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B47" w:rsidRDefault="005811AF" w:rsidP="000B2285">
      <w:pPr>
        <w:pStyle w:val="TOCHeading"/>
        <w:jc w:val="center"/>
        <w:rPr>
          <w:rFonts w:asciiTheme="minorHAnsi" w:eastAsiaTheme="minorHAnsi" w:hAnsiTheme="minorHAnsi" w:cstheme="minorBidi"/>
          <w:bCs w:val="0"/>
          <w:color w:val="4F81BD" w:themeColor="accent1"/>
          <w:sz w:val="56"/>
          <w:szCs w:val="22"/>
        </w:rPr>
      </w:pPr>
      <w:r w:rsidRPr="005811AF">
        <w:rPr>
          <w:rFonts w:asciiTheme="minorHAnsi" w:eastAsiaTheme="minorHAnsi" w:hAnsiTheme="minorHAnsi" w:cstheme="minorBidi"/>
          <w:bCs w:val="0"/>
          <w:color w:val="4F81BD" w:themeColor="accent1"/>
          <w:sz w:val="56"/>
          <w:szCs w:val="22"/>
        </w:rPr>
        <w:t>User Manual</w:t>
      </w:r>
    </w:p>
    <w:p w:rsidR="00593A52" w:rsidRPr="00593A52" w:rsidRDefault="00593A52" w:rsidP="00593A52">
      <w:pPr>
        <w:jc w:val="center"/>
        <w:rPr>
          <w:b/>
          <w:color w:val="4F81BD" w:themeColor="accent1"/>
          <w:sz w:val="36"/>
        </w:rPr>
      </w:pPr>
      <w:proofErr w:type="gramStart"/>
      <w:r w:rsidRPr="00593A52">
        <w:rPr>
          <w:b/>
          <w:color w:val="4F81BD" w:themeColor="accent1"/>
          <w:sz w:val="36"/>
        </w:rPr>
        <w:t>for</w:t>
      </w:r>
      <w:proofErr w:type="gramEnd"/>
    </w:p>
    <w:p w:rsidR="005811AF" w:rsidRDefault="00D8256C" w:rsidP="005811AF">
      <w:pPr>
        <w:spacing w:after="0"/>
        <w:jc w:val="center"/>
        <w:rPr>
          <w:b/>
          <w:color w:val="4F81BD" w:themeColor="accent1"/>
          <w:sz w:val="56"/>
        </w:rPr>
      </w:pPr>
      <w:r>
        <w:rPr>
          <w:b/>
          <w:color w:val="4F81BD" w:themeColor="accent1"/>
          <w:sz w:val="56"/>
        </w:rPr>
        <w:t>CBT Real Time 1</w:t>
      </w:r>
      <w:r w:rsidR="005C4454">
        <w:rPr>
          <w:b/>
          <w:color w:val="4F81BD" w:themeColor="accent1"/>
          <w:sz w:val="56"/>
        </w:rPr>
        <w:t>.</w:t>
      </w:r>
      <w:bookmarkStart w:id="0" w:name="_GoBack"/>
      <w:bookmarkEnd w:id="0"/>
      <w:r>
        <w:rPr>
          <w:b/>
          <w:color w:val="4F81BD" w:themeColor="accent1"/>
          <w:sz w:val="56"/>
        </w:rPr>
        <w:t>0</w:t>
      </w:r>
    </w:p>
    <w:p w:rsidR="005811AF" w:rsidRDefault="00CC2E29" w:rsidP="005811AF">
      <w:pPr>
        <w:spacing w:after="0"/>
        <w:jc w:val="center"/>
      </w:pPr>
      <w:hyperlink r:id="rId8" w:history="1">
        <w:r w:rsidR="005811AF" w:rsidRPr="00523F1B">
          <w:rPr>
            <w:rStyle w:val="Hyperlink"/>
          </w:rPr>
          <w:t>akapetanovic@gmail.com</w:t>
        </w:r>
      </w:hyperlink>
    </w:p>
    <w:p w:rsidR="007C47E0" w:rsidRDefault="00CC2E29" w:rsidP="00D53C38">
      <w:pPr>
        <w:spacing w:after="0"/>
        <w:jc w:val="center"/>
        <w:rPr>
          <w:color w:val="4F81BD" w:themeColor="accent1"/>
        </w:rPr>
      </w:pPr>
      <w:r>
        <w:rPr>
          <w:color w:val="4F81BD" w:themeColor="accent1"/>
        </w:rPr>
        <w:fldChar w:fldCharType="begin"/>
      </w:r>
      <w:r w:rsidR="00D53C38">
        <w:rPr>
          <w:color w:val="4F81BD" w:themeColor="accent1"/>
        </w:rPr>
        <w:instrText xml:space="preserve"> DATE \@ "MMMM d, yyyy" </w:instrText>
      </w:r>
      <w:r>
        <w:rPr>
          <w:color w:val="4F81BD" w:themeColor="accent1"/>
        </w:rPr>
        <w:fldChar w:fldCharType="separate"/>
      </w:r>
      <w:r w:rsidR="0015143B">
        <w:rPr>
          <w:noProof/>
          <w:color w:val="4F81BD" w:themeColor="accent1"/>
        </w:rPr>
        <w:t>March 6, 2013</w:t>
      </w:r>
      <w:r>
        <w:rPr>
          <w:color w:val="4F81BD" w:themeColor="accent1"/>
        </w:rPr>
        <w:fldChar w:fldCharType="end"/>
      </w:r>
    </w:p>
    <w:p w:rsidR="00D53C38" w:rsidRDefault="00D53C38" w:rsidP="00D53C38">
      <w:pPr>
        <w:spacing w:after="0"/>
        <w:jc w:val="center"/>
      </w:pPr>
    </w:p>
    <w:p w:rsidR="005811AF" w:rsidRDefault="0015143B" w:rsidP="0015143B">
      <w:pPr>
        <w:ind w:left="-450"/>
      </w:pPr>
      <w:r>
        <w:rPr>
          <w:noProof/>
        </w:rPr>
        <w:drawing>
          <wp:inline distT="0" distB="0" distL="0" distR="0">
            <wp:extent cx="7529064" cy="5555412"/>
            <wp:effectExtent l="19050" t="0" r="0" b="0"/>
            <wp:docPr id="4" name="Picture 3" descr="C:\Users\bhdca\Desktop\ScreenHunter_02 Mar. 06 08.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hdca\Desktop\ScreenHunter_02 Mar. 06 08.32.jpg"/>
                    <pic:cNvPicPr>
                      <a:picLocks noChangeAspect="1" noChangeArrowheads="1"/>
                    </pic:cNvPicPr>
                  </pic:nvPicPr>
                  <pic:blipFill>
                    <a:blip r:embed="rId9" cstate="print"/>
                    <a:srcRect/>
                    <a:stretch>
                      <a:fillRect/>
                    </a:stretch>
                  </pic:blipFill>
                  <pic:spPr bwMode="auto">
                    <a:xfrm>
                      <a:off x="0" y="0"/>
                      <a:ext cx="7532997" cy="5558314"/>
                    </a:xfrm>
                    <a:prstGeom prst="rect">
                      <a:avLst/>
                    </a:prstGeom>
                    <a:noFill/>
                    <a:ln w="9525">
                      <a:noFill/>
                      <a:miter lim="800000"/>
                      <a:headEnd/>
                      <a:tailEnd/>
                    </a:ln>
                  </pic:spPr>
                </pic:pic>
              </a:graphicData>
            </a:graphic>
          </wp:inline>
        </w:drawing>
      </w:r>
    </w:p>
    <w:p w:rsidR="00267487" w:rsidRDefault="00267487"/>
    <w:p w:rsidR="005811AF" w:rsidRPr="005811AF" w:rsidRDefault="005811AF" w:rsidP="005811AF">
      <w:pPr>
        <w:spacing w:after="0"/>
        <w:jc w:val="center"/>
      </w:pPr>
    </w:p>
    <w:sdt>
      <w:sdtPr>
        <w:rPr>
          <w:rFonts w:asciiTheme="minorHAnsi" w:eastAsiaTheme="minorHAnsi" w:hAnsiTheme="minorHAnsi" w:cstheme="minorBidi"/>
          <w:b w:val="0"/>
          <w:bCs w:val="0"/>
          <w:color w:val="auto"/>
          <w:sz w:val="22"/>
          <w:szCs w:val="22"/>
        </w:rPr>
        <w:id w:val="4158758"/>
        <w:docPartObj>
          <w:docPartGallery w:val="Table of Contents"/>
          <w:docPartUnique/>
        </w:docPartObj>
      </w:sdtPr>
      <w:sdtEndPr>
        <w:rPr>
          <w:rFonts w:eastAsiaTheme="minorEastAsia"/>
        </w:rPr>
      </w:sdtEndPr>
      <w:sdtContent>
        <w:p w:rsidR="00F6014A" w:rsidRDefault="00A572B9" w:rsidP="00636A2E">
          <w:pPr>
            <w:pStyle w:val="TOCHeading"/>
            <w:jc w:val="center"/>
          </w:pPr>
          <w:r>
            <w:t>Table of C</w:t>
          </w:r>
          <w:r w:rsidR="00F6014A">
            <w:t>ontents</w:t>
          </w:r>
        </w:p>
        <w:p w:rsidR="00857FCA" w:rsidRDefault="00CC2E29">
          <w:pPr>
            <w:pStyle w:val="TOC1"/>
            <w:tabs>
              <w:tab w:val="right" w:leader="dot" w:pos="10160"/>
            </w:tabs>
            <w:rPr>
              <w:noProof/>
            </w:rPr>
          </w:pPr>
          <w:r>
            <w:fldChar w:fldCharType="begin"/>
          </w:r>
          <w:r w:rsidR="00F6014A">
            <w:instrText xml:space="preserve"> TOC \o "1-3" \h \z \u </w:instrText>
          </w:r>
          <w:r>
            <w:fldChar w:fldCharType="separate"/>
          </w:r>
          <w:hyperlink w:anchor="_Toc350323726" w:history="1">
            <w:r w:rsidR="00857FCA" w:rsidRPr="00F1439D">
              <w:rPr>
                <w:rStyle w:val="Hyperlink"/>
                <w:noProof/>
              </w:rPr>
              <w:t>Foreword</w:t>
            </w:r>
            <w:r w:rsidR="00857FCA">
              <w:rPr>
                <w:noProof/>
                <w:webHidden/>
              </w:rPr>
              <w:tab/>
            </w:r>
            <w:r w:rsidR="00857FCA">
              <w:rPr>
                <w:noProof/>
                <w:webHidden/>
              </w:rPr>
              <w:fldChar w:fldCharType="begin"/>
            </w:r>
            <w:r w:rsidR="00857FCA">
              <w:rPr>
                <w:noProof/>
                <w:webHidden/>
              </w:rPr>
              <w:instrText xml:space="preserve"> PAGEREF _Toc350323726 \h </w:instrText>
            </w:r>
            <w:r w:rsidR="00857FCA">
              <w:rPr>
                <w:noProof/>
                <w:webHidden/>
              </w:rPr>
            </w:r>
            <w:r w:rsidR="00857FCA">
              <w:rPr>
                <w:noProof/>
                <w:webHidden/>
              </w:rPr>
              <w:fldChar w:fldCharType="separate"/>
            </w:r>
            <w:r w:rsidR="00857FCA">
              <w:rPr>
                <w:noProof/>
                <w:webHidden/>
              </w:rPr>
              <w:t>4</w:t>
            </w:r>
            <w:r w:rsidR="00857FCA">
              <w:rPr>
                <w:noProof/>
                <w:webHidden/>
              </w:rPr>
              <w:fldChar w:fldCharType="end"/>
            </w:r>
          </w:hyperlink>
        </w:p>
        <w:p w:rsidR="00857FCA" w:rsidRDefault="00857FCA">
          <w:pPr>
            <w:pStyle w:val="TOC1"/>
            <w:tabs>
              <w:tab w:val="right" w:leader="dot" w:pos="10160"/>
            </w:tabs>
            <w:rPr>
              <w:noProof/>
            </w:rPr>
          </w:pPr>
          <w:hyperlink w:anchor="_Toc350323727" w:history="1">
            <w:r w:rsidRPr="00F1439D">
              <w:rPr>
                <w:rStyle w:val="Hyperlink"/>
                <w:noProof/>
              </w:rPr>
              <w:t>Related Documents</w:t>
            </w:r>
            <w:r>
              <w:rPr>
                <w:noProof/>
                <w:webHidden/>
              </w:rPr>
              <w:tab/>
            </w:r>
            <w:r>
              <w:rPr>
                <w:noProof/>
                <w:webHidden/>
              </w:rPr>
              <w:fldChar w:fldCharType="begin"/>
            </w:r>
            <w:r>
              <w:rPr>
                <w:noProof/>
                <w:webHidden/>
              </w:rPr>
              <w:instrText xml:space="preserve"> PAGEREF _Toc350323727 \h </w:instrText>
            </w:r>
            <w:r>
              <w:rPr>
                <w:noProof/>
                <w:webHidden/>
              </w:rPr>
            </w:r>
            <w:r>
              <w:rPr>
                <w:noProof/>
                <w:webHidden/>
              </w:rPr>
              <w:fldChar w:fldCharType="separate"/>
            </w:r>
            <w:r>
              <w:rPr>
                <w:noProof/>
                <w:webHidden/>
              </w:rPr>
              <w:t>4</w:t>
            </w:r>
            <w:r>
              <w:rPr>
                <w:noProof/>
                <w:webHidden/>
              </w:rPr>
              <w:fldChar w:fldCharType="end"/>
            </w:r>
          </w:hyperlink>
        </w:p>
        <w:p w:rsidR="00857FCA" w:rsidRDefault="00857FCA">
          <w:pPr>
            <w:pStyle w:val="TOC1"/>
            <w:tabs>
              <w:tab w:val="right" w:leader="dot" w:pos="10160"/>
            </w:tabs>
            <w:rPr>
              <w:noProof/>
            </w:rPr>
          </w:pPr>
          <w:hyperlink w:anchor="_Toc350323728" w:history="1">
            <w:r w:rsidRPr="00F1439D">
              <w:rPr>
                <w:rStyle w:val="Hyperlink"/>
                <w:noProof/>
              </w:rPr>
              <w:t>Initial Setup</w:t>
            </w:r>
            <w:r>
              <w:rPr>
                <w:noProof/>
                <w:webHidden/>
              </w:rPr>
              <w:tab/>
            </w:r>
            <w:r>
              <w:rPr>
                <w:noProof/>
                <w:webHidden/>
              </w:rPr>
              <w:fldChar w:fldCharType="begin"/>
            </w:r>
            <w:r>
              <w:rPr>
                <w:noProof/>
                <w:webHidden/>
              </w:rPr>
              <w:instrText xml:space="preserve"> PAGEREF _Toc350323728 \h </w:instrText>
            </w:r>
            <w:r>
              <w:rPr>
                <w:noProof/>
                <w:webHidden/>
              </w:rPr>
            </w:r>
            <w:r>
              <w:rPr>
                <w:noProof/>
                <w:webHidden/>
              </w:rPr>
              <w:fldChar w:fldCharType="separate"/>
            </w:r>
            <w:r>
              <w:rPr>
                <w:noProof/>
                <w:webHidden/>
              </w:rPr>
              <w:t>5</w:t>
            </w:r>
            <w:r>
              <w:rPr>
                <w:noProof/>
                <w:webHidden/>
              </w:rPr>
              <w:fldChar w:fldCharType="end"/>
            </w:r>
          </w:hyperlink>
        </w:p>
        <w:p w:rsidR="00857FCA" w:rsidRDefault="00857FCA">
          <w:pPr>
            <w:pStyle w:val="TOC3"/>
            <w:tabs>
              <w:tab w:val="right" w:leader="dot" w:pos="10160"/>
            </w:tabs>
            <w:rPr>
              <w:noProof/>
            </w:rPr>
          </w:pPr>
          <w:hyperlink w:anchor="_Toc350323729" w:history="1">
            <w:r w:rsidRPr="00F1439D">
              <w:rPr>
                <w:rStyle w:val="Hyperlink"/>
                <w:noProof/>
              </w:rPr>
              <w:t>Figure 1: CBT Real Time Block Diagram</w:t>
            </w:r>
            <w:r>
              <w:rPr>
                <w:noProof/>
                <w:webHidden/>
              </w:rPr>
              <w:tab/>
            </w:r>
            <w:r>
              <w:rPr>
                <w:noProof/>
                <w:webHidden/>
              </w:rPr>
              <w:fldChar w:fldCharType="begin"/>
            </w:r>
            <w:r>
              <w:rPr>
                <w:noProof/>
                <w:webHidden/>
              </w:rPr>
              <w:instrText xml:space="preserve"> PAGEREF _Toc350323729 \h </w:instrText>
            </w:r>
            <w:r>
              <w:rPr>
                <w:noProof/>
                <w:webHidden/>
              </w:rPr>
            </w:r>
            <w:r>
              <w:rPr>
                <w:noProof/>
                <w:webHidden/>
              </w:rPr>
              <w:fldChar w:fldCharType="separate"/>
            </w:r>
            <w:r>
              <w:rPr>
                <w:noProof/>
                <w:webHidden/>
              </w:rPr>
              <w:t>5</w:t>
            </w:r>
            <w:r>
              <w:rPr>
                <w:noProof/>
                <w:webHidden/>
              </w:rPr>
              <w:fldChar w:fldCharType="end"/>
            </w:r>
          </w:hyperlink>
        </w:p>
        <w:p w:rsidR="00857FCA" w:rsidRDefault="00857FCA">
          <w:pPr>
            <w:pStyle w:val="TOC1"/>
            <w:tabs>
              <w:tab w:val="right" w:leader="dot" w:pos="10160"/>
            </w:tabs>
            <w:rPr>
              <w:noProof/>
            </w:rPr>
          </w:pPr>
          <w:hyperlink w:anchor="_Toc350323730" w:history="1">
            <w:r w:rsidRPr="00F1439D">
              <w:rPr>
                <w:rStyle w:val="Hyperlink"/>
                <w:noProof/>
              </w:rPr>
              <w:t>Prediction Control</w:t>
            </w:r>
            <w:r>
              <w:rPr>
                <w:noProof/>
                <w:webHidden/>
              </w:rPr>
              <w:tab/>
            </w:r>
            <w:r>
              <w:rPr>
                <w:noProof/>
                <w:webHidden/>
              </w:rPr>
              <w:fldChar w:fldCharType="begin"/>
            </w:r>
            <w:r>
              <w:rPr>
                <w:noProof/>
                <w:webHidden/>
              </w:rPr>
              <w:instrText xml:space="preserve"> PAGEREF _Toc350323730 \h </w:instrText>
            </w:r>
            <w:r>
              <w:rPr>
                <w:noProof/>
                <w:webHidden/>
              </w:rPr>
            </w:r>
            <w:r>
              <w:rPr>
                <w:noProof/>
                <w:webHidden/>
              </w:rPr>
              <w:fldChar w:fldCharType="separate"/>
            </w:r>
            <w:r>
              <w:rPr>
                <w:noProof/>
                <w:webHidden/>
              </w:rPr>
              <w:t>6</w:t>
            </w:r>
            <w:r>
              <w:rPr>
                <w:noProof/>
                <w:webHidden/>
              </w:rPr>
              <w:fldChar w:fldCharType="end"/>
            </w:r>
          </w:hyperlink>
        </w:p>
        <w:p w:rsidR="00857FCA" w:rsidRDefault="00857FCA">
          <w:pPr>
            <w:pStyle w:val="TOC3"/>
            <w:tabs>
              <w:tab w:val="right" w:leader="dot" w:pos="10160"/>
            </w:tabs>
            <w:rPr>
              <w:noProof/>
            </w:rPr>
          </w:pPr>
          <w:hyperlink w:anchor="_Toc350323732" w:history="1">
            <w:r w:rsidRPr="00F1439D">
              <w:rPr>
                <w:rStyle w:val="Hyperlink"/>
                <w:noProof/>
              </w:rPr>
              <w:t>Figure 2: Prediction Control</w:t>
            </w:r>
            <w:r>
              <w:rPr>
                <w:noProof/>
                <w:webHidden/>
              </w:rPr>
              <w:tab/>
            </w:r>
            <w:r>
              <w:rPr>
                <w:noProof/>
                <w:webHidden/>
              </w:rPr>
              <w:fldChar w:fldCharType="begin"/>
            </w:r>
            <w:r>
              <w:rPr>
                <w:noProof/>
                <w:webHidden/>
              </w:rPr>
              <w:instrText xml:space="preserve"> PAGEREF _Toc350323732 \h </w:instrText>
            </w:r>
            <w:r>
              <w:rPr>
                <w:noProof/>
                <w:webHidden/>
              </w:rPr>
            </w:r>
            <w:r>
              <w:rPr>
                <w:noProof/>
                <w:webHidden/>
              </w:rPr>
              <w:fldChar w:fldCharType="separate"/>
            </w:r>
            <w:r>
              <w:rPr>
                <w:noProof/>
                <w:webHidden/>
              </w:rPr>
              <w:t>6</w:t>
            </w:r>
            <w:r>
              <w:rPr>
                <w:noProof/>
                <w:webHidden/>
              </w:rPr>
              <w:fldChar w:fldCharType="end"/>
            </w:r>
          </w:hyperlink>
        </w:p>
        <w:p w:rsidR="00857FCA" w:rsidRDefault="00857FCA">
          <w:pPr>
            <w:pStyle w:val="TOC3"/>
            <w:tabs>
              <w:tab w:val="right" w:leader="dot" w:pos="10160"/>
            </w:tabs>
            <w:rPr>
              <w:noProof/>
            </w:rPr>
          </w:pPr>
          <w:hyperlink w:anchor="_Toc350323733" w:history="1">
            <w:r w:rsidRPr="00F1439D">
              <w:rPr>
                <w:rStyle w:val="Hyperlink"/>
                <w:noProof/>
              </w:rPr>
              <w:t>Figure 3: Three predictions enabled</w:t>
            </w:r>
            <w:r>
              <w:rPr>
                <w:noProof/>
                <w:webHidden/>
              </w:rPr>
              <w:tab/>
            </w:r>
            <w:r>
              <w:rPr>
                <w:noProof/>
                <w:webHidden/>
              </w:rPr>
              <w:fldChar w:fldCharType="begin"/>
            </w:r>
            <w:r>
              <w:rPr>
                <w:noProof/>
                <w:webHidden/>
              </w:rPr>
              <w:instrText xml:space="preserve"> PAGEREF _Toc350323733 \h </w:instrText>
            </w:r>
            <w:r>
              <w:rPr>
                <w:noProof/>
                <w:webHidden/>
              </w:rPr>
            </w:r>
            <w:r>
              <w:rPr>
                <w:noProof/>
                <w:webHidden/>
              </w:rPr>
              <w:fldChar w:fldCharType="separate"/>
            </w:r>
            <w:r>
              <w:rPr>
                <w:noProof/>
                <w:webHidden/>
              </w:rPr>
              <w:t>7</w:t>
            </w:r>
            <w:r>
              <w:rPr>
                <w:noProof/>
                <w:webHidden/>
              </w:rPr>
              <w:fldChar w:fldCharType="end"/>
            </w:r>
          </w:hyperlink>
        </w:p>
        <w:p w:rsidR="00857FCA" w:rsidRDefault="00857FCA">
          <w:pPr>
            <w:pStyle w:val="TOC3"/>
            <w:tabs>
              <w:tab w:val="right" w:leader="dot" w:pos="10160"/>
            </w:tabs>
            <w:rPr>
              <w:noProof/>
            </w:rPr>
          </w:pPr>
          <w:hyperlink w:anchor="_Toc350323734" w:history="1">
            <w:r w:rsidRPr="00F1439D">
              <w:rPr>
                <w:rStyle w:val="Hyperlink"/>
                <w:noProof/>
              </w:rPr>
              <w:t>Figure 4: DBM/REPLAY Time Control enabled</w:t>
            </w:r>
            <w:r>
              <w:rPr>
                <w:noProof/>
                <w:webHidden/>
              </w:rPr>
              <w:tab/>
            </w:r>
            <w:r>
              <w:rPr>
                <w:noProof/>
                <w:webHidden/>
              </w:rPr>
              <w:fldChar w:fldCharType="begin"/>
            </w:r>
            <w:r>
              <w:rPr>
                <w:noProof/>
                <w:webHidden/>
              </w:rPr>
              <w:instrText xml:space="preserve"> PAGEREF _Toc350323734 \h </w:instrText>
            </w:r>
            <w:r>
              <w:rPr>
                <w:noProof/>
                <w:webHidden/>
              </w:rPr>
            </w:r>
            <w:r>
              <w:rPr>
                <w:noProof/>
                <w:webHidden/>
              </w:rPr>
              <w:fldChar w:fldCharType="separate"/>
            </w:r>
            <w:r>
              <w:rPr>
                <w:noProof/>
                <w:webHidden/>
              </w:rPr>
              <w:t>8</w:t>
            </w:r>
            <w:r>
              <w:rPr>
                <w:noProof/>
                <w:webHidden/>
              </w:rPr>
              <w:fldChar w:fldCharType="end"/>
            </w:r>
          </w:hyperlink>
        </w:p>
        <w:p w:rsidR="00857FCA" w:rsidRDefault="00857FCA">
          <w:pPr>
            <w:pStyle w:val="TOC1"/>
            <w:tabs>
              <w:tab w:val="right" w:leader="dot" w:pos="10160"/>
            </w:tabs>
            <w:rPr>
              <w:noProof/>
            </w:rPr>
          </w:pPr>
          <w:hyperlink w:anchor="_Toc350323735" w:history="1">
            <w:r w:rsidRPr="00F1439D">
              <w:rPr>
                <w:rStyle w:val="Hyperlink"/>
                <w:noProof/>
              </w:rPr>
              <w:t>CBT Real Time Replay Mode</w:t>
            </w:r>
            <w:r>
              <w:rPr>
                <w:noProof/>
                <w:webHidden/>
              </w:rPr>
              <w:tab/>
            </w:r>
            <w:r>
              <w:rPr>
                <w:noProof/>
                <w:webHidden/>
              </w:rPr>
              <w:fldChar w:fldCharType="begin"/>
            </w:r>
            <w:r>
              <w:rPr>
                <w:noProof/>
                <w:webHidden/>
              </w:rPr>
              <w:instrText xml:space="preserve"> PAGEREF _Toc350323735 \h </w:instrText>
            </w:r>
            <w:r>
              <w:rPr>
                <w:noProof/>
                <w:webHidden/>
              </w:rPr>
            </w:r>
            <w:r>
              <w:rPr>
                <w:noProof/>
                <w:webHidden/>
              </w:rPr>
              <w:fldChar w:fldCharType="separate"/>
            </w:r>
            <w:r>
              <w:rPr>
                <w:noProof/>
                <w:webHidden/>
              </w:rPr>
              <w:t>8</w:t>
            </w:r>
            <w:r>
              <w:rPr>
                <w:noProof/>
                <w:webHidden/>
              </w:rPr>
              <w:fldChar w:fldCharType="end"/>
            </w:r>
          </w:hyperlink>
        </w:p>
        <w:p w:rsidR="00857FCA" w:rsidRDefault="00857FCA">
          <w:pPr>
            <w:pStyle w:val="TOC3"/>
            <w:tabs>
              <w:tab w:val="right" w:leader="dot" w:pos="10160"/>
            </w:tabs>
            <w:rPr>
              <w:noProof/>
            </w:rPr>
          </w:pPr>
          <w:hyperlink w:anchor="_Toc350323736" w:history="1">
            <w:r w:rsidRPr="00F1439D">
              <w:rPr>
                <w:rStyle w:val="Hyperlink"/>
                <w:noProof/>
              </w:rPr>
              <w:t>Figure 5: CBT Real Time Replay Mode</w:t>
            </w:r>
            <w:r>
              <w:rPr>
                <w:noProof/>
                <w:webHidden/>
              </w:rPr>
              <w:tab/>
            </w:r>
            <w:r>
              <w:rPr>
                <w:noProof/>
                <w:webHidden/>
              </w:rPr>
              <w:fldChar w:fldCharType="begin"/>
            </w:r>
            <w:r>
              <w:rPr>
                <w:noProof/>
                <w:webHidden/>
              </w:rPr>
              <w:instrText xml:space="preserve"> PAGEREF _Toc350323736 \h </w:instrText>
            </w:r>
            <w:r>
              <w:rPr>
                <w:noProof/>
                <w:webHidden/>
              </w:rPr>
            </w:r>
            <w:r>
              <w:rPr>
                <w:noProof/>
                <w:webHidden/>
              </w:rPr>
              <w:fldChar w:fldCharType="separate"/>
            </w:r>
            <w:r>
              <w:rPr>
                <w:noProof/>
                <w:webHidden/>
              </w:rPr>
              <w:t>9</w:t>
            </w:r>
            <w:r>
              <w:rPr>
                <w:noProof/>
                <w:webHidden/>
              </w:rPr>
              <w:fldChar w:fldCharType="end"/>
            </w:r>
          </w:hyperlink>
        </w:p>
        <w:p w:rsidR="00857FCA" w:rsidRDefault="00857FCA">
          <w:pPr>
            <w:pStyle w:val="TOC3"/>
            <w:tabs>
              <w:tab w:val="right" w:leader="dot" w:pos="10160"/>
            </w:tabs>
            <w:rPr>
              <w:noProof/>
            </w:rPr>
          </w:pPr>
          <w:hyperlink w:anchor="_Toc350323737" w:history="1">
            <w:r w:rsidRPr="00F1439D">
              <w:rPr>
                <w:rStyle w:val="Hyperlink"/>
                <w:noProof/>
              </w:rPr>
              <w:t>Figure 6: RAE3220  with three predictions shown</w:t>
            </w:r>
            <w:r>
              <w:rPr>
                <w:noProof/>
                <w:webHidden/>
              </w:rPr>
              <w:tab/>
            </w:r>
            <w:r>
              <w:rPr>
                <w:noProof/>
                <w:webHidden/>
              </w:rPr>
              <w:fldChar w:fldCharType="begin"/>
            </w:r>
            <w:r>
              <w:rPr>
                <w:noProof/>
                <w:webHidden/>
              </w:rPr>
              <w:instrText xml:space="preserve"> PAGEREF _Toc350323737 \h </w:instrText>
            </w:r>
            <w:r>
              <w:rPr>
                <w:noProof/>
                <w:webHidden/>
              </w:rPr>
            </w:r>
            <w:r>
              <w:rPr>
                <w:noProof/>
                <w:webHidden/>
              </w:rPr>
              <w:fldChar w:fldCharType="separate"/>
            </w:r>
            <w:r>
              <w:rPr>
                <w:noProof/>
                <w:webHidden/>
              </w:rPr>
              <w:t>10</w:t>
            </w:r>
            <w:r>
              <w:rPr>
                <w:noProof/>
                <w:webHidden/>
              </w:rPr>
              <w:fldChar w:fldCharType="end"/>
            </w:r>
          </w:hyperlink>
        </w:p>
        <w:p w:rsidR="00A46076" w:rsidRDefault="00CC2E29" w:rsidP="00FE3C3C">
          <w:r>
            <w:fldChar w:fldCharType="end"/>
          </w:r>
        </w:p>
      </w:sdtContent>
    </w:sdt>
    <w:bookmarkStart w:id="1" w:name="_Toc334523343" w:displacedByCustomXml="prev"/>
    <w:p w:rsidR="00A46076" w:rsidRDefault="00A46076">
      <w:r>
        <w:br w:type="page"/>
      </w:r>
    </w:p>
    <w:p w:rsidR="001D408E" w:rsidRDefault="001D408E" w:rsidP="00FE3C3C"/>
    <w:p w:rsidR="00E83B31" w:rsidRDefault="00FF132E" w:rsidP="002B607F">
      <w:pPr>
        <w:pStyle w:val="Heading1"/>
        <w:jc w:val="center"/>
      </w:pPr>
      <w:bookmarkStart w:id="2" w:name="_Toc350323726"/>
      <w:bookmarkEnd w:id="1"/>
      <w:r>
        <w:t>Foreword</w:t>
      </w:r>
      <w:bookmarkEnd w:id="2"/>
    </w:p>
    <w:p w:rsidR="00BA5610" w:rsidRPr="00BA5610" w:rsidRDefault="00BA5610" w:rsidP="00BA5610"/>
    <w:p w:rsidR="00BA5610" w:rsidRDefault="00BA5610" w:rsidP="00BA5610">
      <w:r w:rsidRPr="0050161E">
        <w:rPr>
          <w:rFonts w:cstheme="minorHAnsi"/>
        </w:rPr>
        <w:t>The baseline software for CBT Real Time was ASTERIX DARR 2.8</w:t>
      </w:r>
      <w:r w:rsidR="007C6705" w:rsidRPr="0050161E">
        <w:rPr>
          <w:rStyle w:val="FootnoteReference"/>
          <w:rFonts w:cstheme="minorHAnsi"/>
        </w:rPr>
        <w:footnoteReference w:id="1"/>
      </w:r>
      <w:r w:rsidR="00E46848">
        <w:rPr>
          <w:rFonts w:cstheme="minorHAnsi"/>
        </w:rPr>
        <w:t>. I</w:t>
      </w:r>
      <w:r w:rsidRPr="0050161E">
        <w:rPr>
          <w:rFonts w:cstheme="minorHAnsi"/>
        </w:rPr>
        <w:t xml:space="preserve">t was created under the umbrella of the </w:t>
      </w:r>
      <w:r w:rsidR="0050161E" w:rsidRPr="0050161E">
        <w:rPr>
          <w:rFonts w:ascii="Calibri" w:eastAsia="Times New Roman" w:hAnsi="Calibri" w:cs="Calibri"/>
        </w:rPr>
        <w:t xml:space="preserve">CHMI Backup System (further referenced as CBS) </w:t>
      </w:r>
      <w:r w:rsidRPr="0050161E">
        <w:rPr>
          <w:rFonts w:cstheme="minorHAnsi"/>
        </w:rPr>
        <w:t>project le</w:t>
      </w:r>
      <w:r w:rsidR="00D255E5">
        <w:rPr>
          <w:rFonts w:cstheme="minorHAnsi"/>
        </w:rPr>
        <w:t>d</w:t>
      </w:r>
      <w:r w:rsidRPr="0050161E">
        <w:rPr>
          <w:rFonts w:cstheme="minorHAnsi"/>
        </w:rPr>
        <w:t xml:space="preserve"> by </w:t>
      </w:r>
      <w:r w:rsidR="00D255E5">
        <w:rPr>
          <w:rFonts w:cstheme="minorHAnsi"/>
        </w:rPr>
        <w:t xml:space="preserve">The </w:t>
      </w:r>
      <w:r w:rsidRPr="0050161E">
        <w:rPr>
          <w:rFonts w:cstheme="minorHAnsi"/>
        </w:rPr>
        <w:t>Maastricht Upper Area Control center. The original functionality of the ASTERIX DARR 2.8 was preserved</w:t>
      </w:r>
      <w:r>
        <w:t xml:space="preserve"> and </w:t>
      </w:r>
      <w:r w:rsidR="00D255E5">
        <w:t xml:space="preserve">CBS specific requirements were implemented as an addition. The rationale for such a design </w:t>
      </w:r>
      <w:r w:rsidR="00E46848">
        <w:t xml:space="preserve">decision </w:t>
      </w:r>
      <w:r w:rsidR="00D255E5">
        <w:t xml:space="preserve">was opportunity to reuse existing ASTERIX decoding and data display functionality, thus reducing the risk and cost of the overall project. </w:t>
      </w:r>
      <w:r w:rsidR="00800DAC">
        <w:t xml:space="preserve"> </w:t>
      </w:r>
      <w:r w:rsidR="00386190">
        <w:t>In addition, the dependency on Visual Basic Pack was removed so that application is purely .NET 4.0</w:t>
      </w:r>
      <w:r w:rsidR="00AB0DAC">
        <w:t xml:space="preserve"> (</w:t>
      </w:r>
      <w:r w:rsidR="00AB0DAC" w:rsidRPr="00AB0DAC">
        <w:rPr>
          <w:i/>
          <w:sz w:val="20"/>
        </w:rPr>
        <w:t>can be compiled for .NET 3.5 as well</w:t>
      </w:r>
      <w:r w:rsidR="00AB0DAC">
        <w:t>)</w:t>
      </w:r>
      <w:r w:rsidR="00386190">
        <w:t xml:space="preserve">, which simplifies </w:t>
      </w:r>
      <w:r w:rsidR="00464D64">
        <w:t xml:space="preserve">the </w:t>
      </w:r>
      <w:r w:rsidR="00386190">
        <w:t>installation procedure.</w:t>
      </w:r>
    </w:p>
    <w:p w:rsidR="00800DAC" w:rsidRPr="00BA5610" w:rsidRDefault="00800DAC" w:rsidP="00BA5610">
      <w:r>
        <w:t>This User Manual covers CBS specific functionality and i</w:t>
      </w:r>
      <w:r w:rsidR="009F06BC">
        <w:t xml:space="preserve">ts specific requirements. For the baseline functionality please refer to the </w:t>
      </w:r>
      <w:r w:rsidR="003621E1">
        <w:rPr>
          <w:i/>
        </w:rPr>
        <w:t>ASTERIX DARR UM</w:t>
      </w:r>
      <w:r w:rsidR="009F06BC" w:rsidRPr="009F06BC">
        <w:rPr>
          <w:i/>
        </w:rPr>
        <w:t xml:space="preserve"> 2.8 (February 27 2013)</w:t>
      </w:r>
      <w:r w:rsidR="008351D4">
        <w:t>.</w:t>
      </w:r>
    </w:p>
    <w:p w:rsidR="007B4EFB" w:rsidRDefault="00983DC8" w:rsidP="007B4EFB">
      <w:pPr>
        <w:pStyle w:val="Heading1"/>
        <w:jc w:val="center"/>
      </w:pPr>
      <w:bookmarkStart w:id="3" w:name="_Toc350323727"/>
      <w:r>
        <w:t>Related Documents</w:t>
      </w:r>
      <w:bookmarkEnd w:id="3"/>
    </w:p>
    <w:p w:rsidR="007B4EFB" w:rsidRPr="007B4EFB" w:rsidRDefault="007B4EFB" w:rsidP="007B4EFB"/>
    <w:p w:rsidR="0076233C" w:rsidRDefault="00BA5610" w:rsidP="001F587B">
      <w:pPr>
        <w:pStyle w:val="ListParagraph"/>
        <w:numPr>
          <w:ilvl w:val="0"/>
          <w:numId w:val="33"/>
        </w:numPr>
      </w:pPr>
      <w:r w:rsidRPr="00BA5610">
        <w:t>ASTERIX DARR</w:t>
      </w:r>
      <w:r w:rsidR="00ED6D42">
        <w:t xml:space="preserve"> UM</w:t>
      </w:r>
      <w:r w:rsidRPr="00BA5610">
        <w:t xml:space="preserve"> 2.8</w:t>
      </w:r>
      <w:r>
        <w:t xml:space="preserve"> (February 27 2013)</w:t>
      </w:r>
    </w:p>
    <w:p w:rsidR="001C1870" w:rsidRPr="000A4951" w:rsidRDefault="001C1870" w:rsidP="001F587B">
      <w:pPr>
        <w:pStyle w:val="ListParagraph"/>
        <w:numPr>
          <w:ilvl w:val="0"/>
          <w:numId w:val="33"/>
        </w:numPr>
      </w:pPr>
      <w:r w:rsidRPr="0050161E">
        <w:rPr>
          <w:rFonts w:ascii="Calibri" w:eastAsia="Times New Roman" w:hAnsi="Calibri" w:cs="Calibri"/>
        </w:rPr>
        <w:t>CHMI Backup System</w:t>
      </w:r>
      <w:r>
        <w:rPr>
          <w:rFonts w:cstheme="minorHAnsi"/>
        </w:rPr>
        <w:t xml:space="preserve"> – High Level Requirements (February 05 2013)</w:t>
      </w:r>
    </w:p>
    <w:p w:rsidR="000A4951" w:rsidRDefault="000A4951">
      <w:pPr>
        <w:rPr>
          <w:rFonts w:ascii="Calibri" w:eastAsia="Times New Roman" w:hAnsi="Calibri" w:cs="Calibri"/>
        </w:rPr>
      </w:pPr>
      <w:r>
        <w:rPr>
          <w:rFonts w:ascii="Calibri" w:eastAsia="Times New Roman" w:hAnsi="Calibri" w:cs="Calibri"/>
        </w:rPr>
        <w:br w:type="page"/>
      </w:r>
    </w:p>
    <w:p w:rsidR="000A4951" w:rsidRPr="0076233C" w:rsidRDefault="000A4951" w:rsidP="000A4951">
      <w:pPr>
        <w:pStyle w:val="ListParagraph"/>
      </w:pPr>
    </w:p>
    <w:p w:rsidR="00D03750" w:rsidRDefault="00D03750" w:rsidP="00D03750">
      <w:pPr>
        <w:pStyle w:val="Heading1"/>
        <w:jc w:val="center"/>
      </w:pPr>
      <w:bookmarkStart w:id="4" w:name="_Toc350323728"/>
      <w:r>
        <w:t>Initial Setup</w:t>
      </w:r>
      <w:bookmarkEnd w:id="4"/>
    </w:p>
    <w:p w:rsidR="00102728" w:rsidRDefault="00102728" w:rsidP="00102728"/>
    <w:p w:rsidR="003D0319" w:rsidRDefault="00287016" w:rsidP="00102728">
      <w:r>
        <w:t xml:space="preserve">CBT Real Time application is a .NET 4.0 desktop application intended to run on a Windows (XP, Vista or WIN7) machine. Ideally, it should be hosted in the same machine that hosts My SQL (Prediction Tables) DBM and WEB server that hosts the CBT Real Time application. In addition to this it also needs to have LAN access to the ASTERIX CAT62 </w:t>
      </w:r>
      <w:r w:rsidR="003D0319">
        <w:t>data. However, this is not a mandatory requirement as application can be configured to access the following necessary resources</w:t>
      </w:r>
      <w:r w:rsidR="002C152B">
        <w:t xml:space="preserve"> from a different physical machine</w:t>
      </w:r>
      <w:r w:rsidR="003D0319">
        <w:t>:</w:t>
      </w:r>
    </w:p>
    <w:p w:rsidR="003D0319" w:rsidRPr="00D77C1A" w:rsidRDefault="000441C2" w:rsidP="003D0319">
      <w:pPr>
        <w:pStyle w:val="ListParagraph"/>
        <w:numPr>
          <w:ilvl w:val="0"/>
          <w:numId w:val="34"/>
        </w:numPr>
      </w:pPr>
      <w:r>
        <w:t xml:space="preserve">Access to </w:t>
      </w:r>
      <w:r w:rsidR="003D0319" w:rsidRPr="00D77C1A">
        <w:t xml:space="preserve">My SQL (Prediction Tables) server </w:t>
      </w:r>
      <w:r w:rsidR="002C152B" w:rsidRPr="00D77C1A">
        <w:t>(</w:t>
      </w:r>
      <w:r w:rsidR="003D0319" w:rsidRPr="00D77C1A">
        <w:rPr>
          <w:i/>
        </w:rPr>
        <w:t>via connection string</w:t>
      </w:r>
      <w:r w:rsidR="002C152B" w:rsidRPr="00D77C1A">
        <w:t>)</w:t>
      </w:r>
    </w:p>
    <w:p w:rsidR="003D0319" w:rsidRPr="00D77C1A" w:rsidRDefault="00E475D9" w:rsidP="003D0319">
      <w:pPr>
        <w:pStyle w:val="ListParagraph"/>
        <w:numPr>
          <w:ilvl w:val="0"/>
          <w:numId w:val="34"/>
        </w:numPr>
      </w:pPr>
      <w:r>
        <w:t xml:space="preserve">Access to </w:t>
      </w:r>
      <w:r w:rsidR="003D0319" w:rsidRPr="00D77C1A">
        <w:t>CAT62 data stream via LAN (</w:t>
      </w:r>
      <w:r w:rsidR="003D0319" w:rsidRPr="00D77C1A">
        <w:rPr>
          <w:i/>
        </w:rPr>
        <w:t>multicast address and IP port number</w:t>
      </w:r>
      <w:r w:rsidR="003D0319" w:rsidRPr="00D77C1A">
        <w:t>)</w:t>
      </w:r>
    </w:p>
    <w:p w:rsidR="003D0319" w:rsidRPr="00D77C1A" w:rsidRDefault="00CE66C2" w:rsidP="003D0319">
      <w:pPr>
        <w:pStyle w:val="ListParagraph"/>
        <w:numPr>
          <w:ilvl w:val="0"/>
          <w:numId w:val="34"/>
        </w:numPr>
        <w:rPr>
          <w:i/>
        </w:rPr>
      </w:pPr>
      <w:r>
        <w:t>Access to a s</w:t>
      </w:r>
      <w:r w:rsidR="003D0319" w:rsidRPr="00D77C1A">
        <w:t xml:space="preserve">hared network drive/folder </w:t>
      </w:r>
      <w:r w:rsidR="006F7DF2">
        <w:t>(</w:t>
      </w:r>
      <w:r w:rsidR="006F7DF2" w:rsidRPr="007E5705">
        <w:rPr>
          <w:b/>
          <w:i/>
        </w:rPr>
        <w:t>Required only for the WEB based CBT support</w:t>
      </w:r>
      <w:r w:rsidR="006F7DF2">
        <w:t>)</w:t>
      </w:r>
    </w:p>
    <w:p w:rsidR="003D0319" w:rsidRDefault="003D0319" w:rsidP="008345EB">
      <w:pPr>
        <w:pStyle w:val="ListParagraph"/>
        <w:ind w:left="1800"/>
        <w:rPr>
          <w:i/>
        </w:rPr>
      </w:pPr>
      <w:r w:rsidRPr="00D77C1A">
        <w:rPr>
          <w:i/>
        </w:rPr>
        <w:t>(A place where xx.xml or xx.txt file is placed and used by the CBT Real Time WEB application. This file contains the latest real time track information extracted from CAT62 since the last update cycle)</w:t>
      </w:r>
    </w:p>
    <w:p w:rsidR="00FB510E" w:rsidRPr="001B7982" w:rsidRDefault="001B7982" w:rsidP="001B7982">
      <w:r>
        <w:t xml:space="preserve">If </w:t>
      </w:r>
      <w:r w:rsidR="00C16D8D">
        <w:t>desired</w:t>
      </w:r>
      <w:r>
        <w:t xml:space="preserve"> more than one stand alone application instance can be hosted on any desktop machine as long as the </w:t>
      </w:r>
      <w:r w:rsidR="006F7DF2">
        <w:t>first two listed requirements are satisfied.</w:t>
      </w:r>
    </w:p>
    <w:p w:rsidR="00135C37" w:rsidRDefault="00F96BF0" w:rsidP="00D03750">
      <w:pPr>
        <w:pStyle w:val="Heading3"/>
        <w:jc w:val="center"/>
      </w:pPr>
      <w:bookmarkStart w:id="5" w:name="_Toc334523344"/>
      <w:r>
        <w:rPr>
          <w:noProof/>
        </w:rPr>
        <w:drawing>
          <wp:inline distT="0" distB="0" distL="0" distR="0">
            <wp:extent cx="6019441" cy="3640348"/>
            <wp:effectExtent l="19050" t="0" r="359" b="0"/>
            <wp:docPr id="1" name="Picture 1" descr="C:\Users\bhdca\Google Drive\Projects\WBTD\User Manaual\Block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dca\Google Drive\Projects\WBTD\User Manaual\Block Diagram 1.jpg"/>
                    <pic:cNvPicPr>
                      <a:picLocks noChangeAspect="1" noChangeArrowheads="1"/>
                    </pic:cNvPicPr>
                  </pic:nvPicPr>
                  <pic:blipFill>
                    <a:blip r:embed="rId10" cstate="print"/>
                    <a:srcRect/>
                    <a:stretch>
                      <a:fillRect/>
                    </a:stretch>
                  </pic:blipFill>
                  <pic:spPr bwMode="auto">
                    <a:xfrm>
                      <a:off x="0" y="0"/>
                      <a:ext cx="6021070" cy="3641333"/>
                    </a:xfrm>
                    <a:prstGeom prst="rect">
                      <a:avLst/>
                    </a:prstGeom>
                    <a:noFill/>
                    <a:ln w="9525">
                      <a:noFill/>
                      <a:miter lim="800000"/>
                      <a:headEnd/>
                      <a:tailEnd/>
                    </a:ln>
                  </pic:spPr>
                </pic:pic>
              </a:graphicData>
            </a:graphic>
          </wp:inline>
        </w:drawing>
      </w:r>
    </w:p>
    <w:p w:rsidR="00D03750" w:rsidRDefault="00D03750" w:rsidP="00D03750">
      <w:pPr>
        <w:pStyle w:val="Heading3"/>
        <w:jc w:val="center"/>
      </w:pPr>
      <w:bookmarkStart w:id="6" w:name="_Toc350323729"/>
      <w:r>
        <w:t>Figure 1: CBT Real Time Block Diagram</w:t>
      </w:r>
      <w:bookmarkEnd w:id="6"/>
    </w:p>
    <w:p w:rsidR="00D77951" w:rsidRDefault="00D77951" w:rsidP="00D77951"/>
    <w:p w:rsidR="00BD411F" w:rsidRDefault="00D77951" w:rsidP="00E2439E">
      <w:pPr>
        <w:pStyle w:val="ListParagraph"/>
        <w:ind w:left="0"/>
      </w:pPr>
      <w:r>
        <w:lastRenderedPageBreak/>
        <w:t>Once successfully installed it is recommended to check that access to My SQL server and CAT62 data streams are avail</w:t>
      </w:r>
      <w:r w:rsidR="0005099F">
        <w:t>able. To check the access to</w:t>
      </w:r>
      <w:r>
        <w:t xml:space="preserve"> My SQL server please refer to </w:t>
      </w:r>
      <w:r w:rsidR="0005099F">
        <w:t xml:space="preserve">the </w:t>
      </w:r>
      <w:r>
        <w:t>“</w:t>
      </w:r>
      <w:r w:rsidRPr="00EE051A">
        <w:rPr>
          <w:i/>
        </w:rPr>
        <w:t>Prediction Control</w:t>
      </w:r>
      <w:r>
        <w:t>” section of this UM. To check acce</w:t>
      </w:r>
      <w:r w:rsidR="0005099F">
        <w:t>ss and proper processing of CAT</w:t>
      </w:r>
      <w:r>
        <w:t xml:space="preserve">62 data streams please refer to </w:t>
      </w:r>
      <w:r w:rsidR="00FB510E">
        <w:t xml:space="preserve">the </w:t>
      </w:r>
      <w:r w:rsidR="0005099F">
        <w:t>ASTERIX DARR UM</w:t>
      </w:r>
      <w:r w:rsidR="00FB510E" w:rsidRPr="00BA5610">
        <w:t xml:space="preserve"> 2.8</w:t>
      </w:r>
      <w:r w:rsidR="00FB510E">
        <w:t xml:space="preserve"> (February 27 2013), page 8 and 9.</w:t>
      </w:r>
      <w:bookmarkEnd w:id="5"/>
    </w:p>
    <w:p w:rsidR="00FB510E" w:rsidRDefault="00FB510E" w:rsidP="00E2439E">
      <w:pPr>
        <w:pStyle w:val="ListParagraph"/>
        <w:ind w:left="0"/>
      </w:pPr>
    </w:p>
    <w:p w:rsidR="007B4590" w:rsidRPr="00FB510E" w:rsidRDefault="00FB510E" w:rsidP="00E2439E">
      <w:pPr>
        <w:pStyle w:val="ListParagraph"/>
        <w:ind w:left="0"/>
      </w:pPr>
      <w:r>
        <w:t>In the case the application does not have access to the live data and it is to be used with a pre-recorded data</w:t>
      </w:r>
      <w:r w:rsidR="007B4590">
        <w:t xml:space="preserve"> </w:t>
      </w:r>
      <w:r>
        <w:t xml:space="preserve"> using the built in </w:t>
      </w:r>
      <w:r w:rsidRPr="00FB510E">
        <w:rPr>
          <w:b/>
          <w:i/>
        </w:rPr>
        <w:t>Replay – Prediction Mode</w:t>
      </w:r>
      <w:r>
        <w:t>, please refer to the “</w:t>
      </w:r>
      <w:r w:rsidR="00CC2E29">
        <w:rPr>
          <w:i/>
        </w:rPr>
        <w:fldChar w:fldCharType="begin"/>
      </w:r>
      <w:r w:rsidR="00EE051A">
        <w:instrText xml:space="preserve"> REF _Ref350257567 \h </w:instrText>
      </w:r>
      <w:r w:rsidR="00CC2E29">
        <w:rPr>
          <w:i/>
        </w:rPr>
      </w:r>
      <w:r w:rsidR="00CC2E29">
        <w:rPr>
          <w:i/>
        </w:rPr>
        <w:fldChar w:fldCharType="separate"/>
      </w:r>
      <w:r w:rsidR="00EE051A">
        <w:t>CBT Real Time Replay Mode</w:t>
      </w:r>
      <w:r w:rsidR="00CC2E29">
        <w:rPr>
          <w:i/>
        </w:rPr>
        <w:fldChar w:fldCharType="end"/>
      </w:r>
      <w:r>
        <w:t>” section of this UM.</w:t>
      </w:r>
    </w:p>
    <w:p w:rsidR="00E2439E" w:rsidRDefault="006C1669" w:rsidP="00E2439E">
      <w:pPr>
        <w:pStyle w:val="Heading1"/>
        <w:jc w:val="center"/>
      </w:pPr>
      <w:bookmarkStart w:id="7" w:name="_Toc350323730"/>
      <w:r>
        <w:t>Prediction Control</w:t>
      </w:r>
      <w:bookmarkEnd w:id="7"/>
    </w:p>
    <w:p w:rsidR="00E2439E" w:rsidRPr="00E2439E" w:rsidRDefault="00E2439E" w:rsidP="00E2439E"/>
    <w:p w:rsidR="00551AA0" w:rsidRPr="00D021E6" w:rsidRDefault="00E2439E" w:rsidP="00D021E6">
      <w:r>
        <w:t xml:space="preserve">The main GUI for </w:t>
      </w:r>
      <w:r w:rsidR="00BC7997">
        <w:t xml:space="preserve">the </w:t>
      </w:r>
      <w:r>
        <w:t xml:space="preserve">CBT functionality is called Prediction Control. It is accessed from the Main </w:t>
      </w:r>
      <w:r w:rsidR="00595F1A">
        <w:t xml:space="preserve">application window via </w:t>
      </w:r>
      <w:r w:rsidR="00595F1A" w:rsidRPr="00595F1A">
        <w:rPr>
          <w:b/>
          <w:i/>
        </w:rPr>
        <w:t>Tools -&gt; Prediction Control</w:t>
      </w:r>
      <w:r w:rsidR="00595F1A">
        <w:t xml:space="preserve"> menu.</w:t>
      </w:r>
      <w:r w:rsidR="00CE2A83">
        <w:t xml:space="preserve"> This window is a top most window, meaning that it will always be displayed on the top of other opened windows. It contains all the tools to manage CBT Real Time functionality and interface with the My SQL database. </w:t>
      </w:r>
    </w:p>
    <w:p w:rsidR="005E338A" w:rsidRDefault="00CC2E29" w:rsidP="004B491D">
      <w:pPr>
        <w:pStyle w:val="Heading3"/>
        <w:jc w:val="center"/>
      </w:pPr>
      <w:r>
        <w:rPr>
          <w:rStyle w:val="SubtleEmphasis"/>
        </w:rPr>
        <w:fldChar w:fldCharType="begin"/>
      </w:r>
      <w:r w:rsidR="0035323E">
        <w:rPr>
          <w:rStyle w:val="SubtleEmphasis"/>
        </w:rPr>
        <w:instrText xml:space="preserve"> TOC \h \z \c "Figure" </w:instrText>
      </w:r>
      <w:r>
        <w:rPr>
          <w:rStyle w:val="SubtleEmphasis"/>
        </w:rPr>
        <w:fldChar w:fldCharType="end"/>
      </w:r>
      <w:bookmarkStart w:id="8" w:name="_Toc350251144"/>
      <w:bookmarkStart w:id="9" w:name="_Toc350322878"/>
      <w:bookmarkStart w:id="10" w:name="_Toc350323731"/>
      <w:r w:rsidR="00D03750">
        <w:rPr>
          <w:i/>
          <w:iCs/>
          <w:noProof/>
          <w:color w:val="808080" w:themeColor="text1" w:themeTint="7F"/>
        </w:rPr>
        <w:drawing>
          <wp:inline distT="0" distB="0" distL="0" distR="0">
            <wp:extent cx="3950898" cy="4510076"/>
            <wp:effectExtent l="19050" t="0" r="0" b="0"/>
            <wp:docPr id="6" name="Picture 1" descr="C:\Users\bhdca\Google Drive\Projects\WBTD\User Manaual\Prediction Cont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dca\Google Drive\Projects\WBTD\User Manaual\Prediction Control.jpg"/>
                    <pic:cNvPicPr>
                      <a:picLocks noChangeAspect="1" noChangeArrowheads="1"/>
                    </pic:cNvPicPr>
                  </pic:nvPicPr>
                  <pic:blipFill>
                    <a:blip r:embed="rId11" cstate="print"/>
                    <a:srcRect/>
                    <a:stretch>
                      <a:fillRect/>
                    </a:stretch>
                  </pic:blipFill>
                  <pic:spPr bwMode="auto">
                    <a:xfrm>
                      <a:off x="0" y="0"/>
                      <a:ext cx="3952247" cy="4511616"/>
                    </a:xfrm>
                    <a:prstGeom prst="rect">
                      <a:avLst/>
                    </a:prstGeom>
                    <a:noFill/>
                    <a:ln w="9525">
                      <a:noFill/>
                      <a:miter lim="800000"/>
                      <a:headEnd/>
                      <a:tailEnd/>
                    </a:ln>
                  </pic:spPr>
                </pic:pic>
              </a:graphicData>
            </a:graphic>
          </wp:inline>
        </w:drawing>
      </w:r>
      <w:bookmarkEnd w:id="8"/>
      <w:bookmarkEnd w:id="9"/>
      <w:bookmarkEnd w:id="10"/>
    </w:p>
    <w:p w:rsidR="00352653" w:rsidRDefault="00D03750" w:rsidP="004B491D">
      <w:pPr>
        <w:pStyle w:val="Heading3"/>
        <w:jc w:val="center"/>
      </w:pPr>
      <w:bookmarkStart w:id="11" w:name="_Toc334523346"/>
      <w:bookmarkStart w:id="12" w:name="_Toc336514066"/>
      <w:bookmarkStart w:id="13" w:name="_Toc350323732"/>
      <w:r>
        <w:t>Figure 2</w:t>
      </w:r>
      <w:r w:rsidR="00352653">
        <w:t xml:space="preserve">: </w:t>
      </w:r>
      <w:bookmarkEnd w:id="11"/>
      <w:bookmarkEnd w:id="12"/>
      <w:r w:rsidR="00C16C23">
        <w:t>Prediction Control</w:t>
      </w:r>
      <w:bookmarkEnd w:id="13"/>
    </w:p>
    <w:p w:rsidR="00142C79" w:rsidRDefault="00142C79"/>
    <w:p w:rsidR="00D4754B" w:rsidRPr="00CE2A83" w:rsidRDefault="00D4754B" w:rsidP="00D4754B">
      <w:pPr>
        <w:rPr>
          <w:b/>
          <w:i/>
          <w:u w:val="single"/>
        </w:rPr>
      </w:pPr>
      <w:r w:rsidRPr="00CE2A83">
        <w:rPr>
          <w:b/>
          <w:i/>
          <w:u w:val="single"/>
        </w:rPr>
        <w:lastRenderedPageBreak/>
        <w:t>Checking/Modifying My SQL connection</w:t>
      </w:r>
    </w:p>
    <w:p w:rsidR="00D4754B" w:rsidRDefault="00D4754B" w:rsidP="00D4754B">
      <w:pPr>
        <w:ind w:left="720"/>
      </w:pPr>
      <w:r>
        <w:t>Before doing anything else it is recommended to first check the connection to the My SQL database. By default the following parameters are set for the connection string, but it is possible to change them via Set/Modify button.</w:t>
      </w:r>
    </w:p>
    <w:p w:rsidR="00D4754B" w:rsidRDefault="00D4754B" w:rsidP="00D4754B">
      <w:pPr>
        <w:spacing w:after="0"/>
        <w:ind w:left="720"/>
      </w:pPr>
      <w:r>
        <w:tab/>
        <w:t xml:space="preserve">Server: </w:t>
      </w:r>
      <w:r w:rsidRPr="00CE2A83">
        <w:rPr>
          <w:i/>
        </w:rPr>
        <w:t>localhost</w:t>
      </w:r>
    </w:p>
    <w:p w:rsidR="00D4754B" w:rsidRDefault="00D4754B" w:rsidP="00D4754B">
      <w:pPr>
        <w:spacing w:after="0"/>
        <w:ind w:left="720"/>
      </w:pPr>
      <w:r>
        <w:tab/>
        <w:t xml:space="preserve">User: </w:t>
      </w:r>
      <w:r w:rsidRPr="00CE2A83">
        <w:rPr>
          <w:i/>
        </w:rPr>
        <w:t>root</w:t>
      </w:r>
    </w:p>
    <w:p w:rsidR="00D4754B" w:rsidRDefault="00D4754B" w:rsidP="00D4754B">
      <w:pPr>
        <w:spacing w:after="0"/>
        <w:ind w:left="720" w:firstLine="720"/>
      </w:pPr>
      <w:r>
        <w:t xml:space="preserve">DB name: </w:t>
      </w:r>
      <w:r w:rsidRPr="00CE2A83">
        <w:rPr>
          <w:i/>
        </w:rPr>
        <w:t>prediction</w:t>
      </w:r>
    </w:p>
    <w:p w:rsidR="00D4754B" w:rsidRDefault="00D4754B" w:rsidP="00D4754B">
      <w:pPr>
        <w:spacing w:after="0"/>
      </w:pPr>
    </w:p>
    <w:p w:rsidR="00BC7997" w:rsidRDefault="00D4754B" w:rsidP="000A5C8F">
      <w:pPr>
        <w:ind w:left="720"/>
      </w:pPr>
      <w:r>
        <w:t xml:space="preserve">To check the status of the connection click on the Set/Modify button and a new window will pop up. Now click on the “Test Connection” button and a message indicating connection status will pop up. In the case it is failed please check that My SQL instance specified by the connection parameters is running. If necessary modify the connection parameters and try again until successful connection is established. </w:t>
      </w:r>
      <w:r w:rsidR="00C45129">
        <w:t>Save the new connection setting by clicking on Save and Close button.</w:t>
      </w:r>
    </w:p>
    <w:p w:rsidR="00D4754B" w:rsidRPr="00DF3E27" w:rsidRDefault="00DF3E27">
      <w:pPr>
        <w:rPr>
          <w:b/>
          <w:i/>
          <w:u w:val="single"/>
        </w:rPr>
      </w:pPr>
      <w:r w:rsidRPr="00DF3E27">
        <w:rPr>
          <w:b/>
          <w:i/>
          <w:u w:val="single"/>
        </w:rPr>
        <w:t>Checking DB content</w:t>
      </w:r>
    </w:p>
    <w:p w:rsidR="00BC7997" w:rsidRDefault="00DF3E27" w:rsidP="000A5C8F">
      <w:pPr>
        <w:ind w:left="720"/>
      </w:pPr>
      <w:r>
        <w:t>To check the content of the Data Base (</w:t>
      </w:r>
      <w:r w:rsidR="00BC7997">
        <w:t xml:space="preserve">One of the </w:t>
      </w:r>
      <w:r>
        <w:t xml:space="preserve">three prediction tables) “Data Lookup Settings” are provided. It is possible to use one of the provided filters. Once desired table is selected and filters set clink on “Get Data” button to retrieve the data. </w:t>
      </w:r>
    </w:p>
    <w:p w:rsidR="00DF3E27" w:rsidRDefault="00DF3E27" w:rsidP="00DF3E27">
      <w:pPr>
        <w:rPr>
          <w:b/>
          <w:i/>
          <w:u w:val="single"/>
        </w:rPr>
      </w:pPr>
      <w:r w:rsidRPr="00DF3E27">
        <w:rPr>
          <w:b/>
          <w:i/>
          <w:u w:val="single"/>
        </w:rPr>
        <w:t xml:space="preserve">Enabling </w:t>
      </w:r>
      <w:r w:rsidR="0052542C">
        <w:rPr>
          <w:b/>
          <w:i/>
          <w:u w:val="single"/>
        </w:rPr>
        <w:t xml:space="preserve">CBT Real Time </w:t>
      </w:r>
      <w:r w:rsidRPr="00DF3E27">
        <w:rPr>
          <w:b/>
          <w:i/>
          <w:u w:val="single"/>
        </w:rPr>
        <w:t>Prediction Display</w:t>
      </w:r>
    </w:p>
    <w:p w:rsidR="0052542C" w:rsidRDefault="00587C33" w:rsidP="00587C33">
      <w:pPr>
        <w:ind w:left="720"/>
      </w:pPr>
      <w:r>
        <w:t>Check</w:t>
      </w:r>
      <w:r w:rsidR="0052542C">
        <w:t xml:space="preserve"> the desired check box under the “Tables” </w:t>
      </w:r>
      <w:r>
        <w:t>group box</w:t>
      </w:r>
      <w:r w:rsidR="0052542C">
        <w:t>.</w:t>
      </w:r>
      <w:r>
        <w:t xml:space="preserve"> It is possible to check more than one check box. The predicted position will be shown on the main data display in the same color as enabled prediction table.</w:t>
      </w:r>
    </w:p>
    <w:p w:rsidR="000A5C8F" w:rsidRDefault="000A5C8F" w:rsidP="000A5C8F">
      <w:pPr>
        <w:ind w:left="720"/>
        <w:jc w:val="center"/>
      </w:pPr>
      <w:r>
        <w:rPr>
          <w:noProof/>
        </w:rPr>
        <w:drawing>
          <wp:inline distT="0" distB="0" distL="0" distR="0">
            <wp:extent cx="972988" cy="966159"/>
            <wp:effectExtent l="19050" t="0" r="0" b="0"/>
            <wp:docPr id="15" name="Picture 6" descr="C:\Users\bhdca\Desktop\ScreenHunter_01 Mar. 06 08.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hdca\Desktop\ScreenHunter_01 Mar. 06 08.30.jpg"/>
                    <pic:cNvPicPr>
                      <a:picLocks noChangeAspect="1" noChangeArrowheads="1"/>
                    </pic:cNvPicPr>
                  </pic:nvPicPr>
                  <pic:blipFill>
                    <a:blip r:embed="rId12" cstate="print"/>
                    <a:srcRect/>
                    <a:stretch>
                      <a:fillRect/>
                    </a:stretch>
                  </pic:blipFill>
                  <pic:spPr bwMode="auto">
                    <a:xfrm>
                      <a:off x="0" y="0"/>
                      <a:ext cx="974725" cy="967884"/>
                    </a:xfrm>
                    <a:prstGeom prst="rect">
                      <a:avLst/>
                    </a:prstGeom>
                    <a:noFill/>
                    <a:ln w="9525">
                      <a:noFill/>
                      <a:miter lim="800000"/>
                      <a:headEnd/>
                      <a:tailEnd/>
                    </a:ln>
                  </pic:spPr>
                </pic:pic>
              </a:graphicData>
            </a:graphic>
          </wp:inline>
        </w:drawing>
      </w:r>
    </w:p>
    <w:p w:rsidR="000A5C8F" w:rsidRDefault="000A5C8F" w:rsidP="000A5C8F">
      <w:pPr>
        <w:pStyle w:val="Heading3"/>
        <w:jc w:val="center"/>
      </w:pPr>
      <w:bookmarkStart w:id="14" w:name="_Toc350323733"/>
      <w:r>
        <w:t xml:space="preserve">Figure 3: </w:t>
      </w:r>
      <w:r w:rsidR="00D276CF">
        <w:t>Three predictions enabled</w:t>
      </w:r>
      <w:bookmarkEnd w:id="14"/>
    </w:p>
    <w:p w:rsidR="000A5C8F" w:rsidRDefault="000A5C8F" w:rsidP="000A5C8F">
      <w:pPr>
        <w:ind w:left="720"/>
        <w:jc w:val="center"/>
      </w:pPr>
    </w:p>
    <w:p w:rsidR="002B47BA" w:rsidRDefault="002B47BA" w:rsidP="002B47BA">
      <w:pPr>
        <w:ind w:left="720"/>
      </w:pPr>
      <w:r>
        <w:t>To control the predicted “time ahead” use the time slider. Once time slider is selected by the mouse it is possible to use left and right keyboard keys to precisely set the time ahead, down to a minute.</w:t>
      </w:r>
    </w:p>
    <w:p w:rsidR="00BC7997" w:rsidRDefault="00BC7997" w:rsidP="000A5C8F">
      <w:pPr>
        <w:jc w:val="center"/>
      </w:pPr>
      <w:r>
        <w:br w:type="page"/>
      </w:r>
    </w:p>
    <w:p w:rsidR="00BC7997" w:rsidRDefault="00BC7997" w:rsidP="002B47BA">
      <w:pPr>
        <w:ind w:left="720"/>
      </w:pPr>
    </w:p>
    <w:p w:rsidR="006A0B96" w:rsidRDefault="006A0B96" w:rsidP="006A0B96">
      <w:pPr>
        <w:rPr>
          <w:b/>
          <w:i/>
          <w:u w:val="single"/>
        </w:rPr>
      </w:pPr>
      <w:r w:rsidRPr="006A0B96">
        <w:rPr>
          <w:b/>
          <w:i/>
          <w:u w:val="single"/>
        </w:rPr>
        <w:t>DBM/REPLAY TIME CONTROL</w:t>
      </w:r>
    </w:p>
    <w:p w:rsidR="006A0B96" w:rsidRDefault="0092267A" w:rsidP="0092267A">
      <w:pPr>
        <w:ind w:left="720"/>
      </w:pPr>
      <w:r>
        <w:t xml:space="preserve">DBM/REPLAY TIME CONTROL is to be checked </w:t>
      </w:r>
      <w:r w:rsidR="00104441">
        <w:t>when application is used in the offline mode, so called CBT Real Time Replay Mode. Using this option is it possible to use application with a pre-recorded data</w:t>
      </w:r>
      <w:r w:rsidR="00BC7997">
        <w:t xml:space="preserve"> (CAT62 and corresponding My SQL</w:t>
      </w:r>
      <w:r w:rsidR="00104441">
        <w:t xml:space="preserve"> Data base) in order to evaluate DBM prediction performance or for demonstration purposes.</w:t>
      </w:r>
    </w:p>
    <w:p w:rsidR="00BC7997" w:rsidRDefault="00104441" w:rsidP="0092267A">
      <w:pPr>
        <w:ind w:left="720"/>
      </w:pPr>
      <w:r>
        <w:t>In this mode the application automatically selects the start time of the DBM as the application referent time so it is possible to use the time slider like the application is running in the live mode. Once Replay is started (see CBT Real Time Replay Mode) the application aligns its system time and will select appropriate DBM rows depending on the time passed</w:t>
      </w:r>
      <w:r w:rsidR="00BC7997">
        <w:t>.</w:t>
      </w:r>
    </w:p>
    <w:p w:rsidR="00BC7997" w:rsidRDefault="00BC7997" w:rsidP="0092267A">
      <w:pPr>
        <w:ind w:left="720"/>
      </w:pPr>
    </w:p>
    <w:p w:rsidR="00104441" w:rsidRDefault="00BC7997" w:rsidP="00BC7997">
      <w:pPr>
        <w:ind w:left="720"/>
        <w:jc w:val="center"/>
      </w:pPr>
      <w:r>
        <w:rPr>
          <w:noProof/>
        </w:rPr>
        <w:drawing>
          <wp:inline distT="0" distB="0" distL="0" distR="0">
            <wp:extent cx="4131945" cy="483235"/>
            <wp:effectExtent l="19050" t="0" r="1905" b="0"/>
            <wp:docPr id="8" name="Picture 5" descr="C:\Users\bhdca\Desktop\ScreenHunter_02 Mar. 06 08.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hdca\Desktop\ScreenHunter_02 Mar. 06 08.32.jpg"/>
                    <pic:cNvPicPr>
                      <a:picLocks noChangeAspect="1" noChangeArrowheads="1"/>
                    </pic:cNvPicPr>
                  </pic:nvPicPr>
                  <pic:blipFill>
                    <a:blip r:embed="rId13" cstate="print"/>
                    <a:srcRect/>
                    <a:stretch>
                      <a:fillRect/>
                    </a:stretch>
                  </pic:blipFill>
                  <pic:spPr bwMode="auto">
                    <a:xfrm>
                      <a:off x="0" y="0"/>
                      <a:ext cx="4131945" cy="483235"/>
                    </a:xfrm>
                    <a:prstGeom prst="rect">
                      <a:avLst/>
                    </a:prstGeom>
                    <a:noFill/>
                    <a:ln w="9525">
                      <a:noFill/>
                      <a:miter lim="800000"/>
                      <a:headEnd/>
                      <a:tailEnd/>
                    </a:ln>
                  </pic:spPr>
                </pic:pic>
              </a:graphicData>
            </a:graphic>
          </wp:inline>
        </w:drawing>
      </w:r>
      <w:r w:rsidR="00104441">
        <w:t>.</w:t>
      </w:r>
    </w:p>
    <w:p w:rsidR="00BC7997" w:rsidRPr="006A0B96" w:rsidRDefault="00BC7997" w:rsidP="007B18C7">
      <w:pPr>
        <w:pStyle w:val="Heading3"/>
        <w:jc w:val="center"/>
      </w:pPr>
      <w:bookmarkStart w:id="15" w:name="_Toc350323734"/>
      <w:r>
        <w:t xml:space="preserve">Figure </w:t>
      </w:r>
      <w:r w:rsidR="007B18C7">
        <w:t>4</w:t>
      </w:r>
      <w:r>
        <w:t xml:space="preserve">: </w:t>
      </w:r>
      <w:r w:rsidR="007B18C7">
        <w:t>DBM/REPLAY Time Control enabled</w:t>
      </w:r>
      <w:bookmarkEnd w:id="15"/>
    </w:p>
    <w:p w:rsidR="00D8482D" w:rsidRDefault="00865EDA" w:rsidP="002546CD">
      <w:pPr>
        <w:pStyle w:val="Heading1"/>
        <w:jc w:val="center"/>
      </w:pPr>
      <w:bookmarkStart w:id="16" w:name="_Ref350257567"/>
      <w:bookmarkStart w:id="17" w:name="_Toc350323735"/>
      <w:r>
        <w:t>CBT Real Time Replay Mode</w:t>
      </w:r>
      <w:bookmarkEnd w:id="16"/>
      <w:bookmarkEnd w:id="17"/>
    </w:p>
    <w:p w:rsidR="002546CD" w:rsidRPr="002546CD" w:rsidRDefault="002546CD" w:rsidP="002546CD"/>
    <w:p w:rsidR="002546CD" w:rsidRDefault="002546CD" w:rsidP="00D8482D">
      <w:r>
        <w:t>It is possible to use this option to use application in the offline mode in order to evaluate DBM prediction tables and its performance, or for the application demonstration purposes. To use app in thi</w:t>
      </w:r>
      <w:r w:rsidR="007C6498">
        <w:t>s mode it is necessary to have:</w:t>
      </w:r>
    </w:p>
    <w:p w:rsidR="00FD5166" w:rsidRDefault="002546CD" w:rsidP="00FD5166">
      <w:pPr>
        <w:pStyle w:val="ListParagraph"/>
        <w:numPr>
          <w:ilvl w:val="0"/>
          <w:numId w:val="33"/>
        </w:numPr>
      </w:pPr>
      <w:r>
        <w:t xml:space="preserve">Recorded CAT62 data using the built in </w:t>
      </w:r>
      <w:r w:rsidR="00FD5166">
        <w:t xml:space="preserve">recorder. Refer to </w:t>
      </w:r>
      <w:r w:rsidR="00FD5166" w:rsidRPr="00BA5610">
        <w:t>ASTERIX DARR User Manual 2.8</w:t>
      </w:r>
      <w:r w:rsidR="00FD5166">
        <w:t xml:space="preserve"> (February 27 2013), page 28 for details.</w:t>
      </w:r>
    </w:p>
    <w:p w:rsidR="00FD5166" w:rsidRDefault="00FD5166" w:rsidP="00FD5166">
      <w:pPr>
        <w:pStyle w:val="ListParagraph"/>
        <w:numPr>
          <w:ilvl w:val="0"/>
          <w:numId w:val="33"/>
        </w:numPr>
      </w:pPr>
      <w:r>
        <w:t>Corresponding My SQL DBM, generated for the same ASTERIX recording.</w:t>
      </w:r>
    </w:p>
    <w:p w:rsidR="007C6498" w:rsidRDefault="007C6498" w:rsidP="00FD5166">
      <w:pPr>
        <w:pStyle w:val="ListParagraph"/>
        <w:numPr>
          <w:ilvl w:val="0"/>
          <w:numId w:val="33"/>
        </w:numPr>
      </w:pPr>
      <w:r>
        <w:t>Prediction Mode checked on ASTERIX Replay GUI checked.</w:t>
      </w:r>
    </w:p>
    <w:p w:rsidR="00FD5166" w:rsidRDefault="00FD5166" w:rsidP="00FD5166">
      <w:pPr>
        <w:pStyle w:val="ListParagraph"/>
      </w:pPr>
    </w:p>
    <w:p w:rsidR="002546CD" w:rsidRDefault="00FD5166" w:rsidP="00FD5166">
      <w:pPr>
        <w:pStyle w:val="ListParagraph"/>
      </w:pPr>
      <w:r>
        <w:t xml:space="preserve">NOTE: It is important that starting time of the recording (UTC) matches the starting time of the DBM generated prediction data (UTC). The ASTERIX recording can be in gengate (final format) as it later can be replayed and modified for use with CBT Real Time. For detail procedure please contact me at </w:t>
      </w:r>
      <w:hyperlink r:id="rId14" w:history="1">
        <w:r w:rsidRPr="0005323E">
          <w:rPr>
            <w:rStyle w:val="Hyperlink"/>
          </w:rPr>
          <w:t>akapetanovic@gmail.com</w:t>
        </w:r>
      </w:hyperlink>
      <w:r>
        <w:t>.</w:t>
      </w:r>
    </w:p>
    <w:p w:rsidR="00FD5166" w:rsidRDefault="00FD5166" w:rsidP="00FD5166">
      <w:pPr>
        <w:pStyle w:val="ListParagraph"/>
      </w:pPr>
    </w:p>
    <w:p w:rsidR="00770A9A" w:rsidRDefault="006B62B2" w:rsidP="004B491D">
      <w:pPr>
        <w:pStyle w:val="Heading3"/>
        <w:jc w:val="center"/>
      </w:pPr>
      <w:r>
        <w:rPr>
          <w:noProof/>
        </w:rPr>
        <w:lastRenderedPageBreak/>
        <w:drawing>
          <wp:inline distT="0" distB="0" distL="0" distR="0">
            <wp:extent cx="4233773" cy="2993366"/>
            <wp:effectExtent l="19050" t="0" r="0" b="0"/>
            <wp:docPr id="17" name="Picture 3" descr="C:\Users\bhdca\Google Drive\Projects\WBTD\User Manaual\Replay Mode - Predi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hdca\Google Drive\Projects\WBTD\User Manaual\Replay Mode - Prediction.jpg"/>
                    <pic:cNvPicPr>
                      <a:picLocks noChangeAspect="1" noChangeArrowheads="1"/>
                    </pic:cNvPicPr>
                  </pic:nvPicPr>
                  <pic:blipFill>
                    <a:blip r:embed="rId15" cstate="print"/>
                    <a:srcRect/>
                    <a:stretch>
                      <a:fillRect/>
                    </a:stretch>
                  </pic:blipFill>
                  <pic:spPr bwMode="auto">
                    <a:xfrm>
                      <a:off x="0" y="0"/>
                      <a:ext cx="4237132" cy="2995741"/>
                    </a:xfrm>
                    <a:prstGeom prst="rect">
                      <a:avLst/>
                    </a:prstGeom>
                    <a:noFill/>
                    <a:ln w="9525">
                      <a:noFill/>
                      <a:miter lim="800000"/>
                      <a:headEnd/>
                      <a:tailEnd/>
                    </a:ln>
                  </pic:spPr>
                </pic:pic>
              </a:graphicData>
            </a:graphic>
          </wp:inline>
        </w:drawing>
      </w:r>
    </w:p>
    <w:p w:rsidR="00DE642B" w:rsidRDefault="007B18C7" w:rsidP="00142C79">
      <w:pPr>
        <w:pStyle w:val="Heading3"/>
        <w:jc w:val="center"/>
      </w:pPr>
      <w:bookmarkStart w:id="18" w:name="_Toc336514067"/>
      <w:bookmarkStart w:id="19" w:name="_Toc350323736"/>
      <w:r>
        <w:t>Figure 5</w:t>
      </w:r>
      <w:r w:rsidR="00352653">
        <w:t xml:space="preserve">: </w:t>
      </w:r>
      <w:bookmarkEnd w:id="18"/>
      <w:r w:rsidR="00865EDA">
        <w:t>CBT Real Time Replay Mode</w:t>
      </w:r>
      <w:bookmarkStart w:id="20" w:name="_Toc334523368"/>
      <w:bookmarkEnd w:id="19"/>
    </w:p>
    <w:p w:rsidR="00FD5166" w:rsidRPr="00FD5166" w:rsidRDefault="00FD5166" w:rsidP="00FD5166"/>
    <w:p w:rsidR="00FD5166" w:rsidRPr="00FD5166" w:rsidRDefault="00FD5166" w:rsidP="00FD5166">
      <w:pPr>
        <w:rPr>
          <w:b/>
          <w:i/>
          <w:u w:val="single"/>
        </w:rPr>
      </w:pPr>
      <w:r w:rsidRPr="00FD5166">
        <w:rPr>
          <w:b/>
          <w:i/>
          <w:u w:val="single"/>
        </w:rPr>
        <w:t>To start replay</w:t>
      </w:r>
    </w:p>
    <w:p w:rsidR="00142C79" w:rsidRPr="00703208" w:rsidRDefault="00737141" w:rsidP="00737141">
      <w:pPr>
        <w:pStyle w:val="ListParagraph"/>
        <w:numPr>
          <w:ilvl w:val="0"/>
          <w:numId w:val="36"/>
        </w:numPr>
      </w:pPr>
      <w:r>
        <w:t>Select appropriate recording</w:t>
      </w:r>
      <w:r w:rsidR="00703208">
        <w:t>:</w:t>
      </w:r>
      <w:r>
        <w:t xml:space="preserve"> </w:t>
      </w:r>
      <w:r w:rsidR="00703208" w:rsidRPr="00703208">
        <w:rPr>
          <w:b/>
          <w:i/>
        </w:rPr>
        <w:t xml:space="preserve">File -&gt; </w:t>
      </w:r>
      <w:proofErr w:type="spellStart"/>
      <w:r w:rsidR="00703208" w:rsidRPr="00703208">
        <w:rPr>
          <w:b/>
          <w:i/>
        </w:rPr>
        <w:t>file_name.rply</w:t>
      </w:r>
      <w:proofErr w:type="spellEnd"/>
    </w:p>
    <w:p w:rsidR="00703208" w:rsidRDefault="00703208" w:rsidP="00737141">
      <w:pPr>
        <w:pStyle w:val="ListParagraph"/>
        <w:numPr>
          <w:ilvl w:val="0"/>
          <w:numId w:val="36"/>
        </w:numPr>
      </w:pPr>
      <w:r>
        <w:t>Click on Connect button.</w:t>
      </w:r>
    </w:p>
    <w:p w:rsidR="00703208" w:rsidRDefault="00703208" w:rsidP="00703208">
      <w:pPr>
        <w:pStyle w:val="ListParagraph"/>
        <w:ind w:left="1800"/>
        <w:rPr>
          <w:i/>
        </w:rPr>
      </w:pPr>
      <w:r w:rsidRPr="00643D3B">
        <w:rPr>
          <w:i/>
        </w:rPr>
        <w:t xml:space="preserve">Application will by default select available LAN interface, and </w:t>
      </w:r>
      <w:r w:rsidR="00643D3B" w:rsidRPr="00643D3B">
        <w:rPr>
          <w:i/>
        </w:rPr>
        <w:t>pre</w:t>
      </w:r>
      <w:r w:rsidR="00643D3B">
        <w:rPr>
          <w:i/>
        </w:rPr>
        <w:t>-</w:t>
      </w:r>
      <w:r w:rsidR="00643D3B" w:rsidRPr="00643D3B">
        <w:rPr>
          <w:i/>
        </w:rPr>
        <w:t>fill</w:t>
      </w:r>
      <w:r w:rsidR="00643D3B">
        <w:rPr>
          <w:i/>
        </w:rPr>
        <w:t xml:space="preserve"> </w:t>
      </w:r>
      <w:r w:rsidRPr="00643D3B">
        <w:rPr>
          <w:i/>
        </w:rPr>
        <w:t xml:space="preserve">multicast/IP to 225.0.0.1/4001. Should this address already be used </w:t>
      </w:r>
      <w:r w:rsidR="00643D3B" w:rsidRPr="00643D3B">
        <w:rPr>
          <w:i/>
        </w:rPr>
        <w:t xml:space="preserve">on the given LAN, please select a different one. In the case that provided parameters are not correct an appropriate message will be displayed upon clicking on Connect button, as it actually tries to open up a socket. </w:t>
      </w:r>
    </w:p>
    <w:p w:rsidR="00643D3B" w:rsidRDefault="00397DA2" w:rsidP="00643D3B">
      <w:pPr>
        <w:pStyle w:val="ListParagraph"/>
        <w:numPr>
          <w:ilvl w:val="0"/>
          <w:numId w:val="36"/>
        </w:numPr>
      </w:pPr>
      <w:r w:rsidRPr="00397DA2">
        <w:t>Click on Start</w:t>
      </w:r>
      <w:r>
        <w:t xml:space="preserve"> button.</w:t>
      </w:r>
    </w:p>
    <w:p w:rsidR="00397DA2" w:rsidRDefault="00397DA2" w:rsidP="00397DA2">
      <w:pPr>
        <w:pStyle w:val="ListParagraph"/>
        <w:ind w:left="1800"/>
      </w:pPr>
      <w:r>
        <w:t xml:space="preserve">Start will be active upon successfully opened socket under step 2. Clicking on Start will automatically set the input parameters and start processing the data. </w:t>
      </w:r>
    </w:p>
    <w:p w:rsidR="0000124E" w:rsidRDefault="00397DA2" w:rsidP="0000124E">
      <w:pPr>
        <w:pStyle w:val="ListParagraph"/>
        <w:numPr>
          <w:ilvl w:val="0"/>
          <w:numId w:val="36"/>
        </w:numPr>
      </w:pPr>
      <w:r>
        <w:t xml:space="preserve">Check that display filters are appropriately set and that plot/track display is enabled. </w:t>
      </w:r>
    </w:p>
    <w:p w:rsidR="0000124E" w:rsidRDefault="0000124E" w:rsidP="0000124E">
      <w:pPr>
        <w:pStyle w:val="Heading3"/>
        <w:jc w:val="center"/>
      </w:pPr>
      <w:r>
        <w:rPr>
          <w:noProof/>
        </w:rPr>
        <w:lastRenderedPageBreak/>
        <w:drawing>
          <wp:inline distT="0" distB="0" distL="0" distR="0">
            <wp:extent cx="6943473" cy="4787660"/>
            <wp:effectExtent l="19050" t="0" r="0" b="0"/>
            <wp:docPr id="5" name="Picture 4" descr="C:\Users\bhdca\Desktop\ScreenHunter_01 Mar. 06 08.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hdca\Desktop\ScreenHunter_01 Mar. 06 08.30.jpg"/>
                    <pic:cNvPicPr>
                      <a:picLocks noChangeAspect="1" noChangeArrowheads="1"/>
                    </pic:cNvPicPr>
                  </pic:nvPicPr>
                  <pic:blipFill>
                    <a:blip r:embed="rId16" cstate="print"/>
                    <a:srcRect/>
                    <a:stretch>
                      <a:fillRect/>
                    </a:stretch>
                  </pic:blipFill>
                  <pic:spPr bwMode="auto">
                    <a:xfrm>
                      <a:off x="0" y="0"/>
                      <a:ext cx="6951245" cy="4793019"/>
                    </a:xfrm>
                    <a:prstGeom prst="rect">
                      <a:avLst/>
                    </a:prstGeom>
                    <a:noFill/>
                    <a:ln w="9525">
                      <a:noFill/>
                      <a:miter lim="800000"/>
                      <a:headEnd/>
                      <a:tailEnd/>
                    </a:ln>
                  </pic:spPr>
                </pic:pic>
              </a:graphicData>
            </a:graphic>
          </wp:inline>
        </w:drawing>
      </w:r>
      <w:bookmarkStart w:id="21" w:name="_Toc350323737"/>
      <w:r>
        <w:t xml:space="preserve">Figure </w:t>
      </w:r>
      <w:r w:rsidR="00B046C3">
        <w:t>6</w:t>
      </w:r>
      <w:r>
        <w:t xml:space="preserve">: </w:t>
      </w:r>
      <w:r w:rsidR="00667F79">
        <w:t>RAE3220 with three predictions shown</w:t>
      </w:r>
      <w:bookmarkEnd w:id="21"/>
    </w:p>
    <w:p w:rsidR="00BF16C5" w:rsidRDefault="00BF16C5" w:rsidP="00BF16C5"/>
    <w:p w:rsidR="00BF16C5" w:rsidRPr="00BF16C5" w:rsidRDefault="00BF16C5" w:rsidP="00BF16C5"/>
    <w:p w:rsidR="006C4ECD" w:rsidRPr="00487D3D" w:rsidRDefault="000C7A5B" w:rsidP="006C4ECD">
      <w:pPr>
        <w:spacing w:after="0"/>
        <w:jc w:val="center"/>
        <w:rPr>
          <w:b/>
          <w:i/>
        </w:rPr>
      </w:pPr>
      <w:r w:rsidRPr="00487D3D">
        <w:rPr>
          <w:b/>
          <w:i/>
        </w:rPr>
        <w:t xml:space="preserve">Amer Kapetanovic </w:t>
      </w:r>
    </w:p>
    <w:p w:rsidR="00E65400" w:rsidRPr="0000124E" w:rsidRDefault="0000124E" w:rsidP="0000124E">
      <w:pPr>
        <w:jc w:val="center"/>
        <w:rPr>
          <w:b/>
          <w:i/>
        </w:rPr>
      </w:pPr>
      <w:r>
        <w:rPr>
          <w:b/>
          <w:i/>
        </w:rPr>
        <w:t>(akapetanovic@gmail.com</w:t>
      </w:r>
      <w:r w:rsidR="000C7A5B" w:rsidRPr="00487D3D">
        <w:rPr>
          <w:b/>
          <w:i/>
        </w:rPr>
        <w:t>)</w:t>
      </w:r>
      <w:bookmarkEnd w:id="20"/>
    </w:p>
    <w:sectPr w:rsidR="00E65400" w:rsidRPr="0000124E" w:rsidSect="00747F35">
      <w:headerReference w:type="default" r:id="rId17"/>
      <w:footerReference w:type="default" r:id="rId18"/>
      <w:pgSz w:w="12240" w:h="15840"/>
      <w:pgMar w:top="1440" w:right="1440" w:bottom="1440" w:left="63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2F60" w:rsidRDefault="00702F60" w:rsidP="00AD54C9">
      <w:pPr>
        <w:spacing w:after="0" w:line="240" w:lineRule="auto"/>
      </w:pPr>
      <w:r>
        <w:separator/>
      </w:r>
    </w:p>
  </w:endnote>
  <w:endnote w:type="continuationSeparator" w:id="0">
    <w:p w:rsidR="00702F60" w:rsidRDefault="00702F60" w:rsidP="00AD54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964484"/>
      <w:docPartObj>
        <w:docPartGallery w:val="Page Numbers (Bottom of Page)"/>
        <w:docPartUnique/>
      </w:docPartObj>
    </w:sdtPr>
    <w:sdtContent>
      <w:sdt>
        <w:sdtPr>
          <w:id w:val="98381352"/>
          <w:docPartObj>
            <w:docPartGallery w:val="Page Numbers (Top of Page)"/>
            <w:docPartUnique/>
          </w:docPartObj>
        </w:sdtPr>
        <w:sdtContent>
          <w:p w:rsidR="002546CD" w:rsidRDefault="002546CD">
            <w:pPr>
              <w:pStyle w:val="Footer"/>
            </w:pPr>
            <w:r>
              <w:t xml:space="preserve">Page </w:t>
            </w:r>
            <w:r w:rsidR="00CC2E29">
              <w:rPr>
                <w:b/>
                <w:sz w:val="24"/>
                <w:szCs w:val="24"/>
              </w:rPr>
              <w:fldChar w:fldCharType="begin"/>
            </w:r>
            <w:r>
              <w:rPr>
                <w:b/>
              </w:rPr>
              <w:instrText xml:space="preserve"> PAGE </w:instrText>
            </w:r>
            <w:r w:rsidR="00CC2E29">
              <w:rPr>
                <w:b/>
                <w:sz w:val="24"/>
                <w:szCs w:val="24"/>
              </w:rPr>
              <w:fldChar w:fldCharType="separate"/>
            </w:r>
            <w:r w:rsidR="009B6467">
              <w:rPr>
                <w:b/>
                <w:noProof/>
              </w:rPr>
              <w:t>9</w:t>
            </w:r>
            <w:r w:rsidR="00CC2E29">
              <w:rPr>
                <w:b/>
                <w:sz w:val="24"/>
                <w:szCs w:val="24"/>
              </w:rPr>
              <w:fldChar w:fldCharType="end"/>
            </w:r>
            <w:r>
              <w:t xml:space="preserve"> of </w:t>
            </w:r>
            <w:r w:rsidR="00CC2E29">
              <w:rPr>
                <w:b/>
                <w:sz w:val="24"/>
                <w:szCs w:val="24"/>
              </w:rPr>
              <w:fldChar w:fldCharType="begin"/>
            </w:r>
            <w:r>
              <w:rPr>
                <w:b/>
              </w:rPr>
              <w:instrText xml:space="preserve"> NUMPAGES  </w:instrText>
            </w:r>
            <w:r w:rsidR="00CC2E29">
              <w:rPr>
                <w:b/>
                <w:sz w:val="24"/>
                <w:szCs w:val="24"/>
              </w:rPr>
              <w:fldChar w:fldCharType="separate"/>
            </w:r>
            <w:r w:rsidR="009B6467">
              <w:rPr>
                <w:b/>
                <w:noProof/>
              </w:rPr>
              <w:t>9</w:t>
            </w:r>
            <w:r w:rsidR="00CC2E29">
              <w:rPr>
                <w:b/>
                <w:sz w:val="24"/>
                <w:szCs w:val="24"/>
              </w:rPr>
              <w:fldChar w:fldCharType="end"/>
            </w:r>
          </w:p>
        </w:sdtContent>
      </w:sdt>
    </w:sdtContent>
  </w:sdt>
  <w:p w:rsidR="002546CD" w:rsidRDefault="002546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2F60" w:rsidRDefault="00702F60" w:rsidP="00AD54C9">
      <w:pPr>
        <w:spacing w:after="0" w:line="240" w:lineRule="auto"/>
      </w:pPr>
      <w:r>
        <w:separator/>
      </w:r>
    </w:p>
  </w:footnote>
  <w:footnote w:type="continuationSeparator" w:id="0">
    <w:p w:rsidR="00702F60" w:rsidRDefault="00702F60" w:rsidP="00AD54C9">
      <w:pPr>
        <w:spacing w:after="0" w:line="240" w:lineRule="auto"/>
      </w:pPr>
      <w:r>
        <w:continuationSeparator/>
      </w:r>
    </w:p>
  </w:footnote>
  <w:footnote w:id="1">
    <w:p w:rsidR="002546CD" w:rsidRDefault="002546CD">
      <w:pPr>
        <w:pStyle w:val="FootnoteText"/>
      </w:pPr>
      <w:r>
        <w:rPr>
          <w:rStyle w:val="FootnoteReference"/>
        </w:rPr>
        <w:footnoteRef/>
      </w:r>
      <w:r>
        <w:t xml:space="preserve"> </w:t>
      </w:r>
      <w:r w:rsidRPr="007C6705">
        <w:t>http://sourceforge.net/projects/asterixanalyser/?source=directory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234"/>
      <w:gridCol w:w="1152"/>
    </w:tblGrid>
    <w:tr w:rsidR="002546CD">
      <w:tc>
        <w:tcPr>
          <w:tcW w:w="0" w:type="auto"/>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Content>
            <w:p w:rsidR="002546CD" w:rsidRDefault="002546CD">
              <w:pPr>
                <w:pStyle w:val="Header"/>
                <w:jc w:val="right"/>
              </w:pPr>
              <w:r>
                <w:t xml:space="preserve">CBT Real Time </w:t>
              </w:r>
            </w:p>
          </w:sdtContent>
        </w:sdt>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Content>
            <w:p w:rsidR="002546CD" w:rsidRDefault="002546CD" w:rsidP="009836CA">
              <w:pPr>
                <w:pStyle w:val="Header"/>
                <w:jc w:val="right"/>
                <w:rPr>
                  <w:b/>
                  <w:bCs/>
                </w:rPr>
              </w:pPr>
              <w:r>
                <w:rPr>
                  <w:b/>
                  <w:bCs/>
                </w:rPr>
                <w:t>akapetanovic@gmail.com</w:t>
              </w:r>
            </w:p>
          </w:sdtContent>
        </w:sdt>
      </w:tc>
      <w:tc>
        <w:tcPr>
          <w:tcW w:w="1152" w:type="dxa"/>
          <w:tcBorders>
            <w:left w:val="single" w:sz="6" w:space="0" w:color="000000" w:themeColor="text1"/>
          </w:tcBorders>
        </w:tcPr>
        <w:p w:rsidR="002546CD" w:rsidRDefault="00CC2E29">
          <w:pPr>
            <w:pStyle w:val="Header"/>
            <w:rPr>
              <w:b/>
            </w:rPr>
          </w:pPr>
          <w:fldSimple w:instr=" PAGE   \* MERGEFORMAT ">
            <w:r w:rsidR="009B6467">
              <w:rPr>
                <w:noProof/>
              </w:rPr>
              <w:t>9</w:t>
            </w:r>
          </w:fldSimple>
        </w:p>
      </w:tc>
    </w:tr>
  </w:tbl>
  <w:p w:rsidR="002546CD" w:rsidRDefault="002546C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669F8"/>
    <w:multiLevelType w:val="hybridMultilevel"/>
    <w:tmpl w:val="52889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22999"/>
    <w:multiLevelType w:val="hybridMultilevel"/>
    <w:tmpl w:val="0AE43EF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32A6F7B"/>
    <w:multiLevelType w:val="hybridMultilevel"/>
    <w:tmpl w:val="36FE29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48E358B"/>
    <w:multiLevelType w:val="hybridMultilevel"/>
    <w:tmpl w:val="48765172"/>
    <w:lvl w:ilvl="0" w:tplc="8ADA412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685931"/>
    <w:multiLevelType w:val="hybridMultilevel"/>
    <w:tmpl w:val="EBAA80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9521B09"/>
    <w:multiLevelType w:val="hybridMultilevel"/>
    <w:tmpl w:val="7B8AC1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7A4C66"/>
    <w:multiLevelType w:val="hybridMultilevel"/>
    <w:tmpl w:val="B734C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D365ED"/>
    <w:multiLevelType w:val="hybridMultilevel"/>
    <w:tmpl w:val="4DA886BA"/>
    <w:lvl w:ilvl="0" w:tplc="6BAE5F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4B56BD2"/>
    <w:multiLevelType w:val="hybridMultilevel"/>
    <w:tmpl w:val="6296A4FE"/>
    <w:lvl w:ilvl="0" w:tplc="D196F45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898138C"/>
    <w:multiLevelType w:val="hybridMultilevel"/>
    <w:tmpl w:val="3786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DA17B8"/>
    <w:multiLevelType w:val="hybridMultilevel"/>
    <w:tmpl w:val="814EF862"/>
    <w:lvl w:ilvl="0" w:tplc="AB6494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D0B20E5"/>
    <w:multiLevelType w:val="hybridMultilevel"/>
    <w:tmpl w:val="4C501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864D12"/>
    <w:multiLevelType w:val="hybridMultilevel"/>
    <w:tmpl w:val="D68C32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3AF5E82"/>
    <w:multiLevelType w:val="hybridMultilevel"/>
    <w:tmpl w:val="7084D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7F59B5"/>
    <w:multiLevelType w:val="hybridMultilevel"/>
    <w:tmpl w:val="5C1C1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0E2EAC"/>
    <w:multiLevelType w:val="hybridMultilevel"/>
    <w:tmpl w:val="5A028146"/>
    <w:lvl w:ilvl="0" w:tplc="B602F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87C0F44"/>
    <w:multiLevelType w:val="hybridMultilevel"/>
    <w:tmpl w:val="8D4E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B5049F"/>
    <w:multiLevelType w:val="hybridMultilevel"/>
    <w:tmpl w:val="B404907C"/>
    <w:lvl w:ilvl="0" w:tplc="2A22B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B7336CB"/>
    <w:multiLevelType w:val="hybridMultilevel"/>
    <w:tmpl w:val="34C039A0"/>
    <w:lvl w:ilvl="0" w:tplc="D8B2DB9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C010DCF"/>
    <w:multiLevelType w:val="hybridMultilevel"/>
    <w:tmpl w:val="DE5E7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1D23497"/>
    <w:multiLevelType w:val="hybridMultilevel"/>
    <w:tmpl w:val="213A3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1F4440"/>
    <w:multiLevelType w:val="hybridMultilevel"/>
    <w:tmpl w:val="2554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2A0833"/>
    <w:multiLevelType w:val="hybridMultilevel"/>
    <w:tmpl w:val="7AFA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2242D4"/>
    <w:multiLevelType w:val="hybridMultilevel"/>
    <w:tmpl w:val="64AED3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1C63540"/>
    <w:multiLevelType w:val="hybridMultilevel"/>
    <w:tmpl w:val="BD2CCCD8"/>
    <w:lvl w:ilvl="0" w:tplc="E69A5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2995FDB"/>
    <w:multiLevelType w:val="hybridMultilevel"/>
    <w:tmpl w:val="4C62D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38B0F3A"/>
    <w:multiLevelType w:val="hybridMultilevel"/>
    <w:tmpl w:val="1FC8BB76"/>
    <w:lvl w:ilvl="0" w:tplc="20BAEC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40154EA"/>
    <w:multiLevelType w:val="hybridMultilevel"/>
    <w:tmpl w:val="B40005D2"/>
    <w:lvl w:ilvl="0" w:tplc="FD72A5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5CE5C01"/>
    <w:multiLevelType w:val="hybridMultilevel"/>
    <w:tmpl w:val="9C421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AA2C0D"/>
    <w:multiLevelType w:val="hybridMultilevel"/>
    <w:tmpl w:val="F3FCCE30"/>
    <w:lvl w:ilvl="0" w:tplc="577821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0082CE1"/>
    <w:multiLevelType w:val="hybridMultilevel"/>
    <w:tmpl w:val="89F85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693C93"/>
    <w:multiLevelType w:val="hybridMultilevel"/>
    <w:tmpl w:val="E36A0CE4"/>
    <w:lvl w:ilvl="0" w:tplc="DAA0CA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3845FAA"/>
    <w:multiLevelType w:val="hybridMultilevel"/>
    <w:tmpl w:val="E8964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1A7EAB"/>
    <w:multiLevelType w:val="hybridMultilevel"/>
    <w:tmpl w:val="99002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DE41FF"/>
    <w:multiLevelType w:val="hybridMultilevel"/>
    <w:tmpl w:val="7764A482"/>
    <w:lvl w:ilvl="0" w:tplc="84A2B4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A1965E0"/>
    <w:multiLevelType w:val="hybridMultilevel"/>
    <w:tmpl w:val="3E0CC1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30"/>
  </w:num>
  <w:num w:numId="3">
    <w:abstractNumId w:val="15"/>
  </w:num>
  <w:num w:numId="4">
    <w:abstractNumId w:val="32"/>
  </w:num>
  <w:num w:numId="5">
    <w:abstractNumId w:val="6"/>
  </w:num>
  <w:num w:numId="6">
    <w:abstractNumId w:val="24"/>
  </w:num>
  <w:num w:numId="7">
    <w:abstractNumId w:val="10"/>
  </w:num>
  <w:num w:numId="8">
    <w:abstractNumId w:val="34"/>
  </w:num>
  <w:num w:numId="9">
    <w:abstractNumId w:val="7"/>
  </w:num>
  <w:num w:numId="10">
    <w:abstractNumId w:val="17"/>
  </w:num>
  <w:num w:numId="11">
    <w:abstractNumId w:val="1"/>
  </w:num>
  <w:num w:numId="12">
    <w:abstractNumId w:val="2"/>
  </w:num>
  <w:num w:numId="13">
    <w:abstractNumId w:val="18"/>
  </w:num>
  <w:num w:numId="14">
    <w:abstractNumId w:val="11"/>
  </w:num>
  <w:num w:numId="15">
    <w:abstractNumId w:val="35"/>
  </w:num>
  <w:num w:numId="16">
    <w:abstractNumId w:val="29"/>
  </w:num>
  <w:num w:numId="17">
    <w:abstractNumId w:val="12"/>
  </w:num>
  <w:num w:numId="18">
    <w:abstractNumId w:val="19"/>
  </w:num>
  <w:num w:numId="19">
    <w:abstractNumId w:val="0"/>
  </w:num>
  <w:num w:numId="20">
    <w:abstractNumId w:val="4"/>
  </w:num>
  <w:num w:numId="21">
    <w:abstractNumId w:val="23"/>
  </w:num>
  <w:num w:numId="22">
    <w:abstractNumId w:val="20"/>
  </w:num>
  <w:num w:numId="23">
    <w:abstractNumId w:val="25"/>
  </w:num>
  <w:num w:numId="24">
    <w:abstractNumId w:val="31"/>
  </w:num>
  <w:num w:numId="25">
    <w:abstractNumId w:val="27"/>
  </w:num>
  <w:num w:numId="26">
    <w:abstractNumId w:val="5"/>
  </w:num>
  <w:num w:numId="27">
    <w:abstractNumId w:val="28"/>
  </w:num>
  <w:num w:numId="28">
    <w:abstractNumId w:val="14"/>
  </w:num>
  <w:num w:numId="29">
    <w:abstractNumId w:val="21"/>
  </w:num>
  <w:num w:numId="30">
    <w:abstractNumId w:val="16"/>
  </w:num>
  <w:num w:numId="31">
    <w:abstractNumId w:val="22"/>
  </w:num>
  <w:num w:numId="32">
    <w:abstractNumId w:val="33"/>
  </w:num>
  <w:num w:numId="33">
    <w:abstractNumId w:val="9"/>
  </w:num>
  <w:num w:numId="34">
    <w:abstractNumId w:val="3"/>
  </w:num>
  <w:num w:numId="35">
    <w:abstractNumId w:val="26"/>
  </w:num>
  <w:num w:numId="3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useFELayout/>
  </w:compat>
  <w:rsids>
    <w:rsidRoot w:val="006F67E6"/>
    <w:rsid w:val="00000ECE"/>
    <w:rsid w:val="0000124E"/>
    <w:rsid w:val="000062ED"/>
    <w:rsid w:val="00006B2F"/>
    <w:rsid w:val="00007AF3"/>
    <w:rsid w:val="00012792"/>
    <w:rsid w:val="00013820"/>
    <w:rsid w:val="000163C9"/>
    <w:rsid w:val="000178C9"/>
    <w:rsid w:val="00022C3E"/>
    <w:rsid w:val="000331D7"/>
    <w:rsid w:val="00035790"/>
    <w:rsid w:val="00035B9D"/>
    <w:rsid w:val="000413E4"/>
    <w:rsid w:val="0004154F"/>
    <w:rsid w:val="000441C2"/>
    <w:rsid w:val="0005099F"/>
    <w:rsid w:val="00062566"/>
    <w:rsid w:val="000654AB"/>
    <w:rsid w:val="00065BC6"/>
    <w:rsid w:val="00066206"/>
    <w:rsid w:val="000714B9"/>
    <w:rsid w:val="000720D1"/>
    <w:rsid w:val="00075549"/>
    <w:rsid w:val="0007613D"/>
    <w:rsid w:val="000773EF"/>
    <w:rsid w:val="0007781C"/>
    <w:rsid w:val="00082C37"/>
    <w:rsid w:val="00085CAC"/>
    <w:rsid w:val="00086A08"/>
    <w:rsid w:val="00091878"/>
    <w:rsid w:val="00092B47"/>
    <w:rsid w:val="00092E05"/>
    <w:rsid w:val="000949D6"/>
    <w:rsid w:val="0009523B"/>
    <w:rsid w:val="0009718D"/>
    <w:rsid w:val="000A4951"/>
    <w:rsid w:val="000A5C8F"/>
    <w:rsid w:val="000A5FA4"/>
    <w:rsid w:val="000A639F"/>
    <w:rsid w:val="000A7058"/>
    <w:rsid w:val="000B2285"/>
    <w:rsid w:val="000B4F36"/>
    <w:rsid w:val="000C1567"/>
    <w:rsid w:val="000C19B6"/>
    <w:rsid w:val="000C291B"/>
    <w:rsid w:val="000C4CD0"/>
    <w:rsid w:val="000C7A5B"/>
    <w:rsid w:val="000D0010"/>
    <w:rsid w:val="000E0490"/>
    <w:rsid w:val="000F29FE"/>
    <w:rsid w:val="000F2D9C"/>
    <w:rsid w:val="000F6EDC"/>
    <w:rsid w:val="000F7455"/>
    <w:rsid w:val="00102728"/>
    <w:rsid w:val="0010287A"/>
    <w:rsid w:val="00103907"/>
    <w:rsid w:val="00103CA4"/>
    <w:rsid w:val="00104441"/>
    <w:rsid w:val="00105B75"/>
    <w:rsid w:val="00112332"/>
    <w:rsid w:val="00112CBB"/>
    <w:rsid w:val="0011323B"/>
    <w:rsid w:val="001148C0"/>
    <w:rsid w:val="0011700C"/>
    <w:rsid w:val="0012005C"/>
    <w:rsid w:val="0012185D"/>
    <w:rsid w:val="00122CA9"/>
    <w:rsid w:val="00124D6F"/>
    <w:rsid w:val="001259AF"/>
    <w:rsid w:val="00126376"/>
    <w:rsid w:val="00135C37"/>
    <w:rsid w:val="00142C79"/>
    <w:rsid w:val="00143977"/>
    <w:rsid w:val="001456A8"/>
    <w:rsid w:val="0014581D"/>
    <w:rsid w:val="00147892"/>
    <w:rsid w:val="0015143B"/>
    <w:rsid w:val="00154B86"/>
    <w:rsid w:val="001561CB"/>
    <w:rsid w:val="00162949"/>
    <w:rsid w:val="00163835"/>
    <w:rsid w:val="00163F57"/>
    <w:rsid w:val="001708AD"/>
    <w:rsid w:val="00172245"/>
    <w:rsid w:val="00196CAB"/>
    <w:rsid w:val="001A1D5D"/>
    <w:rsid w:val="001B7982"/>
    <w:rsid w:val="001C1870"/>
    <w:rsid w:val="001C20A9"/>
    <w:rsid w:val="001C21D6"/>
    <w:rsid w:val="001C5371"/>
    <w:rsid w:val="001D1DAD"/>
    <w:rsid w:val="001D26FB"/>
    <w:rsid w:val="001D408E"/>
    <w:rsid w:val="001D5D74"/>
    <w:rsid w:val="001E2860"/>
    <w:rsid w:val="001E4201"/>
    <w:rsid w:val="001E66A1"/>
    <w:rsid w:val="001E7B44"/>
    <w:rsid w:val="001E7E98"/>
    <w:rsid w:val="001F4871"/>
    <w:rsid w:val="001F4AEA"/>
    <w:rsid w:val="001F587B"/>
    <w:rsid w:val="001F737E"/>
    <w:rsid w:val="00200F12"/>
    <w:rsid w:val="0020463B"/>
    <w:rsid w:val="002047E6"/>
    <w:rsid w:val="002143D0"/>
    <w:rsid w:val="002150C9"/>
    <w:rsid w:val="00217373"/>
    <w:rsid w:val="00217A2E"/>
    <w:rsid w:val="00220336"/>
    <w:rsid w:val="002208FC"/>
    <w:rsid w:val="00222B85"/>
    <w:rsid w:val="00226232"/>
    <w:rsid w:val="002358B5"/>
    <w:rsid w:val="002449BF"/>
    <w:rsid w:val="00244FB6"/>
    <w:rsid w:val="0024660A"/>
    <w:rsid w:val="00252C61"/>
    <w:rsid w:val="002546CD"/>
    <w:rsid w:val="00254D37"/>
    <w:rsid w:val="0026233F"/>
    <w:rsid w:val="00262BC1"/>
    <w:rsid w:val="00267487"/>
    <w:rsid w:val="002715E1"/>
    <w:rsid w:val="00272081"/>
    <w:rsid w:val="00277C18"/>
    <w:rsid w:val="00277F36"/>
    <w:rsid w:val="00280EC5"/>
    <w:rsid w:val="00283843"/>
    <w:rsid w:val="002849F4"/>
    <w:rsid w:val="00284AD4"/>
    <w:rsid w:val="00285220"/>
    <w:rsid w:val="002866FB"/>
    <w:rsid w:val="00287016"/>
    <w:rsid w:val="00295181"/>
    <w:rsid w:val="00295345"/>
    <w:rsid w:val="002A2D40"/>
    <w:rsid w:val="002A2DD7"/>
    <w:rsid w:val="002A3650"/>
    <w:rsid w:val="002A5127"/>
    <w:rsid w:val="002A7FF4"/>
    <w:rsid w:val="002B20CB"/>
    <w:rsid w:val="002B47BA"/>
    <w:rsid w:val="002B5B66"/>
    <w:rsid w:val="002B607F"/>
    <w:rsid w:val="002B6E13"/>
    <w:rsid w:val="002C152B"/>
    <w:rsid w:val="002C3505"/>
    <w:rsid w:val="002C3D9E"/>
    <w:rsid w:val="002C50E4"/>
    <w:rsid w:val="002C5576"/>
    <w:rsid w:val="002C605F"/>
    <w:rsid w:val="002C6282"/>
    <w:rsid w:val="002D288D"/>
    <w:rsid w:val="002E6613"/>
    <w:rsid w:val="002F1046"/>
    <w:rsid w:val="002F610E"/>
    <w:rsid w:val="003013F2"/>
    <w:rsid w:val="0031145E"/>
    <w:rsid w:val="003166AF"/>
    <w:rsid w:val="003171A9"/>
    <w:rsid w:val="003174DD"/>
    <w:rsid w:val="00321713"/>
    <w:rsid w:val="00321C60"/>
    <w:rsid w:val="00327926"/>
    <w:rsid w:val="00330D48"/>
    <w:rsid w:val="00331647"/>
    <w:rsid w:val="00331C91"/>
    <w:rsid w:val="003405F4"/>
    <w:rsid w:val="003464A4"/>
    <w:rsid w:val="00352653"/>
    <w:rsid w:val="0035323E"/>
    <w:rsid w:val="00354DC4"/>
    <w:rsid w:val="0035674D"/>
    <w:rsid w:val="003621E1"/>
    <w:rsid w:val="00366071"/>
    <w:rsid w:val="003810A4"/>
    <w:rsid w:val="003816C3"/>
    <w:rsid w:val="00386190"/>
    <w:rsid w:val="00386980"/>
    <w:rsid w:val="00397362"/>
    <w:rsid w:val="00397DA2"/>
    <w:rsid w:val="003A4B21"/>
    <w:rsid w:val="003B422A"/>
    <w:rsid w:val="003B43A5"/>
    <w:rsid w:val="003C1913"/>
    <w:rsid w:val="003C1D04"/>
    <w:rsid w:val="003C7708"/>
    <w:rsid w:val="003C7A43"/>
    <w:rsid w:val="003D0319"/>
    <w:rsid w:val="003D1D9F"/>
    <w:rsid w:val="003D5FBD"/>
    <w:rsid w:val="003D6E9D"/>
    <w:rsid w:val="003E61AE"/>
    <w:rsid w:val="003F0BE4"/>
    <w:rsid w:val="003F3A4C"/>
    <w:rsid w:val="003F5541"/>
    <w:rsid w:val="00407B33"/>
    <w:rsid w:val="00415086"/>
    <w:rsid w:val="00415B74"/>
    <w:rsid w:val="0042275C"/>
    <w:rsid w:val="00427DCA"/>
    <w:rsid w:val="004319B9"/>
    <w:rsid w:val="004378A1"/>
    <w:rsid w:val="00450A06"/>
    <w:rsid w:val="00452CBD"/>
    <w:rsid w:val="00454CCB"/>
    <w:rsid w:val="00462FA9"/>
    <w:rsid w:val="00462FE4"/>
    <w:rsid w:val="00463480"/>
    <w:rsid w:val="0046488B"/>
    <w:rsid w:val="00464D64"/>
    <w:rsid w:val="004701D7"/>
    <w:rsid w:val="0047088C"/>
    <w:rsid w:val="004724C0"/>
    <w:rsid w:val="0047542C"/>
    <w:rsid w:val="00475FA7"/>
    <w:rsid w:val="0048073E"/>
    <w:rsid w:val="0048690F"/>
    <w:rsid w:val="004869BE"/>
    <w:rsid w:val="00487619"/>
    <w:rsid w:val="00487D3D"/>
    <w:rsid w:val="004900FC"/>
    <w:rsid w:val="004952A6"/>
    <w:rsid w:val="00496C90"/>
    <w:rsid w:val="004A1FE6"/>
    <w:rsid w:val="004A4D25"/>
    <w:rsid w:val="004A5145"/>
    <w:rsid w:val="004A5271"/>
    <w:rsid w:val="004B0F55"/>
    <w:rsid w:val="004B29EF"/>
    <w:rsid w:val="004B491D"/>
    <w:rsid w:val="004C2E4B"/>
    <w:rsid w:val="004D26D0"/>
    <w:rsid w:val="004D34EA"/>
    <w:rsid w:val="004F2B1A"/>
    <w:rsid w:val="0050161E"/>
    <w:rsid w:val="00506C44"/>
    <w:rsid w:val="00516901"/>
    <w:rsid w:val="0052542C"/>
    <w:rsid w:val="0053192C"/>
    <w:rsid w:val="00532335"/>
    <w:rsid w:val="0053523C"/>
    <w:rsid w:val="00536951"/>
    <w:rsid w:val="00541638"/>
    <w:rsid w:val="005451FD"/>
    <w:rsid w:val="00546CCA"/>
    <w:rsid w:val="00551AA0"/>
    <w:rsid w:val="005556D9"/>
    <w:rsid w:val="00561D13"/>
    <w:rsid w:val="00561E0B"/>
    <w:rsid w:val="0056394C"/>
    <w:rsid w:val="005655A2"/>
    <w:rsid w:val="00566D76"/>
    <w:rsid w:val="00567AE7"/>
    <w:rsid w:val="005705D5"/>
    <w:rsid w:val="0057127D"/>
    <w:rsid w:val="005725F1"/>
    <w:rsid w:val="005748D0"/>
    <w:rsid w:val="00574E60"/>
    <w:rsid w:val="00577E5B"/>
    <w:rsid w:val="0058033F"/>
    <w:rsid w:val="005811AF"/>
    <w:rsid w:val="00587C33"/>
    <w:rsid w:val="00592CF7"/>
    <w:rsid w:val="00593A52"/>
    <w:rsid w:val="005943A5"/>
    <w:rsid w:val="00595F1A"/>
    <w:rsid w:val="005B1D7D"/>
    <w:rsid w:val="005B2904"/>
    <w:rsid w:val="005B5330"/>
    <w:rsid w:val="005B7C38"/>
    <w:rsid w:val="005C2B3C"/>
    <w:rsid w:val="005C2B65"/>
    <w:rsid w:val="005C38D8"/>
    <w:rsid w:val="005C4454"/>
    <w:rsid w:val="005C530D"/>
    <w:rsid w:val="005D0A15"/>
    <w:rsid w:val="005D2712"/>
    <w:rsid w:val="005E1D1A"/>
    <w:rsid w:val="005E1EA2"/>
    <w:rsid w:val="005E21A4"/>
    <w:rsid w:val="005E338A"/>
    <w:rsid w:val="005E4F22"/>
    <w:rsid w:val="005F2D9A"/>
    <w:rsid w:val="005F48DF"/>
    <w:rsid w:val="005F550C"/>
    <w:rsid w:val="005F7E3C"/>
    <w:rsid w:val="0060052E"/>
    <w:rsid w:val="0060172D"/>
    <w:rsid w:val="006077DA"/>
    <w:rsid w:val="006118E6"/>
    <w:rsid w:val="00621039"/>
    <w:rsid w:val="0062426D"/>
    <w:rsid w:val="00625AB1"/>
    <w:rsid w:val="0062615E"/>
    <w:rsid w:val="00635F62"/>
    <w:rsid w:val="00636A2E"/>
    <w:rsid w:val="00636FB8"/>
    <w:rsid w:val="00640A26"/>
    <w:rsid w:val="00643D3B"/>
    <w:rsid w:val="00663E32"/>
    <w:rsid w:val="006654E9"/>
    <w:rsid w:val="00667F79"/>
    <w:rsid w:val="0067442C"/>
    <w:rsid w:val="0067758C"/>
    <w:rsid w:val="006777DF"/>
    <w:rsid w:val="00683B42"/>
    <w:rsid w:val="00684495"/>
    <w:rsid w:val="00684B67"/>
    <w:rsid w:val="006852A7"/>
    <w:rsid w:val="006861BC"/>
    <w:rsid w:val="006863AB"/>
    <w:rsid w:val="00687980"/>
    <w:rsid w:val="0069150B"/>
    <w:rsid w:val="0069176F"/>
    <w:rsid w:val="00695A7B"/>
    <w:rsid w:val="0069791D"/>
    <w:rsid w:val="006A0B96"/>
    <w:rsid w:val="006A4B8E"/>
    <w:rsid w:val="006B2106"/>
    <w:rsid w:val="006B62B2"/>
    <w:rsid w:val="006B7076"/>
    <w:rsid w:val="006B7494"/>
    <w:rsid w:val="006C1669"/>
    <w:rsid w:val="006C3F51"/>
    <w:rsid w:val="006C4349"/>
    <w:rsid w:val="006C4ECD"/>
    <w:rsid w:val="006C6A8D"/>
    <w:rsid w:val="006C7BB0"/>
    <w:rsid w:val="006D516C"/>
    <w:rsid w:val="006E3277"/>
    <w:rsid w:val="006E443A"/>
    <w:rsid w:val="006E62B5"/>
    <w:rsid w:val="006F271E"/>
    <w:rsid w:val="006F5E2A"/>
    <w:rsid w:val="006F67E6"/>
    <w:rsid w:val="006F7DF2"/>
    <w:rsid w:val="00701ECC"/>
    <w:rsid w:val="007023F0"/>
    <w:rsid w:val="00702F60"/>
    <w:rsid w:val="00703208"/>
    <w:rsid w:val="007038D9"/>
    <w:rsid w:val="00710F2B"/>
    <w:rsid w:val="00711DB0"/>
    <w:rsid w:val="007141FD"/>
    <w:rsid w:val="0071600F"/>
    <w:rsid w:val="00717D5E"/>
    <w:rsid w:val="00722267"/>
    <w:rsid w:val="00726791"/>
    <w:rsid w:val="007328E0"/>
    <w:rsid w:val="00737141"/>
    <w:rsid w:val="00737E98"/>
    <w:rsid w:val="00744C59"/>
    <w:rsid w:val="00747099"/>
    <w:rsid w:val="00747F35"/>
    <w:rsid w:val="007516E5"/>
    <w:rsid w:val="00753414"/>
    <w:rsid w:val="00760220"/>
    <w:rsid w:val="00761B82"/>
    <w:rsid w:val="0076233C"/>
    <w:rsid w:val="007626A6"/>
    <w:rsid w:val="00770A9A"/>
    <w:rsid w:val="00770D73"/>
    <w:rsid w:val="00776422"/>
    <w:rsid w:val="00776AC2"/>
    <w:rsid w:val="0078009E"/>
    <w:rsid w:val="00784D84"/>
    <w:rsid w:val="00795FA0"/>
    <w:rsid w:val="00796B12"/>
    <w:rsid w:val="007A2595"/>
    <w:rsid w:val="007A332B"/>
    <w:rsid w:val="007A3603"/>
    <w:rsid w:val="007A519C"/>
    <w:rsid w:val="007A68E6"/>
    <w:rsid w:val="007B053F"/>
    <w:rsid w:val="007B18C7"/>
    <w:rsid w:val="007B4590"/>
    <w:rsid w:val="007B4EFB"/>
    <w:rsid w:val="007C1704"/>
    <w:rsid w:val="007C3572"/>
    <w:rsid w:val="007C3E4E"/>
    <w:rsid w:val="007C47E0"/>
    <w:rsid w:val="007C4953"/>
    <w:rsid w:val="007C6498"/>
    <w:rsid w:val="007C6705"/>
    <w:rsid w:val="007C7D07"/>
    <w:rsid w:val="007D2B26"/>
    <w:rsid w:val="007D302E"/>
    <w:rsid w:val="007E38CD"/>
    <w:rsid w:val="007E5705"/>
    <w:rsid w:val="007F1D24"/>
    <w:rsid w:val="007F3689"/>
    <w:rsid w:val="007F460F"/>
    <w:rsid w:val="00800DAC"/>
    <w:rsid w:val="0081008A"/>
    <w:rsid w:val="00810529"/>
    <w:rsid w:val="00813BBB"/>
    <w:rsid w:val="008250F8"/>
    <w:rsid w:val="00832012"/>
    <w:rsid w:val="00832B79"/>
    <w:rsid w:val="008345EB"/>
    <w:rsid w:val="008351D4"/>
    <w:rsid w:val="00837100"/>
    <w:rsid w:val="00845784"/>
    <w:rsid w:val="00847C2F"/>
    <w:rsid w:val="008527AA"/>
    <w:rsid w:val="00857FCA"/>
    <w:rsid w:val="00863199"/>
    <w:rsid w:val="0086476F"/>
    <w:rsid w:val="00865796"/>
    <w:rsid w:val="00865EDA"/>
    <w:rsid w:val="008705B1"/>
    <w:rsid w:val="00870C75"/>
    <w:rsid w:val="00884B39"/>
    <w:rsid w:val="0088649F"/>
    <w:rsid w:val="00887606"/>
    <w:rsid w:val="0089392F"/>
    <w:rsid w:val="008939F1"/>
    <w:rsid w:val="00895F93"/>
    <w:rsid w:val="008977DD"/>
    <w:rsid w:val="008A4CBE"/>
    <w:rsid w:val="008A59BF"/>
    <w:rsid w:val="008A62D1"/>
    <w:rsid w:val="008B46C5"/>
    <w:rsid w:val="008B6C58"/>
    <w:rsid w:val="008B7799"/>
    <w:rsid w:val="008C2CCA"/>
    <w:rsid w:val="008D17C2"/>
    <w:rsid w:val="008D2D80"/>
    <w:rsid w:val="008D366F"/>
    <w:rsid w:val="008D462F"/>
    <w:rsid w:val="008D699B"/>
    <w:rsid w:val="008E11EC"/>
    <w:rsid w:val="008E57DA"/>
    <w:rsid w:val="008E5C7B"/>
    <w:rsid w:val="008F0821"/>
    <w:rsid w:val="008F16CE"/>
    <w:rsid w:val="008F2BCD"/>
    <w:rsid w:val="008F3A0A"/>
    <w:rsid w:val="008F3C56"/>
    <w:rsid w:val="008F42D4"/>
    <w:rsid w:val="00904187"/>
    <w:rsid w:val="009070D5"/>
    <w:rsid w:val="00912F9E"/>
    <w:rsid w:val="0091325D"/>
    <w:rsid w:val="00913D1C"/>
    <w:rsid w:val="009152A2"/>
    <w:rsid w:val="00916029"/>
    <w:rsid w:val="0091658A"/>
    <w:rsid w:val="0092267A"/>
    <w:rsid w:val="00924616"/>
    <w:rsid w:val="00926190"/>
    <w:rsid w:val="009261C7"/>
    <w:rsid w:val="009262F4"/>
    <w:rsid w:val="009270F5"/>
    <w:rsid w:val="00930135"/>
    <w:rsid w:val="00931A5C"/>
    <w:rsid w:val="0093227D"/>
    <w:rsid w:val="00941028"/>
    <w:rsid w:val="00943F2F"/>
    <w:rsid w:val="009444F7"/>
    <w:rsid w:val="00946BE0"/>
    <w:rsid w:val="0095177C"/>
    <w:rsid w:val="00963126"/>
    <w:rsid w:val="00963477"/>
    <w:rsid w:val="0097023F"/>
    <w:rsid w:val="009737C5"/>
    <w:rsid w:val="009776A7"/>
    <w:rsid w:val="00981A4E"/>
    <w:rsid w:val="009836CA"/>
    <w:rsid w:val="00983DC8"/>
    <w:rsid w:val="00984ED5"/>
    <w:rsid w:val="00991434"/>
    <w:rsid w:val="0099247A"/>
    <w:rsid w:val="009930B6"/>
    <w:rsid w:val="009965D9"/>
    <w:rsid w:val="009A0021"/>
    <w:rsid w:val="009A0EC5"/>
    <w:rsid w:val="009A15DD"/>
    <w:rsid w:val="009A21EA"/>
    <w:rsid w:val="009A3227"/>
    <w:rsid w:val="009A3CCA"/>
    <w:rsid w:val="009A6F0D"/>
    <w:rsid w:val="009B20F1"/>
    <w:rsid w:val="009B50EB"/>
    <w:rsid w:val="009B5C37"/>
    <w:rsid w:val="009B6467"/>
    <w:rsid w:val="009B651C"/>
    <w:rsid w:val="009C1EDA"/>
    <w:rsid w:val="009C59E5"/>
    <w:rsid w:val="009C5DE0"/>
    <w:rsid w:val="009D0BCF"/>
    <w:rsid w:val="009D25DA"/>
    <w:rsid w:val="009D4743"/>
    <w:rsid w:val="009D62CE"/>
    <w:rsid w:val="009D7024"/>
    <w:rsid w:val="009E064A"/>
    <w:rsid w:val="009E230E"/>
    <w:rsid w:val="009E6956"/>
    <w:rsid w:val="009F0244"/>
    <w:rsid w:val="009F06BC"/>
    <w:rsid w:val="009F0714"/>
    <w:rsid w:val="009F1E7B"/>
    <w:rsid w:val="009F3C8B"/>
    <w:rsid w:val="009F41E6"/>
    <w:rsid w:val="009F4758"/>
    <w:rsid w:val="009F7AA9"/>
    <w:rsid w:val="00A00655"/>
    <w:rsid w:val="00A02938"/>
    <w:rsid w:val="00A03791"/>
    <w:rsid w:val="00A05FA2"/>
    <w:rsid w:val="00A0632C"/>
    <w:rsid w:val="00A07EA9"/>
    <w:rsid w:val="00A124D4"/>
    <w:rsid w:val="00A1254E"/>
    <w:rsid w:val="00A1433D"/>
    <w:rsid w:val="00A22BBE"/>
    <w:rsid w:val="00A24A79"/>
    <w:rsid w:val="00A25120"/>
    <w:rsid w:val="00A25732"/>
    <w:rsid w:val="00A36D5D"/>
    <w:rsid w:val="00A40351"/>
    <w:rsid w:val="00A41E84"/>
    <w:rsid w:val="00A46076"/>
    <w:rsid w:val="00A53ABC"/>
    <w:rsid w:val="00A55012"/>
    <w:rsid w:val="00A56E68"/>
    <w:rsid w:val="00A572B9"/>
    <w:rsid w:val="00A60434"/>
    <w:rsid w:val="00A6064C"/>
    <w:rsid w:val="00A609DC"/>
    <w:rsid w:val="00A63A19"/>
    <w:rsid w:val="00A65FFB"/>
    <w:rsid w:val="00A739B6"/>
    <w:rsid w:val="00A77D91"/>
    <w:rsid w:val="00A8513F"/>
    <w:rsid w:val="00A860F8"/>
    <w:rsid w:val="00A903EB"/>
    <w:rsid w:val="00A93913"/>
    <w:rsid w:val="00A949E5"/>
    <w:rsid w:val="00AA2AA6"/>
    <w:rsid w:val="00AA46E6"/>
    <w:rsid w:val="00AA562D"/>
    <w:rsid w:val="00AB0697"/>
    <w:rsid w:val="00AB0DAC"/>
    <w:rsid w:val="00AB47B8"/>
    <w:rsid w:val="00AB4AA5"/>
    <w:rsid w:val="00AB6E88"/>
    <w:rsid w:val="00AC0E18"/>
    <w:rsid w:val="00AC1F32"/>
    <w:rsid w:val="00AC3693"/>
    <w:rsid w:val="00AC3761"/>
    <w:rsid w:val="00AC47BC"/>
    <w:rsid w:val="00AC5A7F"/>
    <w:rsid w:val="00AC6033"/>
    <w:rsid w:val="00AD054F"/>
    <w:rsid w:val="00AD54C9"/>
    <w:rsid w:val="00AE5506"/>
    <w:rsid w:val="00AE6438"/>
    <w:rsid w:val="00AF0C78"/>
    <w:rsid w:val="00AF456A"/>
    <w:rsid w:val="00AF5656"/>
    <w:rsid w:val="00AF6615"/>
    <w:rsid w:val="00B0166D"/>
    <w:rsid w:val="00B046C3"/>
    <w:rsid w:val="00B0629D"/>
    <w:rsid w:val="00B07826"/>
    <w:rsid w:val="00B14293"/>
    <w:rsid w:val="00B15ABD"/>
    <w:rsid w:val="00B24805"/>
    <w:rsid w:val="00B25D16"/>
    <w:rsid w:val="00B327E2"/>
    <w:rsid w:val="00B33975"/>
    <w:rsid w:val="00B34F23"/>
    <w:rsid w:val="00B536AB"/>
    <w:rsid w:val="00B55A99"/>
    <w:rsid w:val="00B603CE"/>
    <w:rsid w:val="00B65819"/>
    <w:rsid w:val="00B70707"/>
    <w:rsid w:val="00B73783"/>
    <w:rsid w:val="00B756C0"/>
    <w:rsid w:val="00B83DE6"/>
    <w:rsid w:val="00BA1A5D"/>
    <w:rsid w:val="00BA3A95"/>
    <w:rsid w:val="00BA41CF"/>
    <w:rsid w:val="00BA5610"/>
    <w:rsid w:val="00BA7526"/>
    <w:rsid w:val="00BB5A4F"/>
    <w:rsid w:val="00BB77F5"/>
    <w:rsid w:val="00BC297A"/>
    <w:rsid w:val="00BC3120"/>
    <w:rsid w:val="00BC7997"/>
    <w:rsid w:val="00BC7B22"/>
    <w:rsid w:val="00BD3415"/>
    <w:rsid w:val="00BD40CA"/>
    <w:rsid w:val="00BD411F"/>
    <w:rsid w:val="00BD5D20"/>
    <w:rsid w:val="00BD5EF0"/>
    <w:rsid w:val="00BE34BE"/>
    <w:rsid w:val="00BE4C20"/>
    <w:rsid w:val="00BF16C5"/>
    <w:rsid w:val="00BF6C80"/>
    <w:rsid w:val="00C0318E"/>
    <w:rsid w:val="00C03DE3"/>
    <w:rsid w:val="00C06342"/>
    <w:rsid w:val="00C07C9C"/>
    <w:rsid w:val="00C12B35"/>
    <w:rsid w:val="00C16C23"/>
    <w:rsid w:val="00C16D8D"/>
    <w:rsid w:val="00C1784C"/>
    <w:rsid w:val="00C23B8F"/>
    <w:rsid w:val="00C3207F"/>
    <w:rsid w:val="00C35CDC"/>
    <w:rsid w:val="00C45129"/>
    <w:rsid w:val="00C504D9"/>
    <w:rsid w:val="00C51147"/>
    <w:rsid w:val="00C53EED"/>
    <w:rsid w:val="00C567C6"/>
    <w:rsid w:val="00C57ED4"/>
    <w:rsid w:val="00C615DE"/>
    <w:rsid w:val="00C63F5A"/>
    <w:rsid w:val="00C64E9D"/>
    <w:rsid w:val="00C73A5F"/>
    <w:rsid w:val="00C75447"/>
    <w:rsid w:val="00C772BA"/>
    <w:rsid w:val="00C808AA"/>
    <w:rsid w:val="00C8251A"/>
    <w:rsid w:val="00C92E66"/>
    <w:rsid w:val="00C9493F"/>
    <w:rsid w:val="00C9552F"/>
    <w:rsid w:val="00C97478"/>
    <w:rsid w:val="00CA29BA"/>
    <w:rsid w:val="00CB65B7"/>
    <w:rsid w:val="00CC2E29"/>
    <w:rsid w:val="00CC5418"/>
    <w:rsid w:val="00CC7AA2"/>
    <w:rsid w:val="00CE2A83"/>
    <w:rsid w:val="00CE57AD"/>
    <w:rsid w:val="00CE66C2"/>
    <w:rsid w:val="00CE7195"/>
    <w:rsid w:val="00CF40D7"/>
    <w:rsid w:val="00D021E6"/>
    <w:rsid w:val="00D03750"/>
    <w:rsid w:val="00D113C5"/>
    <w:rsid w:val="00D12DA3"/>
    <w:rsid w:val="00D13995"/>
    <w:rsid w:val="00D13F3C"/>
    <w:rsid w:val="00D1504F"/>
    <w:rsid w:val="00D15CA0"/>
    <w:rsid w:val="00D17849"/>
    <w:rsid w:val="00D218DE"/>
    <w:rsid w:val="00D2385A"/>
    <w:rsid w:val="00D255E5"/>
    <w:rsid w:val="00D276CF"/>
    <w:rsid w:val="00D30436"/>
    <w:rsid w:val="00D32C6D"/>
    <w:rsid w:val="00D340BD"/>
    <w:rsid w:val="00D3719D"/>
    <w:rsid w:val="00D37731"/>
    <w:rsid w:val="00D41F72"/>
    <w:rsid w:val="00D4754B"/>
    <w:rsid w:val="00D50472"/>
    <w:rsid w:val="00D53C38"/>
    <w:rsid w:val="00D610B1"/>
    <w:rsid w:val="00D611CC"/>
    <w:rsid w:val="00D6138B"/>
    <w:rsid w:val="00D62E0C"/>
    <w:rsid w:val="00D7006D"/>
    <w:rsid w:val="00D70DB8"/>
    <w:rsid w:val="00D7317E"/>
    <w:rsid w:val="00D76AD4"/>
    <w:rsid w:val="00D77951"/>
    <w:rsid w:val="00D77C1A"/>
    <w:rsid w:val="00D8107D"/>
    <w:rsid w:val="00D8256C"/>
    <w:rsid w:val="00D82CE8"/>
    <w:rsid w:val="00D83401"/>
    <w:rsid w:val="00D8482D"/>
    <w:rsid w:val="00D862A4"/>
    <w:rsid w:val="00D86A0F"/>
    <w:rsid w:val="00D86F10"/>
    <w:rsid w:val="00D905FF"/>
    <w:rsid w:val="00D912B7"/>
    <w:rsid w:val="00D962DB"/>
    <w:rsid w:val="00DA62EB"/>
    <w:rsid w:val="00DB190C"/>
    <w:rsid w:val="00DC3C58"/>
    <w:rsid w:val="00DC4F38"/>
    <w:rsid w:val="00DC508D"/>
    <w:rsid w:val="00DD714A"/>
    <w:rsid w:val="00DE37D5"/>
    <w:rsid w:val="00DE642B"/>
    <w:rsid w:val="00DE7A16"/>
    <w:rsid w:val="00DF02AD"/>
    <w:rsid w:val="00DF04EA"/>
    <w:rsid w:val="00DF103B"/>
    <w:rsid w:val="00DF3E27"/>
    <w:rsid w:val="00DF4CD8"/>
    <w:rsid w:val="00E02922"/>
    <w:rsid w:val="00E052D5"/>
    <w:rsid w:val="00E05BE6"/>
    <w:rsid w:val="00E13C82"/>
    <w:rsid w:val="00E13CEE"/>
    <w:rsid w:val="00E201E4"/>
    <w:rsid w:val="00E20638"/>
    <w:rsid w:val="00E2439E"/>
    <w:rsid w:val="00E27AD7"/>
    <w:rsid w:val="00E27F66"/>
    <w:rsid w:val="00E3054E"/>
    <w:rsid w:val="00E34CD6"/>
    <w:rsid w:val="00E3773E"/>
    <w:rsid w:val="00E42F27"/>
    <w:rsid w:val="00E46540"/>
    <w:rsid w:val="00E46848"/>
    <w:rsid w:val="00E475D9"/>
    <w:rsid w:val="00E55088"/>
    <w:rsid w:val="00E64553"/>
    <w:rsid w:val="00E65400"/>
    <w:rsid w:val="00E65F68"/>
    <w:rsid w:val="00E664C2"/>
    <w:rsid w:val="00E70BD8"/>
    <w:rsid w:val="00E71238"/>
    <w:rsid w:val="00E71396"/>
    <w:rsid w:val="00E73AD8"/>
    <w:rsid w:val="00E754D9"/>
    <w:rsid w:val="00E7778D"/>
    <w:rsid w:val="00E82D45"/>
    <w:rsid w:val="00E839AC"/>
    <w:rsid w:val="00E83B31"/>
    <w:rsid w:val="00E90A35"/>
    <w:rsid w:val="00E91480"/>
    <w:rsid w:val="00E92154"/>
    <w:rsid w:val="00E92989"/>
    <w:rsid w:val="00E9356D"/>
    <w:rsid w:val="00E97E78"/>
    <w:rsid w:val="00EA3DFA"/>
    <w:rsid w:val="00EA4871"/>
    <w:rsid w:val="00EA5B60"/>
    <w:rsid w:val="00EA7126"/>
    <w:rsid w:val="00EA7211"/>
    <w:rsid w:val="00EB0A55"/>
    <w:rsid w:val="00EB281B"/>
    <w:rsid w:val="00EB4DE1"/>
    <w:rsid w:val="00ED4AF3"/>
    <w:rsid w:val="00ED6D42"/>
    <w:rsid w:val="00EE051A"/>
    <w:rsid w:val="00EE139E"/>
    <w:rsid w:val="00EE2383"/>
    <w:rsid w:val="00EE531A"/>
    <w:rsid w:val="00EE7644"/>
    <w:rsid w:val="00EF373D"/>
    <w:rsid w:val="00EF3B1C"/>
    <w:rsid w:val="00EF5DA7"/>
    <w:rsid w:val="00EF6019"/>
    <w:rsid w:val="00EF6254"/>
    <w:rsid w:val="00EF7CD5"/>
    <w:rsid w:val="00F05DA5"/>
    <w:rsid w:val="00F16DEA"/>
    <w:rsid w:val="00F225C9"/>
    <w:rsid w:val="00F22639"/>
    <w:rsid w:val="00F24FDB"/>
    <w:rsid w:val="00F30FDA"/>
    <w:rsid w:val="00F318C5"/>
    <w:rsid w:val="00F367C6"/>
    <w:rsid w:val="00F475BE"/>
    <w:rsid w:val="00F55588"/>
    <w:rsid w:val="00F5594E"/>
    <w:rsid w:val="00F6014A"/>
    <w:rsid w:val="00F60E0B"/>
    <w:rsid w:val="00F666E0"/>
    <w:rsid w:val="00F711FC"/>
    <w:rsid w:val="00F767D7"/>
    <w:rsid w:val="00F76B9C"/>
    <w:rsid w:val="00F7717E"/>
    <w:rsid w:val="00F8430C"/>
    <w:rsid w:val="00F84354"/>
    <w:rsid w:val="00F855F5"/>
    <w:rsid w:val="00F87361"/>
    <w:rsid w:val="00F87648"/>
    <w:rsid w:val="00F920F8"/>
    <w:rsid w:val="00F92869"/>
    <w:rsid w:val="00F92BE8"/>
    <w:rsid w:val="00F93B0A"/>
    <w:rsid w:val="00F94464"/>
    <w:rsid w:val="00F957B0"/>
    <w:rsid w:val="00F96BF0"/>
    <w:rsid w:val="00FA202D"/>
    <w:rsid w:val="00FA4272"/>
    <w:rsid w:val="00FA608F"/>
    <w:rsid w:val="00FA7860"/>
    <w:rsid w:val="00FB510E"/>
    <w:rsid w:val="00FC00CB"/>
    <w:rsid w:val="00FC01D0"/>
    <w:rsid w:val="00FC4346"/>
    <w:rsid w:val="00FC4837"/>
    <w:rsid w:val="00FD485B"/>
    <w:rsid w:val="00FD5166"/>
    <w:rsid w:val="00FE3C3C"/>
    <w:rsid w:val="00FE6E46"/>
    <w:rsid w:val="00FF132E"/>
    <w:rsid w:val="00FF135E"/>
    <w:rsid w:val="00FF1A36"/>
    <w:rsid w:val="00FF41D9"/>
    <w:rsid w:val="00FF4A3F"/>
    <w:rsid w:val="00FF77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D25"/>
  </w:style>
  <w:style w:type="paragraph" w:styleId="Heading1">
    <w:name w:val="heading 1"/>
    <w:basedOn w:val="Normal"/>
    <w:next w:val="Normal"/>
    <w:link w:val="Heading1Char"/>
    <w:uiPriority w:val="9"/>
    <w:qFormat/>
    <w:rsid w:val="00717D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32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49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36A2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6A2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36A2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36A2E"/>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3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38A"/>
    <w:rPr>
      <w:rFonts w:ascii="Tahoma" w:hAnsi="Tahoma" w:cs="Tahoma"/>
      <w:sz w:val="16"/>
      <w:szCs w:val="16"/>
    </w:rPr>
  </w:style>
  <w:style w:type="paragraph" w:styleId="ListParagraph">
    <w:name w:val="List Paragraph"/>
    <w:basedOn w:val="Normal"/>
    <w:uiPriority w:val="34"/>
    <w:qFormat/>
    <w:rsid w:val="005E338A"/>
    <w:pPr>
      <w:ind w:left="720"/>
      <w:contextualSpacing/>
    </w:pPr>
  </w:style>
  <w:style w:type="paragraph" w:styleId="DocumentMap">
    <w:name w:val="Document Map"/>
    <w:basedOn w:val="Normal"/>
    <w:link w:val="DocumentMapChar"/>
    <w:uiPriority w:val="99"/>
    <w:semiHidden/>
    <w:unhideWhenUsed/>
    <w:rsid w:val="00717D5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17D5E"/>
    <w:rPr>
      <w:rFonts w:ascii="Tahoma" w:hAnsi="Tahoma" w:cs="Tahoma"/>
      <w:sz w:val="16"/>
      <w:szCs w:val="16"/>
    </w:rPr>
  </w:style>
  <w:style w:type="character" w:customStyle="1" w:styleId="Heading1Char">
    <w:name w:val="Heading 1 Char"/>
    <w:basedOn w:val="DefaultParagraphFont"/>
    <w:link w:val="Heading1"/>
    <w:uiPriority w:val="9"/>
    <w:rsid w:val="00717D5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17D5E"/>
    <w:pPr>
      <w:outlineLvl w:val="9"/>
    </w:pPr>
  </w:style>
  <w:style w:type="paragraph" w:styleId="TOC1">
    <w:name w:val="toc 1"/>
    <w:basedOn w:val="Normal"/>
    <w:next w:val="Normal"/>
    <w:autoRedefine/>
    <w:uiPriority w:val="39"/>
    <w:unhideWhenUsed/>
    <w:qFormat/>
    <w:rsid w:val="00717D5E"/>
    <w:pPr>
      <w:spacing w:after="100"/>
    </w:pPr>
  </w:style>
  <w:style w:type="character" w:styleId="Hyperlink">
    <w:name w:val="Hyperlink"/>
    <w:basedOn w:val="DefaultParagraphFont"/>
    <w:uiPriority w:val="99"/>
    <w:unhideWhenUsed/>
    <w:rsid w:val="00717D5E"/>
    <w:rPr>
      <w:color w:val="0000FF" w:themeColor="hyperlink"/>
      <w:u w:val="single"/>
    </w:rPr>
  </w:style>
  <w:style w:type="paragraph" w:styleId="TOC2">
    <w:name w:val="toc 2"/>
    <w:basedOn w:val="Normal"/>
    <w:next w:val="Normal"/>
    <w:autoRedefine/>
    <w:uiPriority w:val="39"/>
    <w:unhideWhenUsed/>
    <w:qFormat/>
    <w:rsid w:val="00536951"/>
    <w:pPr>
      <w:spacing w:after="100"/>
      <w:ind w:left="220"/>
    </w:pPr>
  </w:style>
  <w:style w:type="paragraph" w:styleId="TOC3">
    <w:name w:val="toc 3"/>
    <w:basedOn w:val="Normal"/>
    <w:next w:val="Normal"/>
    <w:autoRedefine/>
    <w:uiPriority w:val="39"/>
    <w:unhideWhenUsed/>
    <w:qFormat/>
    <w:rsid w:val="00536951"/>
    <w:pPr>
      <w:spacing w:after="100"/>
      <w:ind w:left="440"/>
    </w:pPr>
  </w:style>
  <w:style w:type="character" w:styleId="SubtleEmphasis">
    <w:name w:val="Subtle Emphasis"/>
    <w:basedOn w:val="DefaultParagraphFont"/>
    <w:uiPriority w:val="19"/>
    <w:qFormat/>
    <w:rsid w:val="00770D73"/>
    <w:rPr>
      <w:i/>
      <w:iCs/>
      <w:color w:val="808080" w:themeColor="text1" w:themeTint="7F"/>
    </w:rPr>
  </w:style>
  <w:style w:type="character" w:customStyle="1" w:styleId="Heading2Char">
    <w:name w:val="Heading 2 Char"/>
    <w:basedOn w:val="DefaultParagraphFont"/>
    <w:link w:val="Heading2"/>
    <w:uiPriority w:val="9"/>
    <w:rsid w:val="003532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49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36A2E"/>
    <w:rPr>
      <w:rFonts w:asciiTheme="majorHAnsi" w:eastAsiaTheme="majorEastAsia" w:hAnsiTheme="majorHAnsi" w:cstheme="majorBidi"/>
      <w:b/>
      <w:bCs/>
      <w:i/>
      <w:iCs/>
      <w:color w:val="4F81BD" w:themeColor="accent1"/>
    </w:rPr>
  </w:style>
  <w:style w:type="paragraph" w:styleId="TableofFigures">
    <w:name w:val="table of figures"/>
    <w:basedOn w:val="Normal"/>
    <w:next w:val="Normal"/>
    <w:uiPriority w:val="99"/>
    <w:unhideWhenUsed/>
    <w:rsid w:val="00C23B8F"/>
    <w:pPr>
      <w:spacing w:after="0"/>
    </w:pPr>
  </w:style>
  <w:style w:type="character" w:customStyle="1" w:styleId="Heading5Char">
    <w:name w:val="Heading 5 Char"/>
    <w:basedOn w:val="DefaultParagraphFont"/>
    <w:link w:val="Heading5"/>
    <w:uiPriority w:val="9"/>
    <w:rsid w:val="00636A2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36A2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636A2E"/>
    <w:rPr>
      <w:rFonts w:asciiTheme="majorHAnsi" w:eastAsiaTheme="majorEastAsia" w:hAnsiTheme="majorHAnsi" w:cstheme="majorBidi"/>
      <w:i/>
      <w:iCs/>
      <w:color w:val="404040" w:themeColor="text1" w:themeTint="BF"/>
    </w:rPr>
  </w:style>
  <w:style w:type="paragraph" w:styleId="NoSpacing">
    <w:name w:val="No Spacing"/>
    <w:uiPriority w:val="1"/>
    <w:qFormat/>
    <w:rsid w:val="00636A2E"/>
    <w:pPr>
      <w:spacing w:after="0" w:line="240" w:lineRule="auto"/>
    </w:pPr>
  </w:style>
  <w:style w:type="paragraph" w:styleId="Header">
    <w:name w:val="header"/>
    <w:basedOn w:val="Normal"/>
    <w:link w:val="HeaderChar"/>
    <w:uiPriority w:val="99"/>
    <w:unhideWhenUsed/>
    <w:rsid w:val="00AD54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4C9"/>
  </w:style>
  <w:style w:type="paragraph" w:styleId="Footer">
    <w:name w:val="footer"/>
    <w:basedOn w:val="Normal"/>
    <w:link w:val="FooterChar"/>
    <w:uiPriority w:val="99"/>
    <w:unhideWhenUsed/>
    <w:rsid w:val="00AD54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4C9"/>
  </w:style>
  <w:style w:type="table" w:styleId="TableGrid">
    <w:name w:val="Table Grid"/>
    <w:basedOn w:val="TableNormal"/>
    <w:uiPriority w:val="1"/>
    <w:rsid w:val="006E3277"/>
    <w:pPr>
      <w:spacing w:after="0" w:line="240" w:lineRule="auto"/>
    </w:pPr>
    <w:rPr>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710F2B"/>
    <w:pPr>
      <w:autoSpaceDE w:val="0"/>
      <w:autoSpaceDN w:val="0"/>
      <w:adjustRightInd w:val="0"/>
      <w:spacing w:after="0" w:line="240" w:lineRule="auto"/>
    </w:pPr>
    <w:rPr>
      <w:rFonts w:ascii="Arial" w:hAnsi="Arial" w:cs="Arial"/>
      <w:color w:val="000000"/>
      <w:sz w:val="24"/>
      <w:szCs w:val="24"/>
    </w:rPr>
  </w:style>
  <w:style w:type="paragraph" w:styleId="FootnoteText">
    <w:name w:val="footnote text"/>
    <w:basedOn w:val="Normal"/>
    <w:link w:val="FootnoteTextChar"/>
    <w:uiPriority w:val="99"/>
    <w:semiHidden/>
    <w:unhideWhenUsed/>
    <w:rsid w:val="007C67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6705"/>
    <w:rPr>
      <w:sz w:val="20"/>
      <w:szCs w:val="20"/>
    </w:rPr>
  </w:style>
  <w:style w:type="character" w:styleId="FootnoteReference">
    <w:name w:val="footnote reference"/>
    <w:basedOn w:val="DefaultParagraphFont"/>
    <w:uiPriority w:val="99"/>
    <w:semiHidden/>
    <w:unhideWhenUsed/>
    <w:rsid w:val="007C6705"/>
    <w:rPr>
      <w:vertAlign w:val="superscript"/>
    </w:rPr>
  </w:style>
  <w:style w:type="paragraph" w:customStyle="1" w:styleId="CharChar1">
    <w:name w:val="Char Char1"/>
    <w:basedOn w:val="Normal"/>
    <w:rsid w:val="0050161E"/>
    <w:pPr>
      <w:widowControl w:val="0"/>
      <w:adjustRightInd w:val="0"/>
      <w:spacing w:after="0" w:line="360" w:lineRule="atLeast"/>
      <w:textAlignment w:val="baseline"/>
    </w:pPr>
    <w:rPr>
      <w:rFonts w:ascii="Times New Roman" w:eastAsia="Times New Roman" w:hAnsi="Times New Roman" w:cs="Times New Roman"/>
      <w:sz w:val="24"/>
      <w:szCs w:val="24"/>
      <w:lang w:val="pl-PL"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7D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32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49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36A2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36A2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36A2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36A2E"/>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3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38A"/>
    <w:rPr>
      <w:rFonts w:ascii="Tahoma" w:hAnsi="Tahoma" w:cs="Tahoma"/>
      <w:sz w:val="16"/>
      <w:szCs w:val="16"/>
    </w:rPr>
  </w:style>
  <w:style w:type="paragraph" w:styleId="ListParagraph">
    <w:name w:val="List Paragraph"/>
    <w:basedOn w:val="Normal"/>
    <w:uiPriority w:val="34"/>
    <w:qFormat/>
    <w:rsid w:val="005E338A"/>
    <w:pPr>
      <w:ind w:left="720"/>
      <w:contextualSpacing/>
    </w:pPr>
  </w:style>
  <w:style w:type="paragraph" w:styleId="DocumentMap">
    <w:name w:val="Document Map"/>
    <w:basedOn w:val="Normal"/>
    <w:link w:val="DocumentMapChar"/>
    <w:uiPriority w:val="99"/>
    <w:semiHidden/>
    <w:unhideWhenUsed/>
    <w:rsid w:val="00717D5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17D5E"/>
    <w:rPr>
      <w:rFonts w:ascii="Tahoma" w:hAnsi="Tahoma" w:cs="Tahoma"/>
      <w:sz w:val="16"/>
      <w:szCs w:val="16"/>
    </w:rPr>
  </w:style>
  <w:style w:type="character" w:customStyle="1" w:styleId="Heading1Char">
    <w:name w:val="Heading 1 Char"/>
    <w:basedOn w:val="DefaultParagraphFont"/>
    <w:link w:val="Heading1"/>
    <w:uiPriority w:val="9"/>
    <w:rsid w:val="00717D5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17D5E"/>
    <w:pPr>
      <w:outlineLvl w:val="9"/>
    </w:pPr>
  </w:style>
  <w:style w:type="paragraph" w:styleId="TOC1">
    <w:name w:val="toc 1"/>
    <w:basedOn w:val="Normal"/>
    <w:next w:val="Normal"/>
    <w:autoRedefine/>
    <w:uiPriority w:val="39"/>
    <w:unhideWhenUsed/>
    <w:qFormat/>
    <w:rsid w:val="00717D5E"/>
    <w:pPr>
      <w:spacing w:after="100"/>
    </w:pPr>
  </w:style>
  <w:style w:type="character" w:styleId="Hyperlink">
    <w:name w:val="Hyperlink"/>
    <w:basedOn w:val="DefaultParagraphFont"/>
    <w:uiPriority w:val="99"/>
    <w:unhideWhenUsed/>
    <w:rsid w:val="00717D5E"/>
    <w:rPr>
      <w:color w:val="0000FF" w:themeColor="hyperlink"/>
      <w:u w:val="single"/>
    </w:rPr>
  </w:style>
  <w:style w:type="paragraph" w:styleId="TOC2">
    <w:name w:val="toc 2"/>
    <w:basedOn w:val="Normal"/>
    <w:next w:val="Normal"/>
    <w:autoRedefine/>
    <w:uiPriority w:val="39"/>
    <w:unhideWhenUsed/>
    <w:qFormat/>
    <w:rsid w:val="00536951"/>
    <w:pPr>
      <w:spacing w:after="100"/>
      <w:ind w:left="220"/>
    </w:pPr>
  </w:style>
  <w:style w:type="paragraph" w:styleId="TOC3">
    <w:name w:val="toc 3"/>
    <w:basedOn w:val="Normal"/>
    <w:next w:val="Normal"/>
    <w:autoRedefine/>
    <w:uiPriority w:val="39"/>
    <w:unhideWhenUsed/>
    <w:qFormat/>
    <w:rsid w:val="00536951"/>
    <w:pPr>
      <w:spacing w:after="100"/>
      <w:ind w:left="440"/>
    </w:pPr>
  </w:style>
  <w:style w:type="character" w:styleId="SubtleEmphasis">
    <w:name w:val="Subtle Emphasis"/>
    <w:basedOn w:val="DefaultParagraphFont"/>
    <w:uiPriority w:val="19"/>
    <w:qFormat/>
    <w:rsid w:val="00770D73"/>
    <w:rPr>
      <w:i/>
      <w:iCs/>
      <w:color w:val="808080" w:themeColor="text1" w:themeTint="7F"/>
    </w:rPr>
  </w:style>
  <w:style w:type="character" w:customStyle="1" w:styleId="Heading2Char">
    <w:name w:val="Heading 2 Char"/>
    <w:basedOn w:val="DefaultParagraphFont"/>
    <w:link w:val="Heading2"/>
    <w:uiPriority w:val="9"/>
    <w:rsid w:val="003532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49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36A2E"/>
    <w:rPr>
      <w:rFonts w:asciiTheme="majorHAnsi" w:eastAsiaTheme="majorEastAsia" w:hAnsiTheme="majorHAnsi" w:cstheme="majorBidi"/>
      <w:b/>
      <w:bCs/>
      <w:i/>
      <w:iCs/>
      <w:color w:val="4F81BD" w:themeColor="accent1"/>
    </w:rPr>
  </w:style>
  <w:style w:type="paragraph" w:styleId="TableofFigures">
    <w:name w:val="table of figures"/>
    <w:basedOn w:val="Normal"/>
    <w:next w:val="Normal"/>
    <w:uiPriority w:val="99"/>
    <w:unhideWhenUsed/>
    <w:rsid w:val="00C23B8F"/>
    <w:pPr>
      <w:spacing w:after="0"/>
    </w:pPr>
  </w:style>
  <w:style w:type="character" w:customStyle="1" w:styleId="Heading5Char">
    <w:name w:val="Heading 5 Char"/>
    <w:basedOn w:val="DefaultParagraphFont"/>
    <w:link w:val="Heading5"/>
    <w:uiPriority w:val="9"/>
    <w:rsid w:val="00636A2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36A2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636A2E"/>
    <w:rPr>
      <w:rFonts w:asciiTheme="majorHAnsi" w:eastAsiaTheme="majorEastAsia" w:hAnsiTheme="majorHAnsi" w:cstheme="majorBidi"/>
      <w:i/>
      <w:iCs/>
      <w:color w:val="404040" w:themeColor="text1" w:themeTint="BF"/>
    </w:rPr>
  </w:style>
  <w:style w:type="paragraph" w:styleId="NoSpacing">
    <w:name w:val="No Spacing"/>
    <w:uiPriority w:val="1"/>
    <w:qFormat/>
    <w:rsid w:val="00636A2E"/>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apetanovic@gmail.com" TargetMode="Externa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mailto:akapetanovi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3684E6-60A6-4967-8676-606AB39AF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9</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akapetanovic@gmail.com</vt:lpstr>
    </vt:vector>
  </TitlesOfParts>
  <Company>CBT Real Time </Company>
  <LinksUpToDate>false</LinksUpToDate>
  <CharactersWithSpaces>8508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akapetanovic@gmail.com</dc:title>
  <dc:creator>bhdca</dc:creator>
  <cp:lastModifiedBy>bhdca</cp:lastModifiedBy>
  <cp:revision>274</cp:revision>
  <cp:lastPrinted>2013-01-26T11:56:00Z</cp:lastPrinted>
  <dcterms:created xsi:type="dcterms:W3CDTF">2012-11-09T08:52:00Z</dcterms:created>
  <dcterms:modified xsi:type="dcterms:W3CDTF">2013-03-06T08:01:00Z</dcterms:modified>
</cp:coreProperties>
</file>