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Layout w:type="fixed"/>
        <w:tblCellMar>
          <w:left w:w="0" w:type="dxa"/>
          <w:right w:w="0" w:type="dxa"/>
        </w:tblCellMar>
        <w:tblLook w:val="04A0" w:firstRow="1" w:lastRow="0" w:firstColumn="1" w:lastColumn="0" w:noHBand="0" w:noVBand="1"/>
      </w:tblPr>
      <w:tblGrid>
        <w:gridCol w:w="3240"/>
        <w:gridCol w:w="3240"/>
        <w:gridCol w:w="3240"/>
      </w:tblGrid>
      <w:tr w:rsidR="00055C98">
        <w:tblPrEx>
          <w:tblCellMar>
            <w:top w:w="0" w:type="dxa"/>
            <w:bottom w:w="0" w:type="dxa"/>
          </w:tblCellMar>
        </w:tblPrEx>
        <w:tc>
          <w:tcPr>
            <w:tcW w:w="3240" w:type="dxa"/>
            <w:vAlign w:val="center"/>
          </w:tcPr>
          <w:p w:rsidR="00055C98" w:rsidRDefault="00055C98"/>
        </w:tc>
        <w:tc>
          <w:tcPr>
            <w:tcW w:w="3240" w:type="dxa"/>
            <w:vAlign w:val="center"/>
          </w:tcPr>
          <w:p w:rsidR="00055C98" w:rsidRDefault="00055C98">
            <w:pPr>
              <w:jc w:val="center"/>
            </w:pPr>
          </w:p>
        </w:tc>
        <w:tc>
          <w:tcPr>
            <w:tcW w:w="3240" w:type="dxa"/>
            <w:vAlign w:val="center"/>
          </w:tcPr>
          <w:p w:rsidR="00055C98" w:rsidRDefault="00055C98">
            <w:pPr>
              <w:jc w:val="right"/>
            </w:pPr>
          </w:p>
        </w:tc>
      </w:tr>
    </w:tbl>
    <w:p w:rsidR="00196723" w:rsidRDefault="00196723" w:rsidP="00196723">
      <w:pPr>
        <w:rPr>
          <w:rFonts w:asciiTheme="majorHAnsi" w:hAnsiTheme="majorHAnsi" w:cstheme="majorHAnsi"/>
          <w:b/>
          <w:bCs/>
          <w:i/>
          <w:iCs/>
          <w:sz w:val="44"/>
          <w:szCs w:val="44"/>
          <w:u w:val="single"/>
        </w:rPr>
      </w:pPr>
      <w:r>
        <w:rPr>
          <w:noProof/>
        </w:rPr>
        <w:drawing>
          <wp:inline distT="0" distB="0" distL="0" distR="0" wp14:anchorId="6E39D00A" wp14:editId="3AEEFFE0">
            <wp:extent cx="2525569" cy="95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525569" cy="952500"/>
                    </a:xfrm>
                    <a:prstGeom prst="rect">
                      <a:avLst/>
                    </a:prstGeom>
                  </pic:spPr>
                </pic:pic>
              </a:graphicData>
            </a:graphic>
          </wp:inline>
        </w:drawing>
      </w:r>
      <w:r>
        <w:rPr>
          <w:rFonts w:asciiTheme="majorHAnsi" w:hAnsiTheme="majorHAnsi" w:cstheme="majorHAnsi"/>
          <w:sz w:val="44"/>
          <w:szCs w:val="44"/>
        </w:rPr>
        <w:t xml:space="preserve">                 </w:t>
      </w:r>
      <w:r w:rsidRPr="00805C63">
        <w:rPr>
          <w:rFonts w:asciiTheme="majorHAnsi" w:hAnsiTheme="majorHAnsi" w:cstheme="majorHAnsi"/>
          <w:noProof/>
          <w:sz w:val="44"/>
          <w:szCs w:val="44"/>
        </w:rPr>
        <w:drawing>
          <wp:inline distT="0" distB="0" distL="0" distR="0" wp14:anchorId="7DD8D408" wp14:editId="024B2C9F">
            <wp:extent cx="2095500" cy="1276349"/>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13442" name="Picture 1132913442"/>
                    <pic:cNvPicPr/>
                  </pic:nvPicPr>
                  <pic:blipFill rotWithShape="1">
                    <a:blip r:embed="rId6" cstate="print">
                      <a:extLst>
                        <a:ext uri="{28A0092B-C50C-407E-A947-70E740481C1C}">
                          <a14:useLocalDpi xmlns:a14="http://schemas.microsoft.com/office/drawing/2010/main" val="0"/>
                        </a:ext>
                      </a:extLst>
                    </a:blip>
                    <a:srcRect l="19771" t="29872" r="17190" b="41332"/>
                    <a:stretch>
                      <a:fillRect/>
                    </a:stretch>
                  </pic:blipFill>
                  <pic:spPr bwMode="auto">
                    <a:xfrm>
                      <a:off x="0" y="0"/>
                      <a:ext cx="2095913" cy="1276601"/>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HAnsi" w:hAnsiTheme="majorHAnsi" w:cstheme="majorHAnsi"/>
          <w:b/>
          <w:bCs/>
          <w:i/>
          <w:iCs/>
          <w:sz w:val="44"/>
          <w:szCs w:val="44"/>
          <w:u w:val="single"/>
        </w:rPr>
        <w:t xml:space="preserve">     </w:t>
      </w:r>
      <w:r>
        <w:rPr>
          <w:rFonts w:asciiTheme="majorHAnsi" w:hAnsiTheme="majorHAnsi" w:cstheme="majorHAnsi"/>
          <w:sz w:val="36"/>
          <w:szCs w:val="36"/>
        </w:rPr>
        <w:br w:type="textWrapping" w:clear="all"/>
      </w:r>
    </w:p>
    <w:p w:rsidR="00196723" w:rsidRDefault="00196723" w:rsidP="00196723">
      <w:pPr>
        <w:rPr>
          <w:rFonts w:asciiTheme="majorHAnsi" w:hAnsiTheme="majorHAnsi" w:cstheme="majorHAnsi"/>
          <w:b/>
          <w:bCs/>
          <w:i/>
          <w:iCs/>
          <w:sz w:val="44"/>
          <w:szCs w:val="44"/>
          <w:u w:val="single"/>
        </w:rPr>
      </w:pPr>
    </w:p>
    <w:p w:rsidR="00196723" w:rsidRDefault="00196723" w:rsidP="00196723">
      <w:pPr>
        <w:jc w:val="center"/>
        <w:rPr>
          <w:rFonts w:asciiTheme="majorHAnsi" w:hAnsiTheme="majorHAnsi" w:cstheme="majorHAnsi"/>
          <w:b/>
          <w:bCs/>
          <w:i/>
          <w:iCs/>
          <w:sz w:val="44"/>
          <w:szCs w:val="44"/>
          <w:u w:val="single"/>
        </w:rPr>
      </w:pPr>
      <w:r>
        <w:rPr>
          <w:rFonts w:asciiTheme="majorHAnsi" w:hAnsiTheme="majorHAnsi" w:cstheme="majorHAnsi"/>
          <w:b/>
          <w:bCs/>
          <w:i/>
          <w:iCs/>
          <w:noProof/>
          <w:sz w:val="44"/>
          <w:szCs w:val="44"/>
          <w:u w:val="single"/>
        </w:rPr>
        <w:softHyphen/>
      </w:r>
      <w:r>
        <w:rPr>
          <w:rFonts w:asciiTheme="majorHAnsi" w:hAnsiTheme="majorHAnsi" w:cstheme="majorHAnsi"/>
          <w:b/>
          <w:bCs/>
          <w:i/>
          <w:iCs/>
          <w:noProof/>
          <w:sz w:val="44"/>
          <w:szCs w:val="44"/>
          <w:u w:val="single"/>
        </w:rPr>
        <w:softHyphen/>
      </w:r>
      <w:r w:rsidRPr="00196723">
        <w:rPr>
          <w:rFonts w:asciiTheme="majorHAnsi" w:hAnsiTheme="majorHAnsi" w:cstheme="majorHAnsi"/>
          <w:b/>
          <w:bCs/>
          <w:i/>
          <w:iCs/>
          <w:noProof/>
          <w:sz w:val="44"/>
          <w:szCs w:val="44"/>
          <w:u w:val="single"/>
        </w:rPr>
        <w:drawing>
          <wp:inline distT="0" distB="0" distL="0" distR="0">
            <wp:extent cx="5203481" cy="23593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udgetbasicslogo.png"/>
                    <pic:cNvPicPr/>
                  </pic:nvPicPr>
                  <pic:blipFill rotWithShape="1">
                    <a:blip r:embed="rId7">
                      <a:extLst>
                        <a:ext uri="{28A0092B-C50C-407E-A947-70E740481C1C}">
                          <a14:useLocalDpi xmlns:a14="http://schemas.microsoft.com/office/drawing/2010/main" val="0"/>
                        </a:ext>
                      </a:extLst>
                    </a:blip>
                    <a:srcRect b="25882"/>
                    <a:stretch/>
                  </pic:blipFill>
                  <pic:spPr bwMode="auto">
                    <a:xfrm>
                      <a:off x="0" y="0"/>
                      <a:ext cx="5258684" cy="2384408"/>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HAnsi" w:hAnsiTheme="majorHAnsi" w:cstheme="majorHAnsi"/>
          <w:b/>
          <w:bCs/>
          <w:i/>
          <w:iCs/>
          <w:noProof/>
          <w:sz w:val="44"/>
          <w:szCs w:val="44"/>
          <w:u w:val="single"/>
        </w:rPr>
        <w:softHyphen/>
      </w:r>
    </w:p>
    <w:p w:rsidR="00196723" w:rsidRPr="001E63F3" w:rsidRDefault="0070187B" w:rsidP="0070187B">
      <w:pPr>
        <w:jc w:val="center"/>
        <w:rPr>
          <w:color w:val="000000" w:themeColor="text1"/>
          <w:sz w:val="10"/>
        </w:rPr>
      </w:pPr>
      <w:proofErr w:type="gramStart"/>
      <w:r w:rsidRPr="001E63F3">
        <w:rPr>
          <w:b/>
          <w:bCs/>
          <w:color w:val="000000" w:themeColor="text1"/>
          <w:sz w:val="40"/>
          <w:szCs w:val="64"/>
        </w:rPr>
        <w:t>Team</w:t>
      </w:r>
      <w:r w:rsidRPr="001E63F3">
        <w:rPr>
          <w:b/>
          <w:bCs/>
          <w:color w:val="000000" w:themeColor="text1"/>
          <w:sz w:val="40"/>
          <w:szCs w:val="64"/>
        </w:rPr>
        <w:t xml:space="preserve"> :</w:t>
      </w:r>
      <w:proofErr w:type="gramEnd"/>
      <w:r w:rsidRPr="001E63F3">
        <w:rPr>
          <w:b/>
          <w:bCs/>
          <w:color w:val="000000" w:themeColor="text1"/>
          <w:sz w:val="40"/>
          <w:szCs w:val="64"/>
        </w:rPr>
        <w:t xml:space="preserve"> </w:t>
      </w:r>
      <w:r w:rsidRPr="001E63F3">
        <w:rPr>
          <w:b/>
          <w:bCs/>
          <w:color w:val="000000" w:themeColor="text1"/>
          <w:sz w:val="40"/>
          <w:szCs w:val="64"/>
        </w:rPr>
        <w:t>SFC-</w:t>
      </w:r>
      <w:proofErr w:type="spellStart"/>
      <w:r w:rsidRPr="001E63F3">
        <w:rPr>
          <w:b/>
          <w:bCs/>
          <w:color w:val="000000" w:themeColor="text1"/>
          <w:sz w:val="40"/>
          <w:szCs w:val="64"/>
        </w:rPr>
        <w:t>Flexboxed</w:t>
      </w:r>
      <w:proofErr w:type="spellEnd"/>
    </w:p>
    <w:p w:rsidR="0070187B" w:rsidRPr="0070187B" w:rsidRDefault="0070187B" w:rsidP="0070187B">
      <w:pPr>
        <w:jc w:val="center"/>
        <w:rPr>
          <w:sz w:val="10"/>
        </w:rPr>
      </w:pPr>
    </w:p>
    <w:p w:rsidR="00055C98" w:rsidRPr="001E63F3" w:rsidRDefault="0070187B">
      <w:pPr>
        <w:jc w:val="center"/>
        <w:rPr>
          <w:b/>
          <w:bCs/>
          <w:color w:val="000000" w:themeColor="text1"/>
          <w:sz w:val="40"/>
          <w:szCs w:val="64"/>
        </w:rPr>
      </w:pPr>
      <w:proofErr w:type="gramStart"/>
      <w:r w:rsidRPr="001E63F3">
        <w:rPr>
          <w:b/>
          <w:bCs/>
          <w:color w:val="000000" w:themeColor="text1"/>
          <w:sz w:val="40"/>
          <w:szCs w:val="64"/>
        </w:rPr>
        <w:t>Project :</w:t>
      </w:r>
      <w:proofErr w:type="gramEnd"/>
      <w:r w:rsidRPr="001E63F3">
        <w:rPr>
          <w:b/>
          <w:bCs/>
          <w:color w:val="000000" w:themeColor="text1"/>
          <w:sz w:val="40"/>
          <w:szCs w:val="64"/>
        </w:rPr>
        <w:t xml:space="preserve"> </w:t>
      </w:r>
      <w:proofErr w:type="spellStart"/>
      <w:r w:rsidR="00F3712B" w:rsidRPr="001E63F3">
        <w:rPr>
          <w:b/>
          <w:bCs/>
          <w:color w:val="000000" w:themeColor="text1"/>
          <w:sz w:val="40"/>
          <w:szCs w:val="64"/>
        </w:rPr>
        <w:t>BudgetBasics</w:t>
      </w:r>
      <w:proofErr w:type="spellEnd"/>
    </w:p>
    <w:p w:rsidR="00055C98" w:rsidRPr="001E63F3" w:rsidRDefault="0070187B" w:rsidP="001E63F3">
      <w:pPr>
        <w:jc w:val="center"/>
        <w:rPr>
          <w:b/>
          <w:bCs/>
          <w:color w:val="000000" w:themeColor="text1"/>
          <w:sz w:val="28"/>
          <w:szCs w:val="64"/>
        </w:rPr>
      </w:pPr>
      <w:proofErr w:type="spellStart"/>
      <w:r w:rsidRPr="001E63F3">
        <w:rPr>
          <w:b/>
          <w:bCs/>
          <w:color w:val="000000" w:themeColor="text1"/>
          <w:sz w:val="28"/>
          <w:szCs w:val="64"/>
        </w:rPr>
        <w:t>NextGen</w:t>
      </w:r>
      <w:proofErr w:type="spellEnd"/>
      <w:r w:rsidRPr="001E63F3">
        <w:rPr>
          <w:b/>
          <w:bCs/>
          <w:color w:val="000000" w:themeColor="text1"/>
          <w:sz w:val="28"/>
          <w:szCs w:val="64"/>
        </w:rPr>
        <w:t xml:space="preserve"> </w:t>
      </w:r>
      <w:proofErr w:type="spellStart"/>
      <w:r w:rsidRPr="001E63F3">
        <w:rPr>
          <w:b/>
          <w:bCs/>
          <w:color w:val="000000" w:themeColor="text1"/>
          <w:sz w:val="28"/>
          <w:szCs w:val="64"/>
        </w:rPr>
        <w:t>BudgetBee</w:t>
      </w:r>
      <w:proofErr w:type="spellEnd"/>
      <w:r w:rsidRPr="001E63F3">
        <w:rPr>
          <w:b/>
          <w:bCs/>
          <w:color w:val="000000" w:themeColor="text1"/>
          <w:sz w:val="28"/>
          <w:szCs w:val="64"/>
        </w:rPr>
        <w:t xml:space="preserve"> -</w:t>
      </w:r>
      <w:r w:rsidR="00F3712B" w:rsidRPr="001E63F3">
        <w:rPr>
          <w:b/>
          <w:bCs/>
          <w:color w:val="000000" w:themeColor="text1"/>
          <w:sz w:val="28"/>
          <w:szCs w:val="64"/>
        </w:rPr>
        <w:t xml:space="preserve"> Student Financial Awareness</w:t>
      </w:r>
    </w:p>
    <w:p w:rsidR="00055C98" w:rsidRDefault="00F3712B" w:rsidP="00196723">
      <w:pPr>
        <w:spacing w:after="700"/>
        <w:jc w:val="center"/>
      </w:pPr>
      <w:r>
        <w:rPr>
          <w:i/>
          <w:iCs/>
          <w:color w:val="444444"/>
          <w:sz w:val="26"/>
          <w:szCs w:val="26"/>
        </w:rPr>
        <w:t>Project Documentation Report</w:t>
      </w:r>
      <w:r>
        <w:br w:type="page"/>
      </w:r>
    </w:p>
    <w:p w:rsidR="00055C98" w:rsidRDefault="00F3712B" w:rsidP="004B0035">
      <w:pPr>
        <w:pStyle w:val="Heading1"/>
        <w:pBdr>
          <w:bottom w:val="single" w:sz="4" w:space="1" w:color="auto"/>
        </w:pBdr>
        <w:spacing w:before="360" w:after="160"/>
      </w:pPr>
      <w:r>
        <w:rPr>
          <w:b/>
          <w:bCs/>
          <w:color w:val="1F3864"/>
        </w:rPr>
        <w:lastRenderedPageBreak/>
        <w:t>Problem Definition</w:t>
      </w:r>
    </w:p>
    <w:p w:rsidR="00055C98" w:rsidRDefault="00F3712B">
      <w:pPr>
        <w:spacing w:after="160" w:line="276" w:lineRule="auto"/>
      </w:pPr>
      <w:r>
        <w:t>Ask most college students what happens to their allowance by the third week of the month, and you'll get the same answer: it's just gone. Nobody sits students down and teaches them how to handle money before they're suddenly responsible for rent, food, tra</w:t>
      </w:r>
      <w:r>
        <w:t>nsport, textbooks, and everything in between on a fixed, limited amou</w:t>
      </w:r>
      <w:r w:rsidR="001F695D">
        <w:t>nt. So they learn the hard way,</w:t>
      </w:r>
      <w:r>
        <w:t xml:space="preserve"> usually by running out.</w:t>
      </w:r>
    </w:p>
    <w:p w:rsidR="00055C98" w:rsidRDefault="00F3712B">
      <w:pPr>
        <w:spacing w:after="160" w:line="276" w:lineRule="auto"/>
      </w:pPr>
      <w:r>
        <w:t>The everyday mistakes a</w:t>
      </w:r>
      <w:r w:rsidR="001F695D">
        <w:t xml:space="preserve">re almost always the same ones, </w:t>
      </w:r>
      <w:r>
        <w:t>an impulse purchase during a flash sale, a free trial that quietly turns in</w:t>
      </w:r>
      <w:r>
        <w:t>to a paid subscription nobod</w:t>
      </w:r>
      <w:r w:rsidR="001F695D">
        <w:t xml:space="preserve">y remembers signing up for, a 200 </w:t>
      </w:r>
      <w:proofErr w:type="gramStart"/>
      <w:r w:rsidR="001F695D">
        <w:t>rupees</w:t>
      </w:r>
      <w:proofErr w:type="gramEnd"/>
      <w:r>
        <w:t xml:space="preserve"> coffee that never feels like a big deal in the mome</w:t>
      </w:r>
      <w:r w:rsidR="001F695D">
        <w:t xml:space="preserve">nt but adds up to over a </w:t>
      </w:r>
      <w:proofErr w:type="spellStart"/>
      <w:r w:rsidR="001F695D">
        <w:t>thousands</w:t>
      </w:r>
      <w:proofErr w:type="spellEnd"/>
      <w:r>
        <w:t xml:space="preserve"> </w:t>
      </w:r>
      <w:r w:rsidR="001F695D">
        <w:t>of Rupees</w:t>
      </w:r>
      <w:r>
        <w:t xml:space="preserve"> a month. None of </w:t>
      </w:r>
      <w:r w:rsidR="001F695D">
        <w:t>this is a lack of intelligence,</w:t>
      </w:r>
      <w:r>
        <w:t xml:space="preserve"> it's a lack of awareness and a lack of tools built fo</w:t>
      </w:r>
      <w:r>
        <w:t>r how students actually live and spend.</w:t>
      </w:r>
    </w:p>
    <w:p w:rsidR="00055C98" w:rsidRDefault="00F3712B">
      <w:pPr>
        <w:spacing w:after="160" w:line="276" w:lineRule="auto"/>
      </w:pPr>
      <w:r>
        <w:t xml:space="preserve">Spreadsheets exist, but nobody opens one voluntarily. They're tedious, they don't explain anything, and they certainly don't tell a nineteen-year-old why their </w:t>
      </w:r>
      <w:proofErr w:type="spellStart"/>
      <w:r>
        <w:t>boba</w:t>
      </w:r>
      <w:proofErr w:type="spellEnd"/>
      <w:r>
        <w:t xml:space="preserve"> tea habit is quietly costing them $150 a month. Wha</w:t>
      </w:r>
      <w:r>
        <w:t>t's missing is something a student would actually want to use: quick, visual, a little bit fun, and genuinely useful in the moment a spending decision is being made.</w:t>
      </w:r>
    </w:p>
    <w:p w:rsidR="00055C98" w:rsidRDefault="00F3712B">
      <w:pPr>
        <w:spacing w:after="160" w:line="276" w:lineRule="auto"/>
      </w:pPr>
      <w:proofErr w:type="spellStart"/>
      <w:r>
        <w:t>BudgetBasics</w:t>
      </w:r>
      <w:proofErr w:type="spellEnd"/>
      <w:r>
        <w:t xml:space="preserve"> was built to fill exactly that gap. It's a browser-based Single Page Applicat</w:t>
      </w:r>
      <w:r>
        <w:t>ion</w:t>
      </w:r>
      <w:r w:rsidR="001F695D">
        <w:t xml:space="preserve"> a student can open in seconds, no sign-up, no learning curve,</w:t>
      </w:r>
      <w:r>
        <w:t xml:space="preserve"> that helps them:</w:t>
      </w:r>
    </w:p>
    <w:p w:rsidR="00055C98" w:rsidRDefault="00F3712B" w:rsidP="0070187B">
      <w:pPr>
        <w:spacing w:after="80"/>
      </w:pPr>
      <w:r>
        <w:t>Build a simple monthly budget and see where their money is actually going.</w:t>
      </w:r>
    </w:p>
    <w:p w:rsidR="00055C98" w:rsidRDefault="00F3712B" w:rsidP="0070187B">
      <w:pPr>
        <w:pStyle w:val="ListParagraph"/>
        <w:numPr>
          <w:ilvl w:val="0"/>
          <w:numId w:val="5"/>
        </w:numPr>
        <w:spacing w:after="80"/>
      </w:pPr>
      <w:r>
        <w:t>Practice telling Needs apart from Wants through a hands-on classification exercise.</w:t>
      </w:r>
    </w:p>
    <w:p w:rsidR="00055C98" w:rsidRDefault="00F3712B" w:rsidP="0070187B">
      <w:pPr>
        <w:pStyle w:val="ListParagraph"/>
        <w:numPr>
          <w:ilvl w:val="0"/>
          <w:numId w:val="5"/>
        </w:numPr>
        <w:spacing w:after="80"/>
      </w:pPr>
      <w:r>
        <w:t>Recognise th</w:t>
      </w:r>
      <w:r>
        <w:t>e common money</w:t>
      </w:r>
      <w:r>
        <w:t xml:space="preserve"> mista</w:t>
      </w:r>
      <w:r w:rsidR="001F695D">
        <w:t>kes</w:t>
      </w:r>
      <w:r>
        <w:t xml:space="preserve"> before they become habits.</w:t>
      </w:r>
    </w:p>
    <w:p w:rsidR="00055C98" w:rsidRDefault="00F3712B" w:rsidP="0070187B">
      <w:pPr>
        <w:pStyle w:val="ListParagraph"/>
        <w:numPr>
          <w:ilvl w:val="0"/>
          <w:numId w:val="5"/>
        </w:numPr>
        <w:spacing w:after="80"/>
      </w:pPr>
      <w:r>
        <w:t>See their spending as a visual, not a wall of numbers.</w:t>
      </w:r>
    </w:p>
    <w:p w:rsidR="00055C98" w:rsidRDefault="00F3712B" w:rsidP="0070187B">
      <w:pPr>
        <w:pStyle w:val="ListParagraph"/>
        <w:numPr>
          <w:ilvl w:val="0"/>
          <w:numId w:val="5"/>
        </w:numPr>
        <w:spacing w:after="80"/>
      </w:pPr>
      <w:r>
        <w:t>Ask a quick question and get an instant, judgement-free answer from an in-app AI assista</w:t>
      </w:r>
      <w:r>
        <w:t>nt.</w:t>
      </w:r>
    </w:p>
    <w:p w:rsidR="00055C98" w:rsidRDefault="00F3712B">
      <w:pPr>
        <w:spacing w:after="160" w:line="276" w:lineRule="auto"/>
      </w:pPr>
      <w:r>
        <w:t>I</w:t>
      </w:r>
      <w:r>
        <w:t>t isn't trying to replace a financial advisor. It's trying to catch students at</w:t>
      </w:r>
      <w:r w:rsidR="001F695D">
        <w:t xml:space="preserve"> the point where a small nudge,</w:t>
      </w:r>
      <w:r>
        <w:t xml:space="preserve"> a tip, a quiz question, a “wait 48 hours</w:t>
      </w:r>
      <w:r w:rsidR="001F695D">
        <w:t xml:space="preserve"> before you buy that” reminder</w:t>
      </w:r>
      <w:r>
        <w:t xml:space="preserve"> can quietly build a habit that sticks.</w:t>
      </w:r>
    </w:p>
    <w:p w:rsidR="00055C98" w:rsidRDefault="00F3712B" w:rsidP="004B0035">
      <w:pPr>
        <w:pStyle w:val="Heading1"/>
        <w:pBdr>
          <w:bottom w:val="single" w:sz="4" w:space="1" w:color="auto"/>
        </w:pBdr>
        <w:spacing w:before="360" w:after="160"/>
      </w:pPr>
      <w:r>
        <w:rPr>
          <w:b/>
          <w:bCs/>
          <w:color w:val="1F3864"/>
        </w:rPr>
        <w:t>Design Specifications</w:t>
      </w:r>
    </w:p>
    <w:p w:rsidR="00055C98" w:rsidRDefault="00F3712B">
      <w:pPr>
        <w:pStyle w:val="Heading2"/>
        <w:spacing w:before="260" w:after="120"/>
      </w:pPr>
      <w:r>
        <w:rPr>
          <w:b/>
          <w:bCs/>
          <w:color w:val="2E5EAA"/>
        </w:rPr>
        <w:t>Project Objectives</w:t>
      </w:r>
    </w:p>
    <w:p w:rsidR="00055C98" w:rsidRDefault="00F3712B">
      <w:pPr>
        <w:pStyle w:val="ListParagraph"/>
        <w:numPr>
          <w:ilvl w:val="0"/>
          <w:numId w:val="2"/>
        </w:numPr>
        <w:spacing w:after="80"/>
      </w:pPr>
      <w:r>
        <w:t>Give students a free, no-login tool that makes budgeting feel approachable rather than like homework.</w:t>
      </w:r>
    </w:p>
    <w:p w:rsidR="00055C98" w:rsidRDefault="00F3712B">
      <w:pPr>
        <w:pStyle w:val="ListParagraph"/>
        <w:numPr>
          <w:ilvl w:val="0"/>
          <w:numId w:val="2"/>
        </w:numPr>
        <w:spacing w:after="80"/>
      </w:pPr>
      <w:r>
        <w:t xml:space="preserve">Teach core financial concepts (income, fixed vs. variable expenses, needs vs. wants, savings) through interactive content instead of </w:t>
      </w:r>
      <w:r>
        <w:t>static text.</w:t>
      </w:r>
    </w:p>
    <w:p w:rsidR="00055C98" w:rsidRDefault="00F3712B">
      <w:pPr>
        <w:pStyle w:val="ListParagraph"/>
        <w:numPr>
          <w:ilvl w:val="0"/>
          <w:numId w:val="2"/>
        </w:numPr>
        <w:spacing w:after="80"/>
      </w:pPr>
      <w:r>
        <w:t xml:space="preserve">Use </w:t>
      </w:r>
      <w:r w:rsidR="001F695D">
        <w:t>realistic, relatable scenarios,</w:t>
      </w:r>
      <w:r>
        <w:t xml:space="preserve"> flash sales, </w:t>
      </w:r>
      <w:proofErr w:type="spellStart"/>
      <w:r>
        <w:t>bob</w:t>
      </w:r>
      <w:r w:rsidR="001F695D">
        <w:t>a</w:t>
      </w:r>
      <w:proofErr w:type="spellEnd"/>
      <w:r w:rsidR="001F695D">
        <w:t xml:space="preserve"> tea, forgotten subscriptions,</w:t>
      </w:r>
      <w:r>
        <w:t xml:space="preserve"> so the lessons actually stick.</w:t>
      </w:r>
    </w:p>
    <w:p w:rsidR="00055C98" w:rsidRDefault="00F3712B">
      <w:pPr>
        <w:pStyle w:val="ListParagraph"/>
        <w:numPr>
          <w:ilvl w:val="0"/>
          <w:numId w:val="2"/>
        </w:numPr>
        <w:spacing w:after="80"/>
      </w:pPr>
      <w:r>
        <w:t>Keep the interface simple, colourful, and mobile-friendly using a flexbox-based responsive layout.</w:t>
      </w:r>
    </w:p>
    <w:p w:rsidR="00055C98" w:rsidRDefault="00F3712B">
      <w:pPr>
        <w:pStyle w:val="ListParagraph"/>
        <w:numPr>
          <w:ilvl w:val="0"/>
          <w:numId w:val="2"/>
        </w:numPr>
        <w:spacing w:after="80"/>
      </w:pPr>
      <w:r>
        <w:t>Deliver everything instantly and client-side, consistent with a Single Page Application (SPA), with no page reloads between tools.</w:t>
      </w:r>
    </w:p>
    <w:p w:rsidR="00055C98" w:rsidRDefault="00F3712B">
      <w:pPr>
        <w:pStyle w:val="Heading2"/>
        <w:spacing w:before="260" w:after="120"/>
      </w:pPr>
      <w:r>
        <w:rPr>
          <w:b/>
          <w:bCs/>
          <w:color w:val="2E5EAA"/>
        </w:rPr>
        <w:t>Target Users</w:t>
      </w:r>
    </w:p>
    <w:p w:rsidR="00055C98" w:rsidRDefault="00F3712B">
      <w:pPr>
        <w:pStyle w:val="ListParagraph"/>
        <w:numPr>
          <w:ilvl w:val="0"/>
          <w:numId w:val="2"/>
        </w:numPr>
        <w:spacing w:after="80"/>
      </w:pPr>
      <w:r>
        <w:t>College and university students managing an allowance, stipend, or part-time income.</w:t>
      </w:r>
    </w:p>
    <w:p w:rsidR="00055C98" w:rsidRDefault="00F3712B">
      <w:pPr>
        <w:pStyle w:val="ListParagraph"/>
        <w:numPr>
          <w:ilvl w:val="0"/>
          <w:numId w:val="2"/>
        </w:numPr>
        <w:spacing w:after="80"/>
      </w:pPr>
      <w:r>
        <w:t>Personal finance beginn</w:t>
      </w:r>
      <w:r>
        <w:t>ers with little to no prior budgeting experience.</w:t>
      </w:r>
    </w:p>
    <w:p w:rsidR="00055C98" w:rsidRDefault="00F3712B">
      <w:pPr>
        <w:pStyle w:val="ListParagraph"/>
        <w:numPr>
          <w:ilvl w:val="0"/>
          <w:numId w:val="2"/>
        </w:numPr>
        <w:spacing w:after="80"/>
      </w:pPr>
      <w:r>
        <w:t>Anyone seeking a quick, judgement-free way to understand their monthly spending pattern.</w:t>
      </w:r>
    </w:p>
    <w:p w:rsidR="00055C98" w:rsidRDefault="00F3712B">
      <w:pPr>
        <w:pStyle w:val="Heading2"/>
        <w:spacing w:before="260" w:after="120"/>
      </w:pPr>
      <w:r>
        <w:rPr>
          <w:b/>
          <w:bCs/>
          <w:color w:val="2E5EAA"/>
        </w:rPr>
        <w:t>Functional Modules</w:t>
      </w:r>
    </w:p>
    <w:p w:rsidR="00055C98" w:rsidRDefault="00F3712B">
      <w:pPr>
        <w:spacing w:after="160" w:line="276" w:lineRule="auto"/>
      </w:pPr>
      <w:r>
        <w:t>The application is organised into the following functional modules: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200"/>
      </w:tblGrid>
      <w:tr w:rsidR="00055C98">
        <w:tblPrEx>
          <w:tblCellMar>
            <w:top w:w="0" w:type="dxa"/>
            <w:bottom w:w="0" w:type="dxa"/>
          </w:tblCellMar>
        </w:tblPrEx>
        <w:trPr>
          <w:tblHeader/>
        </w:trPr>
        <w:tc>
          <w:tcPr>
            <w:tcW w:w="500" w:type="dxa"/>
            <w:shd w:val="clear" w:color="auto" w:fill="1F3864"/>
            <w:tcMar>
              <w:top w:w="80" w:type="dxa"/>
              <w:left w:w="120" w:type="dxa"/>
              <w:bottom w:w="80" w:type="dxa"/>
              <w:right w:w="120" w:type="dxa"/>
            </w:tcMar>
            <w:vAlign w:val="center"/>
          </w:tcPr>
          <w:p w:rsidR="00055C98" w:rsidRDefault="00F3712B">
            <w:r>
              <w:rPr>
                <w:b/>
                <w:bCs/>
                <w:color w:val="FFFFFF"/>
              </w:rPr>
              <w:lastRenderedPageBreak/>
              <w:t>#</w:t>
            </w:r>
          </w:p>
        </w:tc>
        <w:tc>
          <w:tcPr>
            <w:tcW w:w="2600" w:type="dxa"/>
            <w:shd w:val="clear" w:color="auto" w:fill="1F3864"/>
            <w:tcMar>
              <w:top w:w="80" w:type="dxa"/>
              <w:left w:w="120" w:type="dxa"/>
              <w:bottom w:w="80" w:type="dxa"/>
              <w:right w:w="120" w:type="dxa"/>
            </w:tcMar>
            <w:vAlign w:val="center"/>
          </w:tcPr>
          <w:p w:rsidR="00055C98" w:rsidRDefault="00F3712B">
            <w:r>
              <w:rPr>
                <w:b/>
                <w:bCs/>
                <w:color w:val="FFFFFF"/>
              </w:rPr>
              <w:t>Module</w:t>
            </w:r>
          </w:p>
        </w:tc>
        <w:tc>
          <w:tcPr>
            <w:tcW w:w="6200" w:type="dxa"/>
            <w:shd w:val="clear" w:color="auto" w:fill="1F3864"/>
            <w:tcMar>
              <w:top w:w="80" w:type="dxa"/>
              <w:left w:w="120" w:type="dxa"/>
              <w:bottom w:w="80" w:type="dxa"/>
              <w:right w:w="120" w:type="dxa"/>
            </w:tcMar>
            <w:vAlign w:val="center"/>
          </w:tcPr>
          <w:p w:rsidR="00055C98" w:rsidRDefault="00F3712B">
            <w:r>
              <w:rPr>
                <w:b/>
                <w:bCs/>
                <w:color w:val="FFFFFF"/>
              </w:rPr>
              <w:t>Description</w:t>
            </w:r>
          </w:p>
        </w:tc>
      </w:tr>
      <w:tr w:rsidR="00055C98">
        <w:tblPrEx>
          <w:tblCellMar>
            <w:top w:w="0" w:type="dxa"/>
            <w:bottom w:w="0" w:type="dxa"/>
          </w:tblCellMar>
        </w:tblPrEx>
        <w:tc>
          <w:tcPr>
            <w:tcW w:w="500" w:type="dxa"/>
            <w:tcMar>
              <w:top w:w="80" w:type="dxa"/>
              <w:left w:w="120" w:type="dxa"/>
              <w:bottom w:w="80" w:type="dxa"/>
              <w:right w:w="120" w:type="dxa"/>
            </w:tcMar>
            <w:vAlign w:val="center"/>
          </w:tcPr>
          <w:p w:rsidR="00055C98" w:rsidRDefault="00F3712B">
            <w:r>
              <w:rPr>
                <w:color w:val="000000"/>
              </w:rPr>
              <w:t>1</w:t>
            </w:r>
          </w:p>
        </w:tc>
        <w:tc>
          <w:tcPr>
            <w:tcW w:w="2600" w:type="dxa"/>
            <w:tcMar>
              <w:top w:w="80" w:type="dxa"/>
              <w:left w:w="120" w:type="dxa"/>
              <w:bottom w:w="80" w:type="dxa"/>
              <w:right w:w="120" w:type="dxa"/>
            </w:tcMar>
            <w:vAlign w:val="center"/>
          </w:tcPr>
          <w:p w:rsidR="00055C98" w:rsidRDefault="00F3712B">
            <w:r>
              <w:rPr>
                <w:color w:val="000000"/>
              </w:rPr>
              <w:t>Landing / Home</w:t>
            </w:r>
          </w:p>
        </w:tc>
        <w:tc>
          <w:tcPr>
            <w:tcW w:w="6200" w:type="dxa"/>
            <w:tcMar>
              <w:top w:w="80" w:type="dxa"/>
              <w:left w:w="120" w:type="dxa"/>
              <w:bottom w:w="80" w:type="dxa"/>
              <w:right w:w="120" w:type="dxa"/>
            </w:tcMar>
            <w:vAlign w:val="center"/>
          </w:tcPr>
          <w:p w:rsidR="00055C98" w:rsidRDefault="00F3712B">
            <w:r>
              <w:rPr>
                <w:color w:val="000000"/>
              </w:rPr>
              <w:t xml:space="preserve">Introduces </w:t>
            </w:r>
            <w:proofErr w:type="spellStart"/>
            <w:r>
              <w:rPr>
                <w:color w:val="000000"/>
              </w:rPr>
              <w:t>BudgetBasics</w:t>
            </w:r>
            <w:proofErr w:type="spellEnd"/>
            <w:r>
              <w:rPr>
                <w:color w:val="000000"/>
              </w:rPr>
              <w:t>, shows a rotating ticker of quick money tips, and navigates into the main tools.</w:t>
            </w:r>
          </w:p>
        </w:tc>
      </w:tr>
      <w:tr w:rsidR="00055C98">
        <w:tblPrEx>
          <w:tblCellMar>
            <w:top w:w="0" w:type="dxa"/>
            <w:bottom w:w="0" w:type="dxa"/>
          </w:tblCellMar>
        </w:tblPrEx>
        <w:tc>
          <w:tcPr>
            <w:tcW w:w="500" w:type="dxa"/>
            <w:shd w:val="clear" w:color="auto" w:fill="F2F2F2"/>
            <w:tcMar>
              <w:top w:w="80" w:type="dxa"/>
              <w:left w:w="120" w:type="dxa"/>
              <w:bottom w:w="80" w:type="dxa"/>
              <w:right w:w="120" w:type="dxa"/>
            </w:tcMar>
            <w:vAlign w:val="center"/>
          </w:tcPr>
          <w:p w:rsidR="00055C98" w:rsidRDefault="00F3712B">
            <w:r>
              <w:rPr>
                <w:color w:val="000000"/>
              </w:rPr>
              <w:t>2</w:t>
            </w:r>
          </w:p>
        </w:tc>
        <w:tc>
          <w:tcPr>
            <w:tcW w:w="2600" w:type="dxa"/>
            <w:shd w:val="clear" w:color="auto" w:fill="F2F2F2"/>
            <w:tcMar>
              <w:top w:w="80" w:type="dxa"/>
              <w:left w:w="120" w:type="dxa"/>
              <w:bottom w:w="80" w:type="dxa"/>
              <w:right w:w="120" w:type="dxa"/>
            </w:tcMar>
            <w:vAlign w:val="center"/>
          </w:tcPr>
          <w:p w:rsidR="00055C98" w:rsidRDefault="00F3712B">
            <w:r>
              <w:rPr>
                <w:color w:val="000000"/>
              </w:rPr>
              <w:t>Basic Concepts</w:t>
            </w:r>
          </w:p>
        </w:tc>
        <w:tc>
          <w:tcPr>
            <w:tcW w:w="6200" w:type="dxa"/>
            <w:shd w:val="clear" w:color="auto" w:fill="F2F2F2"/>
            <w:tcMar>
              <w:top w:w="80" w:type="dxa"/>
              <w:left w:w="120" w:type="dxa"/>
              <w:bottom w:w="80" w:type="dxa"/>
              <w:right w:w="120" w:type="dxa"/>
            </w:tcMar>
            <w:vAlign w:val="center"/>
          </w:tcPr>
          <w:p w:rsidR="00055C98" w:rsidRDefault="00F3712B" w:rsidP="001F695D">
            <w:r>
              <w:rPr>
                <w:color w:val="000000"/>
              </w:rPr>
              <w:t xml:space="preserve">Explains the five </w:t>
            </w:r>
            <w:r w:rsidR="001F695D">
              <w:rPr>
                <w:color w:val="000000"/>
              </w:rPr>
              <w:t>core budgeting building blocks,</w:t>
            </w:r>
            <w:r>
              <w:rPr>
                <w:color w:val="000000"/>
              </w:rPr>
              <w:t xml:space="preserve"> Income, Fixed Expenses, Variable Expenses</w:t>
            </w:r>
            <w:r w:rsidR="001F695D">
              <w:rPr>
                <w:color w:val="000000"/>
              </w:rPr>
              <w:t>, Needs vs. Wants, and Savings.</w:t>
            </w:r>
            <w:r>
              <w:rPr>
                <w:color w:val="000000"/>
              </w:rPr>
              <w:t xml:space="preserve"> </w:t>
            </w:r>
            <w:r w:rsidR="001F695D">
              <w:rPr>
                <w:color w:val="000000"/>
              </w:rPr>
              <w:t xml:space="preserve">Each with a plain </w:t>
            </w:r>
            <w:r>
              <w:rPr>
                <w:color w:val="000000"/>
              </w:rPr>
              <w:t>language description and a worked example.</w:t>
            </w:r>
          </w:p>
        </w:tc>
      </w:tr>
      <w:tr w:rsidR="00055C98">
        <w:tblPrEx>
          <w:tblCellMar>
            <w:top w:w="0" w:type="dxa"/>
            <w:bottom w:w="0" w:type="dxa"/>
          </w:tblCellMar>
        </w:tblPrEx>
        <w:tc>
          <w:tcPr>
            <w:tcW w:w="500" w:type="dxa"/>
            <w:tcMar>
              <w:top w:w="80" w:type="dxa"/>
              <w:left w:w="120" w:type="dxa"/>
              <w:bottom w:w="80" w:type="dxa"/>
              <w:right w:w="120" w:type="dxa"/>
            </w:tcMar>
            <w:vAlign w:val="center"/>
          </w:tcPr>
          <w:p w:rsidR="00055C98" w:rsidRDefault="00F3712B">
            <w:r>
              <w:rPr>
                <w:color w:val="000000"/>
              </w:rPr>
              <w:t>3</w:t>
            </w:r>
          </w:p>
        </w:tc>
        <w:tc>
          <w:tcPr>
            <w:tcW w:w="2600" w:type="dxa"/>
            <w:tcMar>
              <w:top w:w="80" w:type="dxa"/>
              <w:left w:w="120" w:type="dxa"/>
              <w:bottom w:w="80" w:type="dxa"/>
              <w:right w:w="120" w:type="dxa"/>
            </w:tcMar>
            <w:vAlign w:val="center"/>
          </w:tcPr>
          <w:p w:rsidR="00055C98" w:rsidRDefault="00F3712B">
            <w:r>
              <w:rPr>
                <w:color w:val="000000"/>
              </w:rPr>
              <w:t>Budget Calculator</w:t>
            </w:r>
          </w:p>
        </w:tc>
        <w:tc>
          <w:tcPr>
            <w:tcW w:w="6200" w:type="dxa"/>
            <w:tcMar>
              <w:top w:w="80" w:type="dxa"/>
              <w:left w:w="120" w:type="dxa"/>
              <w:bottom w:w="80" w:type="dxa"/>
              <w:right w:w="120" w:type="dxa"/>
            </w:tcMar>
            <w:vAlign w:val="center"/>
          </w:tcPr>
          <w:p w:rsidR="00055C98" w:rsidRDefault="00F3712B" w:rsidP="001F695D">
            <w:proofErr w:type="spellStart"/>
            <w:r>
              <w:rPr>
                <w:color w:val="000000"/>
              </w:rPr>
              <w:t>Lets</w:t>
            </w:r>
            <w:proofErr w:type="spellEnd"/>
            <w:r>
              <w:rPr>
                <w:color w:val="000000"/>
              </w:rPr>
              <w:t xml:space="preserve"> a st</w:t>
            </w:r>
            <w:r w:rsidR="001F695D">
              <w:rPr>
                <w:color w:val="000000"/>
              </w:rPr>
              <w:t>udent enter income and expenses</w:t>
            </w:r>
            <w:r>
              <w:rPr>
                <w:color w:val="000000"/>
              </w:rPr>
              <w:t xml:space="preserve"> and see how it splits across Fixed Needs, Variable Needs, Wants, and Savings.</w:t>
            </w:r>
          </w:p>
        </w:tc>
      </w:tr>
      <w:tr w:rsidR="00055C98">
        <w:tblPrEx>
          <w:tblCellMar>
            <w:top w:w="0" w:type="dxa"/>
            <w:bottom w:w="0" w:type="dxa"/>
          </w:tblCellMar>
        </w:tblPrEx>
        <w:tc>
          <w:tcPr>
            <w:tcW w:w="500" w:type="dxa"/>
            <w:shd w:val="clear" w:color="auto" w:fill="F2F2F2"/>
            <w:tcMar>
              <w:top w:w="80" w:type="dxa"/>
              <w:left w:w="120" w:type="dxa"/>
              <w:bottom w:w="80" w:type="dxa"/>
              <w:right w:w="120" w:type="dxa"/>
            </w:tcMar>
            <w:vAlign w:val="center"/>
          </w:tcPr>
          <w:p w:rsidR="00055C98" w:rsidRDefault="00F3712B">
            <w:r>
              <w:rPr>
                <w:color w:val="000000"/>
              </w:rPr>
              <w:t>4</w:t>
            </w:r>
          </w:p>
        </w:tc>
        <w:tc>
          <w:tcPr>
            <w:tcW w:w="2600" w:type="dxa"/>
            <w:shd w:val="clear" w:color="auto" w:fill="F2F2F2"/>
            <w:tcMar>
              <w:top w:w="80" w:type="dxa"/>
              <w:left w:w="120" w:type="dxa"/>
              <w:bottom w:w="80" w:type="dxa"/>
              <w:right w:w="120" w:type="dxa"/>
            </w:tcMar>
            <w:vAlign w:val="center"/>
          </w:tcPr>
          <w:p w:rsidR="00055C98" w:rsidRDefault="00F3712B">
            <w:r>
              <w:rPr>
                <w:color w:val="000000"/>
              </w:rPr>
              <w:t>Needs vs. Wants Classifier</w:t>
            </w:r>
          </w:p>
        </w:tc>
        <w:tc>
          <w:tcPr>
            <w:tcW w:w="6200" w:type="dxa"/>
            <w:shd w:val="clear" w:color="auto" w:fill="F2F2F2"/>
            <w:tcMar>
              <w:top w:w="80" w:type="dxa"/>
              <w:left w:w="120" w:type="dxa"/>
              <w:bottom w:w="80" w:type="dxa"/>
              <w:right w:w="120" w:type="dxa"/>
            </w:tcMar>
            <w:vAlign w:val="center"/>
          </w:tcPr>
          <w:p w:rsidR="00055C98" w:rsidRDefault="00F3712B" w:rsidP="001F695D">
            <w:r>
              <w:rPr>
                <w:color w:val="000000"/>
              </w:rPr>
              <w:t>An interactive exercise wher</w:t>
            </w:r>
            <w:r w:rsidR="001F695D">
              <w:rPr>
                <w:color w:val="000000"/>
              </w:rPr>
              <w:t>e the user sorts everyday items</w:t>
            </w:r>
            <w:r>
              <w:rPr>
                <w:color w:val="000000"/>
              </w:rPr>
              <w:t xml:space="preserve"> into “Need” or “Want,” with an explanation revealed for each.</w:t>
            </w:r>
          </w:p>
        </w:tc>
      </w:tr>
      <w:tr w:rsidR="00055C98">
        <w:tblPrEx>
          <w:tblCellMar>
            <w:top w:w="0" w:type="dxa"/>
            <w:bottom w:w="0" w:type="dxa"/>
          </w:tblCellMar>
        </w:tblPrEx>
        <w:tc>
          <w:tcPr>
            <w:tcW w:w="500" w:type="dxa"/>
            <w:tcMar>
              <w:top w:w="80" w:type="dxa"/>
              <w:left w:w="120" w:type="dxa"/>
              <w:bottom w:w="80" w:type="dxa"/>
              <w:right w:w="120" w:type="dxa"/>
            </w:tcMar>
            <w:vAlign w:val="center"/>
          </w:tcPr>
          <w:p w:rsidR="00055C98" w:rsidRDefault="00F3712B">
            <w:r>
              <w:rPr>
                <w:color w:val="000000"/>
              </w:rPr>
              <w:t>5</w:t>
            </w:r>
          </w:p>
        </w:tc>
        <w:tc>
          <w:tcPr>
            <w:tcW w:w="2600" w:type="dxa"/>
            <w:tcMar>
              <w:top w:w="80" w:type="dxa"/>
              <w:left w:w="120" w:type="dxa"/>
              <w:bottom w:w="80" w:type="dxa"/>
              <w:right w:w="120" w:type="dxa"/>
            </w:tcMar>
            <w:vAlign w:val="center"/>
          </w:tcPr>
          <w:p w:rsidR="00055C98" w:rsidRDefault="00F3712B">
            <w:r>
              <w:rPr>
                <w:color w:val="000000"/>
              </w:rPr>
              <w:t>Money Mistakes</w:t>
            </w:r>
          </w:p>
        </w:tc>
        <w:tc>
          <w:tcPr>
            <w:tcW w:w="6200" w:type="dxa"/>
            <w:tcMar>
              <w:top w:w="80" w:type="dxa"/>
              <w:left w:w="120" w:type="dxa"/>
              <w:bottom w:w="80" w:type="dxa"/>
              <w:right w:w="120" w:type="dxa"/>
            </w:tcMar>
            <w:vAlign w:val="center"/>
          </w:tcPr>
          <w:p w:rsidR="00055C98" w:rsidRDefault="00F3712B" w:rsidP="001F695D">
            <w:r>
              <w:rPr>
                <w:color w:val="000000"/>
              </w:rPr>
              <w:t xml:space="preserve">Walks through five common student money mistakes </w:t>
            </w:r>
            <w:r>
              <w:rPr>
                <w:color w:val="000000"/>
              </w:rPr>
              <w:t>with a real-world scenario, its cost impact, and a corrective action for each.</w:t>
            </w:r>
          </w:p>
        </w:tc>
      </w:tr>
      <w:tr w:rsidR="00055C98">
        <w:tblPrEx>
          <w:tblCellMar>
            <w:top w:w="0" w:type="dxa"/>
            <w:bottom w:w="0" w:type="dxa"/>
          </w:tblCellMar>
        </w:tblPrEx>
        <w:tc>
          <w:tcPr>
            <w:tcW w:w="500" w:type="dxa"/>
            <w:shd w:val="clear" w:color="auto" w:fill="F2F2F2"/>
            <w:tcMar>
              <w:top w:w="80" w:type="dxa"/>
              <w:left w:w="120" w:type="dxa"/>
              <w:bottom w:w="80" w:type="dxa"/>
              <w:right w:w="120" w:type="dxa"/>
            </w:tcMar>
            <w:vAlign w:val="center"/>
          </w:tcPr>
          <w:p w:rsidR="00055C98" w:rsidRDefault="00F3712B">
            <w:r>
              <w:rPr>
                <w:color w:val="000000"/>
              </w:rPr>
              <w:t>6</w:t>
            </w:r>
          </w:p>
        </w:tc>
        <w:tc>
          <w:tcPr>
            <w:tcW w:w="2600" w:type="dxa"/>
            <w:shd w:val="clear" w:color="auto" w:fill="F2F2F2"/>
            <w:tcMar>
              <w:top w:w="80" w:type="dxa"/>
              <w:left w:w="120" w:type="dxa"/>
              <w:bottom w:w="80" w:type="dxa"/>
              <w:right w:w="120" w:type="dxa"/>
            </w:tcMar>
            <w:vAlign w:val="center"/>
          </w:tcPr>
          <w:p w:rsidR="00055C98" w:rsidRDefault="00F3712B">
            <w:r>
              <w:rPr>
                <w:color w:val="000000"/>
              </w:rPr>
              <w:t>Financial Literacy Quiz</w:t>
            </w:r>
          </w:p>
        </w:tc>
        <w:tc>
          <w:tcPr>
            <w:tcW w:w="6200" w:type="dxa"/>
            <w:shd w:val="clear" w:color="auto" w:fill="F2F2F2"/>
            <w:tcMar>
              <w:top w:w="80" w:type="dxa"/>
              <w:left w:w="120" w:type="dxa"/>
              <w:bottom w:w="80" w:type="dxa"/>
              <w:right w:w="120" w:type="dxa"/>
            </w:tcMar>
            <w:vAlign w:val="center"/>
          </w:tcPr>
          <w:p w:rsidR="00055C98" w:rsidRDefault="00F3712B">
            <w:r>
              <w:rPr>
                <w:color w:val="000000"/>
              </w:rPr>
              <w:t>A short multiple-choice quiz testing what the student has learned, with instant right/wrong feedback and an explanation for each answer.</w:t>
            </w:r>
          </w:p>
        </w:tc>
      </w:tr>
      <w:tr w:rsidR="00055C98">
        <w:tblPrEx>
          <w:tblCellMar>
            <w:top w:w="0" w:type="dxa"/>
            <w:bottom w:w="0" w:type="dxa"/>
          </w:tblCellMar>
        </w:tblPrEx>
        <w:tc>
          <w:tcPr>
            <w:tcW w:w="500" w:type="dxa"/>
            <w:tcMar>
              <w:top w:w="80" w:type="dxa"/>
              <w:left w:w="120" w:type="dxa"/>
              <w:bottom w:w="80" w:type="dxa"/>
              <w:right w:w="120" w:type="dxa"/>
            </w:tcMar>
            <w:vAlign w:val="center"/>
          </w:tcPr>
          <w:p w:rsidR="00055C98" w:rsidRDefault="00F3712B">
            <w:r>
              <w:rPr>
                <w:color w:val="000000"/>
              </w:rPr>
              <w:t>7</w:t>
            </w:r>
          </w:p>
        </w:tc>
        <w:tc>
          <w:tcPr>
            <w:tcW w:w="2600" w:type="dxa"/>
            <w:tcMar>
              <w:top w:w="80" w:type="dxa"/>
              <w:left w:w="120" w:type="dxa"/>
              <w:bottom w:w="80" w:type="dxa"/>
              <w:right w:w="120" w:type="dxa"/>
            </w:tcMar>
            <w:vAlign w:val="center"/>
          </w:tcPr>
          <w:p w:rsidR="00055C98" w:rsidRDefault="00F3712B">
            <w:r>
              <w:rPr>
                <w:color w:val="000000"/>
              </w:rPr>
              <w:t>Visual Infographics</w:t>
            </w:r>
          </w:p>
        </w:tc>
        <w:tc>
          <w:tcPr>
            <w:tcW w:w="6200" w:type="dxa"/>
            <w:tcMar>
              <w:top w:w="80" w:type="dxa"/>
              <w:left w:w="120" w:type="dxa"/>
              <w:bottom w:w="80" w:type="dxa"/>
              <w:right w:w="120" w:type="dxa"/>
            </w:tcMar>
            <w:vAlign w:val="center"/>
          </w:tcPr>
          <w:p w:rsidR="00055C98" w:rsidRDefault="00F3712B">
            <w:r>
              <w:rPr>
                <w:color w:val="000000"/>
              </w:rPr>
              <w:t>Presents four themed infographics (the 50-30-20 rule, a Needs-vs-Wants decision matrix, the monthly budget cycle, and a 30-day savings challenge).</w:t>
            </w:r>
          </w:p>
        </w:tc>
      </w:tr>
      <w:tr w:rsidR="00055C98">
        <w:tblPrEx>
          <w:tblCellMar>
            <w:top w:w="0" w:type="dxa"/>
            <w:bottom w:w="0" w:type="dxa"/>
          </w:tblCellMar>
        </w:tblPrEx>
        <w:tc>
          <w:tcPr>
            <w:tcW w:w="500" w:type="dxa"/>
            <w:shd w:val="clear" w:color="auto" w:fill="F2F2F2"/>
            <w:tcMar>
              <w:top w:w="80" w:type="dxa"/>
              <w:left w:w="120" w:type="dxa"/>
              <w:bottom w:w="80" w:type="dxa"/>
              <w:right w:w="120" w:type="dxa"/>
            </w:tcMar>
            <w:vAlign w:val="center"/>
          </w:tcPr>
          <w:p w:rsidR="00055C98" w:rsidRDefault="00F3712B">
            <w:r>
              <w:rPr>
                <w:color w:val="000000"/>
              </w:rPr>
              <w:t>8</w:t>
            </w:r>
          </w:p>
        </w:tc>
        <w:tc>
          <w:tcPr>
            <w:tcW w:w="2600" w:type="dxa"/>
            <w:shd w:val="clear" w:color="auto" w:fill="F2F2F2"/>
            <w:tcMar>
              <w:top w:w="80" w:type="dxa"/>
              <w:left w:w="120" w:type="dxa"/>
              <w:bottom w:w="80" w:type="dxa"/>
              <w:right w:w="120" w:type="dxa"/>
            </w:tcMar>
            <w:vAlign w:val="center"/>
          </w:tcPr>
          <w:p w:rsidR="00055C98" w:rsidRDefault="00F3712B">
            <w:r>
              <w:rPr>
                <w:color w:val="000000"/>
              </w:rPr>
              <w:t xml:space="preserve">AI </w:t>
            </w:r>
            <w:proofErr w:type="spellStart"/>
            <w:r>
              <w:rPr>
                <w:color w:val="000000"/>
              </w:rPr>
              <w:t>Chatbot</w:t>
            </w:r>
            <w:proofErr w:type="spellEnd"/>
            <w:r>
              <w:rPr>
                <w:color w:val="000000"/>
              </w:rPr>
              <w:t xml:space="preserve"> Assistant</w:t>
            </w:r>
          </w:p>
        </w:tc>
        <w:tc>
          <w:tcPr>
            <w:tcW w:w="6200" w:type="dxa"/>
            <w:shd w:val="clear" w:color="auto" w:fill="F2F2F2"/>
            <w:tcMar>
              <w:top w:w="80" w:type="dxa"/>
              <w:left w:w="120" w:type="dxa"/>
              <w:bottom w:w="80" w:type="dxa"/>
              <w:right w:w="120" w:type="dxa"/>
            </w:tcMar>
            <w:vAlign w:val="center"/>
          </w:tcPr>
          <w:p w:rsidR="00055C98" w:rsidRDefault="00F3712B">
            <w:r>
              <w:rPr>
                <w:color w:val="000000"/>
              </w:rPr>
              <w:t xml:space="preserve">A keyword-matched assistant that answers common budgeting questions (e.g., “What is the 50-30-20 rule?”) instantly, with a friendly </w:t>
            </w:r>
            <w:proofErr w:type="spellStart"/>
            <w:r>
              <w:rPr>
                <w:color w:val="000000"/>
              </w:rPr>
              <w:t>fallback</w:t>
            </w:r>
            <w:proofErr w:type="spellEnd"/>
            <w:r>
              <w:rPr>
                <w:color w:val="000000"/>
              </w:rPr>
              <w:t xml:space="preserve"> message for unrecognised queries.</w:t>
            </w:r>
          </w:p>
        </w:tc>
      </w:tr>
      <w:tr w:rsidR="00055C98">
        <w:tblPrEx>
          <w:tblCellMar>
            <w:top w:w="0" w:type="dxa"/>
            <w:bottom w:w="0" w:type="dxa"/>
          </w:tblCellMar>
        </w:tblPrEx>
        <w:tc>
          <w:tcPr>
            <w:tcW w:w="500" w:type="dxa"/>
            <w:tcMar>
              <w:top w:w="80" w:type="dxa"/>
              <w:left w:w="120" w:type="dxa"/>
              <w:bottom w:w="80" w:type="dxa"/>
              <w:right w:w="120" w:type="dxa"/>
            </w:tcMar>
            <w:vAlign w:val="center"/>
          </w:tcPr>
          <w:p w:rsidR="00055C98" w:rsidRDefault="00F3712B">
            <w:r>
              <w:rPr>
                <w:color w:val="000000"/>
              </w:rPr>
              <w:t>9</w:t>
            </w:r>
          </w:p>
        </w:tc>
        <w:tc>
          <w:tcPr>
            <w:tcW w:w="2600" w:type="dxa"/>
            <w:tcMar>
              <w:top w:w="80" w:type="dxa"/>
              <w:left w:w="120" w:type="dxa"/>
              <w:bottom w:w="80" w:type="dxa"/>
              <w:right w:w="120" w:type="dxa"/>
            </w:tcMar>
            <w:vAlign w:val="center"/>
          </w:tcPr>
          <w:p w:rsidR="00055C98" w:rsidRDefault="00F3712B">
            <w:r>
              <w:rPr>
                <w:color w:val="000000"/>
              </w:rPr>
              <w:t>Contact / FAQ</w:t>
            </w:r>
          </w:p>
        </w:tc>
        <w:tc>
          <w:tcPr>
            <w:tcW w:w="6200" w:type="dxa"/>
            <w:tcMar>
              <w:top w:w="80" w:type="dxa"/>
              <w:left w:w="120" w:type="dxa"/>
              <w:bottom w:w="80" w:type="dxa"/>
              <w:right w:w="120" w:type="dxa"/>
            </w:tcMar>
            <w:vAlign w:val="center"/>
          </w:tcPr>
          <w:p w:rsidR="00055C98" w:rsidRDefault="00F3712B">
            <w:r>
              <w:rPr>
                <w:color w:val="000000"/>
              </w:rPr>
              <w:t>Answers common questions about the platform, e.g., that it's free and that all data stays client-side.</w:t>
            </w:r>
          </w:p>
        </w:tc>
      </w:tr>
      <w:tr w:rsidR="00055C98">
        <w:tblPrEx>
          <w:tblCellMar>
            <w:top w:w="0" w:type="dxa"/>
            <w:bottom w:w="0" w:type="dxa"/>
          </w:tblCellMar>
        </w:tblPrEx>
        <w:tc>
          <w:tcPr>
            <w:tcW w:w="500" w:type="dxa"/>
            <w:shd w:val="clear" w:color="auto" w:fill="F2F2F2"/>
            <w:tcMar>
              <w:top w:w="80" w:type="dxa"/>
              <w:left w:w="120" w:type="dxa"/>
              <w:bottom w:w="80" w:type="dxa"/>
              <w:right w:w="120" w:type="dxa"/>
            </w:tcMar>
            <w:vAlign w:val="center"/>
          </w:tcPr>
          <w:p w:rsidR="00055C98" w:rsidRDefault="00F3712B">
            <w:r>
              <w:rPr>
                <w:color w:val="000000"/>
              </w:rPr>
              <w:t>10</w:t>
            </w:r>
          </w:p>
        </w:tc>
        <w:tc>
          <w:tcPr>
            <w:tcW w:w="2600" w:type="dxa"/>
            <w:shd w:val="clear" w:color="auto" w:fill="F2F2F2"/>
            <w:tcMar>
              <w:top w:w="80" w:type="dxa"/>
              <w:left w:w="120" w:type="dxa"/>
              <w:bottom w:w="80" w:type="dxa"/>
              <w:right w:w="120" w:type="dxa"/>
            </w:tcMar>
            <w:vAlign w:val="center"/>
          </w:tcPr>
          <w:p w:rsidR="00055C98" w:rsidRDefault="00F3712B">
            <w:r>
              <w:rPr>
                <w:color w:val="000000"/>
              </w:rPr>
              <w:t>Visitor Counter</w:t>
            </w:r>
          </w:p>
        </w:tc>
        <w:tc>
          <w:tcPr>
            <w:tcW w:w="6200" w:type="dxa"/>
            <w:shd w:val="clear" w:color="auto" w:fill="F2F2F2"/>
            <w:tcMar>
              <w:top w:w="80" w:type="dxa"/>
              <w:left w:w="120" w:type="dxa"/>
              <w:bottom w:w="80" w:type="dxa"/>
              <w:right w:w="120" w:type="dxa"/>
            </w:tcMar>
            <w:vAlign w:val="center"/>
          </w:tcPr>
          <w:p w:rsidR="00055C98" w:rsidRDefault="00F3712B">
            <w:r>
              <w:rPr>
                <w:color w:val="000000"/>
              </w:rPr>
              <w:t>Displays a live count of site visitors, powered by the Abacus API, as a small social-proof/engagement touch.</w:t>
            </w:r>
          </w:p>
        </w:tc>
      </w:tr>
    </w:tbl>
    <w:p w:rsidR="00055C98" w:rsidRDefault="00055C98">
      <w:pPr>
        <w:spacing w:after="160" w:line="276" w:lineRule="auto"/>
      </w:pPr>
    </w:p>
    <w:p w:rsidR="00055C98" w:rsidRDefault="00F3712B">
      <w:pPr>
        <w:pStyle w:val="Heading2"/>
        <w:spacing w:before="260" w:after="120"/>
      </w:pPr>
      <w:r>
        <w:rPr>
          <w:b/>
          <w:bCs/>
          <w:color w:val="2E5EAA"/>
        </w:rPr>
        <w:t>Non-Functional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055C98">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rsidR="00055C98" w:rsidRDefault="00F3712B">
            <w:r>
              <w:rPr>
                <w:b/>
                <w:bCs/>
                <w:color w:val="FFFFFF"/>
              </w:rPr>
              <w:t>Requirement</w:t>
            </w:r>
          </w:p>
        </w:tc>
        <w:tc>
          <w:tcPr>
            <w:tcW w:w="6900" w:type="dxa"/>
            <w:shd w:val="clear" w:color="auto" w:fill="1F3864"/>
            <w:tcMar>
              <w:top w:w="80" w:type="dxa"/>
              <w:left w:w="120" w:type="dxa"/>
              <w:bottom w:w="80" w:type="dxa"/>
              <w:right w:w="120" w:type="dxa"/>
            </w:tcMar>
            <w:vAlign w:val="center"/>
          </w:tcPr>
          <w:p w:rsidR="00055C98" w:rsidRDefault="00F3712B">
            <w:r>
              <w:rPr>
                <w:b/>
                <w:bCs/>
                <w:color w:val="FFFFFF"/>
              </w:rPr>
              <w:t>Description</w:t>
            </w:r>
          </w:p>
        </w:tc>
      </w:tr>
      <w:tr w:rsidR="00055C98">
        <w:tblPrEx>
          <w:tblCellMar>
            <w:top w:w="0" w:type="dxa"/>
            <w:bottom w:w="0" w:type="dxa"/>
          </w:tblCellMar>
        </w:tblPrEx>
        <w:tc>
          <w:tcPr>
            <w:tcW w:w="2400" w:type="dxa"/>
            <w:tcMar>
              <w:top w:w="80" w:type="dxa"/>
              <w:left w:w="120" w:type="dxa"/>
              <w:bottom w:w="80" w:type="dxa"/>
              <w:right w:w="120" w:type="dxa"/>
            </w:tcMar>
            <w:vAlign w:val="center"/>
          </w:tcPr>
          <w:p w:rsidR="00055C98" w:rsidRDefault="00F3712B">
            <w:r>
              <w:rPr>
                <w:color w:val="000000"/>
              </w:rPr>
              <w:t>Usability</w:t>
            </w:r>
          </w:p>
        </w:tc>
        <w:tc>
          <w:tcPr>
            <w:tcW w:w="6900" w:type="dxa"/>
            <w:tcMar>
              <w:top w:w="80" w:type="dxa"/>
              <w:left w:w="120" w:type="dxa"/>
              <w:bottom w:w="80" w:type="dxa"/>
              <w:right w:w="120" w:type="dxa"/>
            </w:tcMar>
            <w:vAlign w:val="center"/>
          </w:tcPr>
          <w:p w:rsidR="00055C98" w:rsidRDefault="00F3712B">
            <w:r>
              <w:rPr>
                <w:color w:val="000000"/>
              </w:rPr>
              <w:t>Minimal, distraction-free UI; no account/login required to begin using core tools.</w:t>
            </w:r>
          </w:p>
        </w:tc>
      </w:tr>
      <w:tr w:rsidR="00055C98">
        <w:tblPrEx>
          <w:tblCellMar>
            <w:top w:w="0" w:type="dxa"/>
            <w:bottom w:w="0" w:type="dxa"/>
          </w:tblCellMar>
        </w:tblPrEx>
        <w:tc>
          <w:tcPr>
            <w:tcW w:w="2400" w:type="dxa"/>
            <w:shd w:val="clear" w:color="auto" w:fill="F2F2F2"/>
            <w:tcMar>
              <w:top w:w="80" w:type="dxa"/>
              <w:left w:w="120" w:type="dxa"/>
              <w:bottom w:w="80" w:type="dxa"/>
              <w:right w:w="120" w:type="dxa"/>
            </w:tcMar>
            <w:vAlign w:val="center"/>
          </w:tcPr>
          <w:p w:rsidR="00055C98" w:rsidRDefault="00F3712B">
            <w:r>
              <w:rPr>
                <w:color w:val="000000"/>
              </w:rPr>
              <w:t>Responsiveness</w:t>
            </w:r>
          </w:p>
        </w:tc>
        <w:tc>
          <w:tcPr>
            <w:tcW w:w="6900" w:type="dxa"/>
            <w:shd w:val="clear" w:color="auto" w:fill="F2F2F2"/>
            <w:tcMar>
              <w:top w:w="80" w:type="dxa"/>
              <w:left w:w="120" w:type="dxa"/>
              <w:bottom w:w="80" w:type="dxa"/>
              <w:right w:w="120" w:type="dxa"/>
            </w:tcMar>
            <w:vAlign w:val="center"/>
          </w:tcPr>
          <w:p w:rsidR="00055C98" w:rsidRDefault="00F3712B">
            <w:r>
              <w:rPr>
                <w:color w:val="000000"/>
              </w:rPr>
              <w:t>Layout adapts to desktop, tablet, and mobile viewports using a flexbox-based CSS layout.</w:t>
            </w:r>
          </w:p>
        </w:tc>
      </w:tr>
      <w:tr w:rsidR="00055C98">
        <w:tblPrEx>
          <w:tblCellMar>
            <w:top w:w="0" w:type="dxa"/>
            <w:bottom w:w="0" w:type="dxa"/>
          </w:tblCellMar>
        </w:tblPrEx>
        <w:tc>
          <w:tcPr>
            <w:tcW w:w="2400" w:type="dxa"/>
            <w:tcMar>
              <w:top w:w="80" w:type="dxa"/>
              <w:left w:w="120" w:type="dxa"/>
              <w:bottom w:w="80" w:type="dxa"/>
              <w:right w:w="120" w:type="dxa"/>
            </w:tcMar>
            <w:vAlign w:val="center"/>
          </w:tcPr>
          <w:p w:rsidR="00055C98" w:rsidRDefault="00F3712B">
            <w:r>
              <w:rPr>
                <w:color w:val="000000"/>
              </w:rPr>
              <w:t>Performance</w:t>
            </w:r>
          </w:p>
        </w:tc>
        <w:tc>
          <w:tcPr>
            <w:tcW w:w="6900" w:type="dxa"/>
            <w:tcMar>
              <w:top w:w="80" w:type="dxa"/>
              <w:left w:w="120" w:type="dxa"/>
              <w:bottom w:w="80" w:type="dxa"/>
              <w:right w:w="120" w:type="dxa"/>
            </w:tcMar>
            <w:vAlign w:val="center"/>
          </w:tcPr>
          <w:p w:rsidR="00055C98" w:rsidRDefault="00F3712B">
            <w:r>
              <w:rPr>
                <w:color w:val="000000"/>
              </w:rPr>
              <w:t>As a client-side SPA, navigation between tools is instant with no full-page reloads.</w:t>
            </w:r>
          </w:p>
        </w:tc>
      </w:tr>
      <w:tr w:rsidR="00055C98">
        <w:tblPrEx>
          <w:tblCellMar>
            <w:top w:w="0" w:type="dxa"/>
            <w:bottom w:w="0" w:type="dxa"/>
          </w:tblCellMar>
        </w:tblPrEx>
        <w:tc>
          <w:tcPr>
            <w:tcW w:w="2400" w:type="dxa"/>
            <w:shd w:val="clear" w:color="auto" w:fill="F2F2F2"/>
            <w:tcMar>
              <w:top w:w="80" w:type="dxa"/>
              <w:left w:w="120" w:type="dxa"/>
              <w:bottom w:w="80" w:type="dxa"/>
              <w:right w:w="120" w:type="dxa"/>
            </w:tcMar>
            <w:vAlign w:val="center"/>
          </w:tcPr>
          <w:p w:rsidR="00055C98" w:rsidRDefault="00F3712B">
            <w:r>
              <w:rPr>
                <w:color w:val="000000"/>
              </w:rPr>
              <w:t>Feedback</w:t>
            </w:r>
          </w:p>
        </w:tc>
        <w:tc>
          <w:tcPr>
            <w:tcW w:w="6900" w:type="dxa"/>
            <w:shd w:val="clear" w:color="auto" w:fill="F2F2F2"/>
            <w:tcMar>
              <w:top w:w="80" w:type="dxa"/>
              <w:left w:w="120" w:type="dxa"/>
              <w:bottom w:w="80" w:type="dxa"/>
              <w:right w:w="120" w:type="dxa"/>
            </w:tcMar>
            <w:vAlign w:val="center"/>
          </w:tcPr>
          <w:p w:rsidR="00055C98" w:rsidRDefault="00F3712B">
            <w:r>
              <w:rPr>
                <w:color w:val="000000"/>
              </w:rPr>
              <w:t>Actions (adding an expense, answering a quiz question, etc.) are confirmed instantly via on-screen toast notifications.</w:t>
            </w:r>
          </w:p>
        </w:tc>
      </w:tr>
      <w:tr w:rsidR="00055C98">
        <w:tblPrEx>
          <w:tblCellMar>
            <w:top w:w="0" w:type="dxa"/>
            <w:bottom w:w="0" w:type="dxa"/>
          </w:tblCellMar>
        </w:tblPrEx>
        <w:tc>
          <w:tcPr>
            <w:tcW w:w="2400" w:type="dxa"/>
            <w:tcMar>
              <w:top w:w="80" w:type="dxa"/>
              <w:left w:w="120" w:type="dxa"/>
              <w:bottom w:w="80" w:type="dxa"/>
              <w:right w:w="120" w:type="dxa"/>
            </w:tcMar>
            <w:vAlign w:val="center"/>
          </w:tcPr>
          <w:p w:rsidR="00055C98" w:rsidRDefault="00F3712B">
            <w:r>
              <w:rPr>
                <w:color w:val="000000"/>
              </w:rPr>
              <w:t>Availability</w:t>
            </w:r>
          </w:p>
        </w:tc>
        <w:tc>
          <w:tcPr>
            <w:tcW w:w="6900" w:type="dxa"/>
            <w:tcMar>
              <w:top w:w="80" w:type="dxa"/>
              <w:left w:w="120" w:type="dxa"/>
              <w:bottom w:w="80" w:type="dxa"/>
              <w:right w:w="120" w:type="dxa"/>
            </w:tcMar>
            <w:vAlign w:val="center"/>
          </w:tcPr>
          <w:p w:rsidR="00055C98" w:rsidRDefault="00F3712B">
            <w:r>
              <w:rPr>
                <w:color w:val="000000"/>
              </w:rPr>
              <w:t>Publicly reachable at all times via a hosted URL (</w:t>
            </w:r>
            <w:proofErr w:type="spellStart"/>
            <w:r>
              <w:rPr>
                <w:color w:val="000000"/>
              </w:rPr>
              <w:t>Vercel</w:t>
            </w:r>
            <w:proofErr w:type="spellEnd"/>
            <w:r>
              <w:rPr>
                <w:color w:val="000000"/>
              </w:rPr>
              <w:t>), requiring no local installation to try.</w:t>
            </w:r>
          </w:p>
        </w:tc>
      </w:tr>
      <w:tr w:rsidR="00055C98">
        <w:tblPrEx>
          <w:tblCellMar>
            <w:top w:w="0" w:type="dxa"/>
            <w:bottom w:w="0" w:type="dxa"/>
          </w:tblCellMar>
        </w:tblPrEx>
        <w:tc>
          <w:tcPr>
            <w:tcW w:w="2400" w:type="dxa"/>
            <w:shd w:val="clear" w:color="auto" w:fill="F2F2F2"/>
            <w:tcMar>
              <w:top w:w="80" w:type="dxa"/>
              <w:left w:w="120" w:type="dxa"/>
              <w:bottom w:w="80" w:type="dxa"/>
              <w:right w:w="120" w:type="dxa"/>
            </w:tcMar>
            <w:vAlign w:val="center"/>
          </w:tcPr>
          <w:p w:rsidR="00055C98" w:rsidRDefault="00F3712B">
            <w:r>
              <w:rPr>
                <w:color w:val="000000"/>
              </w:rPr>
              <w:t>Data Handling</w:t>
            </w:r>
          </w:p>
        </w:tc>
        <w:tc>
          <w:tcPr>
            <w:tcW w:w="6900" w:type="dxa"/>
            <w:shd w:val="clear" w:color="auto" w:fill="F2F2F2"/>
            <w:tcMar>
              <w:top w:w="80" w:type="dxa"/>
              <w:left w:w="120" w:type="dxa"/>
              <w:bottom w:w="80" w:type="dxa"/>
              <w:right w:w="120" w:type="dxa"/>
            </w:tcMar>
            <w:vAlign w:val="center"/>
          </w:tcPr>
          <w:p w:rsidR="00055C98" w:rsidRDefault="00F3712B">
            <w:r>
              <w:rPr>
                <w:color w:val="000000"/>
              </w:rPr>
              <w:t>All entries, goals, and calculations run entirely client-side in the browser; nothing is sent to a remote server for storage.</w:t>
            </w:r>
          </w:p>
        </w:tc>
      </w:tr>
    </w:tbl>
    <w:p w:rsidR="00055C98" w:rsidRDefault="00055C98">
      <w:pPr>
        <w:spacing w:after="160" w:line="276" w:lineRule="auto"/>
      </w:pPr>
    </w:p>
    <w:p w:rsidR="00055C98" w:rsidRDefault="00F3712B">
      <w:pPr>
        <w:pStyle w:val="Heading2"/>
        <w:spacing w:before="260" w:after="120"/>
      </w:pPr>
      <w:r>
        <w:rPr>
          <w:b/>
          <w:bCs/>
          <w:color w:val="2E5EAA"/>
        </w:rPr>
        <w:t>Technology Stack</w:t>
      </w:r>
    </w:p>
    <w:p w:rsidR="00055C98" w:rsidRDefault="00F3712B">
      <w:pPr>
        <w:spacing w:after="160" w:line="276" w:lineRule="auto"/>
      </w:pPr>
      <w:proofErr w:type="spellStart"/>
      <w:r>
        <w:t>BudgetBasics</w:t>
      </w:r>
      <w:proofErr w:type="spellEnd"/>
      <w:r>
        <w:t xml:space="preserve"> is a React-based Single Page Application, deployed and hosted on </w:t>
      </w:r>
      <w:proofErr w:type="spellStart"/>
      <w:r>
        <w:t>Vercel</w:t>
      </w:r>
      <w:proofErr w:type="spellEnd"/>
      <w:r>
        <w:t>. The table below lists the actual libraries and services used, as confirmed by the project team.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055C98">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rsidR="00055C98" w:rsidRDefault="00F3712B">
            <w:r>
              <w:rPr>
                <w:b/>
                <w:bCs/>
                <w:color w:val="FFFFFF"/>
              </w:rPr>
              <w:lastRenderedPageBreak/>
              <w:t>Package / Service</w:t>
            </w:r>
          </w:p>
        </w:tc>
        <w:tc>
          <w:tcPr>
            <w:tcW w:w="6300" w:type="dxa"/>
            <w:shd w:val="clear" w:color="auto" w:fill="1F3864"/>
            <w:tcMar>
              <w:top w:w="80" w:type="dxa"/>
              <w:left w:w="120" w:type="dxa"/>
              <w:bottom w:w="80" w:type="dxa"/>
              <w:right w:w="120" w:type="dxa"/>
            </w:tcMar>
            <w:vAlign w:val="center"/>
          </w:tcPr>
          <w:p w:rsidR="00055C98" w:rsidRDefault="00F3712B">
            <w:r>
              <w:rPr>
                <w:b/>
                <w:bCs/>
                <w:color w:val="FFFFFF"/>
              </w:rPr>
              <w:t>Purpose in the Project</w:t>
            </w:r>
          </w:p>
        </w:tc>
      </w:tr>
      <w:tr w:rsidR="00055C98">
        <w:tblPrEx>
          <w:tblCellMar>
            <w:top w:w="0" w:type="dxa"/>
            <w:bottom w:w="0" w:type="dxa"/>
          </w:tblCellMar>
        </w:tblPrEx>
        <w:tc>
          <w:tcPr>
            <w:tcW w:w="3000" w:type="dxa"/>
            <w:tcMar>
              <w:top w:w="80" w:type="dxa"/>
              <w:left w:w="120" w:type="dxa"/>
              <w:bottom w:w="80" w:type="dxa"/>
              <w:right w:w="120" w:type="dxa"/>
            </w:tcMar>
            <w:vAlign w:val="center"/>
          </w:tcPr>
          <w:p w:rsidR="00055C98" w:rsidRDefault="00F3712B">
            <w:r>
              <w:rPr>
                <w:color w:val="000000"/>
              </w:rPr>
              <w:t>React Router DOM</w:t>
            </w:r>
          </w:p>
        </w:tc>
        <w:tc>
          <w:tcPr>
            <w:tcW w:w="6300" w:type="dxa"/>
            <w:tcMar>
              <w:top w:w="80" w:type="dxa"/>
              <w:left w:w="120" w:type="dxa"/>
              <w:bottom w:w="80" w:type="dxa"/>
              <w:right w:w="120" w:type="dxa"/>
            </w:tcMar>
            <w:vAlign w:val="center"/>
          </w:tcPr>
          <w:p w:rsidR="00055C98" w:rsidRDefault="001F695D">
            <w:r>
              <w:rPr>
                <w:color w:val="000000"/>
              </w:rPr>
              <w:t xml:space="preserve">Handles client </w:t>
            </w:r>
            <w:r w:rsidR="00F3712B">
              <w:rPr>
                <w:color w:val="000000"/>
              </w:rPr>
              <w:t>side routing/navigation between pages (Home, Concepts, Calculator, Classifier, Quiz, etc.) without full page reloads.</w:t>
            </w:r>
          </w:p>
        </w:tc>
      </w:tr>
      <w:tr w:rsidR="00055C98">
        <w:tblPrEx>
          <w:tblCellMar>
            <w:top w:w="0" w:type="dxa"/>
            <w:bottom w:w="0" w:type="dxa"/>
          </w:tblCellMar>
        </w:tblPrEx>
        <w:tc>
          <w:tcPr>
            <w:tcW w:w="3000" w:type="dxa"/>
            <w:shd w:val="clear" w:color="auto" w:fill="F2F2F2"/>
            <w:tcMar>
              <w:top w:w="80" w:type="dxa"/>
              <w:left w:w="120" w:type="dxa"/>
              <w:bottom w:w="80" w:type="dxa"/>
              <w:right w:w="120" w:type="dxa"/>
            </w:tcMar>
            <w:vAlign w:val="center"/>
          </w:tcPr>
          <w:p w:rsidR="00055C98" w:rsidRDefault="00F3712B">
            <w:proofErr w:type="spellStart"/>
            <w:r>
              <w:rPr>
                <w:color w:val="000000"/>
              </w:rPr>
              <w:t>Redux</w:t>
            </w:r>
            <w:proofErr w:type="spellEnd"/>
          </w:p>
        </w:tc>
        <w:tc>
          <w:tcPr>
            <w:tcW w:w="6300" w:type="dxa"/>
            <w:shd w:val="clear" w:color="auto" w:fill="F2F2F2"/>
            <w:tcMar>
              <w:top w:w="80" w:type="dxa"/>
              <w:left w:w="120" w:type="dxa"/>
              <w:bottom w:w="80" w:type="dxa"/>
              <w:right w:w="120" w:type="dxa"/>
            </w:tcMar>
            <w:vAlign w:val="center"/>
          </w:tcPr>
          <w:p w:rsidR="00055C98" w:rsidRDefault="001F695D">
            <w:r>
              <w:rPr>
                <w:color w:val="000000"/>
              </w:rPr>
              <w:t>Global state management.</w:t>
            </w:r>
            <w:r w:rsidR="00F3712B">
              <w:rPr>
                <w:color w:val="000000"/>
              </w:rPr>
              <w:t xml:space="preserve"> e.g., the running budget figures, quiz progress, and expense/classificati</w:t>
            </w:r>
            <w:r w:rsidR="00F3712B">
              <w:rPr>
                <w:color w:val="000000"/>
              </w:rPr>
              <w:t>on data shared across components.</w:t>
            </w:r>
          </w:p>
        </w:tc>
      </w:tr>
      <w:tr w:rsidR="00055C98">
        <w:tblPrEx>
          <w:tblCellMar>
            <w:top w:w="0" w:type="dxa"/>
            <w:bottom w:w="0" w:type="dxa"/>
          </w:tblCellMar>
        </w:tblPrEx>
        <w:tc>
          <w:tcPr>
            <w:tcW w:w="3000" w:type="dxa"/>
            <w:tcMar>
              <w:top w:w="80" w:type="dxa"/>
              <w:left w:w="120" w:type="dxa"/>
              <w:bottom w:w="80" w:type="dxa"/>
              <w:right w:w="120" w:type="dxa"/>
            </w:tcMar>
            <w:vAlign w:val="center"/>
          </w:tcPr>
          <w:p w:rsidR="00055C98" w:rsidRDefault="00F3712B">
            <w:r>
              <w:rPr>
                <w:color w:val="000000"/>
              </w:rPr>
              <w:t>Context API</w:t>
            </w:r>
          </w:p>
        </w:tc>
        <w:tc>
          <w:tcPr>
            <w:tcW w:w="6300" w:type="dxa"/>
            <w:tcMar>
              <w:top w:w="80" w:type="dxa"/>
              <w:left w:w="120" w:type="dxa"/>
              <w:bottom w:w="80" w:type="dxa"/>
              <w:right w:w="120" w:type="dxa"/>
            </w:tcMar>
            <w:vAlign w:val="center"/>
          </w:tcPr>
          <w:p w:rsidR="00055C98" w:rsidRDefault="00F3712B">
            <w:r>
              <w:rPr>
                <w:color w:val="000000"/>
              </w:rPr>
              <w:t>Lightweight state sharing for the theme filter (e.g., light/dark or category-based visual filtering).</w:t>
            </w:r>
          </w:p>
        </w:tc>
      </w:tr>
      <w:tr w:rsidR="00055C98">
        <w:tblPrEx>
          <w:tblCellMar>
            <w:top w:w="0" w:type="dxa"/>
            <w:bottom w:w="0" w:type="dxa"/>
          </w:tblCellMar>
        </w:tblPrEx>
        <w:tc>
          <w:tcPr>
            <w:tcW w:w="3000" w:type="dxa"/>
            <w:shd w:val="clear" w:color="auto" w:fill="F2F2F2"/>
            <w:tcMar>
              <w:top w:w="80" w:type="dxa"/>
              <w:left w:w="120" w:type="dxa"/>
              <w:bottom w:w="80" w:type="dxa"/>
              <w:right w:w="120" w:type="dxa"/>
            </w:tcMar>
            <w:vAlign w:val="center"/>
          </w:tcPr>
          <w:p w:rsidR="00055C98" w:rsidRDefault="00F3712B">
            <w:r>
              <w:rPr>
                <w:color w:val="000000"/>
              </w:rPr>
              <w:t>React Hot Toast</w:t>
            </w:r>
          </w:p>
        </w:tc>
        <w:tc>
          <w:tcPr>
            <w:tcW w:w="6300" w:type="dxa"/>
            <w:shd w:val="clear" w:color="auto" w:fill="F2F2F2"/>
            <w:tcMar>
              <w:top w:w="80" w:type="dxa"/>
              <w:left w:w="120" w:type="dxa"/>
              <w:bottom w:w="80" w:type="dxa"/>
              <w:right w:w="120" w:type="dxa"/>
            </w:tcMar>
            <w:vAlign w:val="center"/>
          </w:tcPr>
          <w:p w:rsidR="00055C98" w:rsidRDefault="00F3712B">
            <w:r>
              <w:rPr>
                <w:color w:val="000000"/>
              </w:rPr>
              <w:t>Displays pop-up notification messages for user actions (e.g., confirming an entry was saved or a quiz answer was submitted).</w:t>
            </w:r>
          </w:p>
        </w:tc>
      </w:tr>
      <w:tr w:rsidR="00055C98">
        <w:tblPrEx>
          <w:tblCellMar>
            <w:top w:w="0" w:type="dxa"/>
            <w:bottom w:w="0" w:type="dxa"/>
          </w:tblCellMar>
        </w:tblPrEx>
        <w:tc>
          <w:tcPr>
            <w:tcW w:w="3000" w:type="dxa"/>
            <w:tcMar>
              <w:top w:w="80" w:type="dxa"/>
              <w:left w:w="120" w:type="dxa"/>
              <w:bottom w:w="80" w:type="dxa"/>
              <w:right w:w="120" w:type="dxa"/>
            </w:tcMar>
            <w:vAlign w:val="center"/>
          </w:tcPr>
          <w:p w:rsidR="00055C98" w:rsidRDefault="00F3712B">
            <w:proofErr w:type="spellStart"/>
            <w:r>
              <w:rPr>
                <w:color w:val="000000"/>
              </w:rPr>
              <w:t>Flickity</w:t>
            </w:r>
            <w:proofErr w:type="spellEnd"/>
          </w:p>
        </w:tc>
        <w:tc>
          <w:tcPr>
            <w:tcW w:w="6300" w:type="dxa"/>
            <w:tcMar>
              <w:top w:w="80" w:type="dxa"/>
              <w:left w:w="120" w:type="dxa"/>
              <w:bottom w:w="80" w:type="dxa"/>
              <w:right w:w="120" w:type="dxa"/>
            </w:tcMar>
            <w:vAlign w:val="center"/>
          </w:tcPr>
          <w:p w:rsidR="00055C98" w:rsidRDefault="00F3712B">
            <w:r>
              <w:rPr>
                <w:color w:val="000000"/>
              </w:rPr>
              <w:t>Powers the slideshow/carousel components used for the ticker tips and infographics.</w:t>
            </w:r>
          </w:p>
        </w:tc>
      </w:tr>
      <w:tr w:rsidR="00055C98">
        <w:tblPrEx>
          <w:tblCellMar>
            <w:top w:w="0" w:type="dxa"/>
            <w:bottom w:w="0" w:type="dxa"/>
          </w:tblCellMar>
        </w:tblPrEx>
        <w:tc>
          <w:tcPr>
            <w:tcW w:w="3000" w:type="dxa"/>
            <w:shd w:val="clear" w:color="auto" w:fill="F2F2F2"/>
            <w:tcMar>
              <w:top w:w="80" w:type="dxa"/>
              <w:left w:w="120" w:type="dxa"/>
              <w:bottom w:w="80" w:type="dxa"/>
              <w:right w:w="120" w:type="dxa"/>
            </w:tcMar>
            <w:vAlign w:val="center"/>
          </w:tcPr>
          <w:p w:rsidR="00055C98" w:rsidRDefault="00F3712B">
            <w:r>
              <w:rPr>
                <w:color w:val="000000"/>
              </w:rPr>
              <w:t>Regex (Regular Expressions)</w:t>
            </w:r>
          </w:p>
        </w:tc>
        <w:tc>
          <w:tcPr>
            <w:tcW w:w="6300" w:type="dxa"/>
            <w:shd w:val="clear" w:color="auto" w:fill="F2F2F2"/>
            <w:tcMar>
              <w:top w:w="80" w:type="dxa"/>
              <w:left w:w="120" w:type="dxa"/>
              <w:bottom w:w="80" w:type="dxa"/>
              <w:right w:w="120" w:type="dxa"/>
            </w:tcMar>
            <w:vAlign w:val="center"/>
          </w:tcPr>
          <w:p w:rsidR="00055C98" w:rsidRDefault="001F695D">
            <w:r>
              <w:rPr>
                <w:color w:val="000000"/>
              </w:rPr>
              <w:t>Used for form validation.</w:t>
            </w:r>
            <w:r w:rsidR="00F3712B">
              <w:rPr>
                <w:color w:val="000000"/>
              </w:rPr>
              <w:t xml:space="preserve"> e.g., ensuring budget and expense fields contain valid numeric input.</w:t>
            </w:r>
          </w:p>
        </w:tc>
      </w:tr>
      <w:tr w:rsidR="00055C98">
        <w:tblPrEx>
          <w:tblCellMar>
            <w:top w:w="0" w:type="dxa"/>
            <w:bottom w:w="0" w:type="dxa"/>
          </w:tblCellMar>
        </w:tblPrEx>
        <w:tc>
          <w:tcPr>
            <w:tcW w:w="3000" w:type="dxa"/>
            <w:tcMar>
              <w:top w:w="80" w:type="dxa"/>
              <w:left w:w="120" w:type="dxa"/>
              <w:bottom w:w="80" w:type="dxa"/>
              <w:right w:w="120" w:type="dxa"/>
            </w:tcMar>
            <w:vAlign w:val="center"/>
          </w:tcPr>
          <w:p w:rsidR="00055C98" w:rsidRDefault="00F3712B">
            <w:r>
              <w:rPr>
                <w:color w:val="000000"/>
              </w:rPr>
              <w:t>Abacus API</w:t>
            </w:r>
          </w:p>
        </w:tc>
        <w:tc>
          <w:tcPr>
            <w:tcW w:w="6300" w:type="dxa"/>
            <w:tcMar>
              <w:top w:w="80" w:type="dxa"/>
              <w:left w:w="120" w:type="dxa"/>
              <w:bottom w:w="80" w:type="dxa"/>
              <w:right w:w="120" w:type="dxa"/>
            </w:tcMar>
            <w:vAlign w:val="center"/>
          </w:tcPr>
          <w:p w:rsidR="00055C98" w:rsidRDefault="00F3712B">
            <w:r>
              <w:rPr>
                <w:color w:val="000000"/>
              </w:rPr>
              <w:t>Supplies the live visitor counter shown on the site.</w:t>
            </w:r>
          </w:p>
        </w:tc>
      </w:tr>
      <w:tr w:rsidR="00055C98">
        <w:tblPrEx>
          <w:tblCellMar>
            <w:top w:w="0" w:type="dxa"/>
            <w:bottom w:w="0" w:type="dxa"/>
          </w:tblCellMar>
        </w:tblPrEx>
        <w:tc>
          <w:tcPr>
            <w:tcW w:w="3000" w:type="dxa"/>
            <w:shd w:val="clear" w:color="auto" w:fill="F2F2F2"/>
            <w:tcMar>
              <w:top w:w="80" w:type="dxa"/>
              <w:left w:w="120" w:type="dxa"/>
              <w:bottom w:w="80" w:type="dxa"/>
              <w:right w:w="120" w:type="dxa"/>
            </w:tcMar>
            <w:vAlign w:val="center"/>
          </w:tcPr>
          <w:p w:rsidR="00055C98" w:rsidRDefault="00F3712B">
            <w:r>
              <w:rPr>
                <w:color w:val="000000"/>
              </w:rPr>
              <w:t>CSS Custom Properties (root variables)</w:t>
            </w:r>
          </w:p>
        </w:tc>
        <w:tc>
          <w:tcPr>
            <w:tcW w:w="6300" w:type="dxa"/>
            <w:shd w:val="clear" w:color="auto" w:fill="F2F2F2"/>
            <w:tcMar>
              <w:top w:w="80" w:type="dxa"/>
              <w:left w:w="120" w:type="dxa"/>
              <w:bottom w:w="80" w:type="dxa"/>
              <w:right w:w="120" w:type="dxa"/>
            </w:tcMar>
            <w:vAlign w:val="center"/>
          </w:tcPr>
          <w:p w:rsidR="00055C98" w:rsidRDefault="00F3712B">
            <w:r>
              <w:rPr>
                <w:color w:val="000000"/>
              </w:rPr>
              <w:t>Centralises the colour palette and theme values so styling stays consistent and easy to update across the app.</w:t>
            </w:r>
          </w:p>
        </w:tc>
      </w:tr>
    </w:tbl>
    <w:p w:rsidR="00055C98" w:rsidRDefault="00055C98">
      <w:pPr>
        <w:spacing w:after="160" w:line="276" w:lineRule="auto"/>
      </w:pPr>
    </w:p>
    <w:p w:rsidR="00055C98" w:rsidRDefault="00F3712B">
      <w:pPr>
        <w:spacing w:after="160" w:line="276" w:lineRule="auto"/>
      </w:pPr>
      <w:r>
        <w:t xml:space="preserve">The colour palette itself was curated using </w:t>
      </w:r>
      <w:proofErr w:type="spellStart"/>
      <w:r>
        <w:t>ColorHunt</w:t>
      </w:r>
      <w:proofErr w:type="spellEnd"/>
      <w:r>
        <w:t>, a resource for pre-tested colour-scheme combinations.</w:t>
      </w:r>
    </w:p>
    <w:p w:rsidR="00055C98" w:rsidRDefault="00F3712B">
      <w:pPr>
        <w:pStyle w:val="Heading2"/>
        <w:spacing w:before="260" w:after="120"/>
      </w:pPr>
      <w:r>
        <w:rPr>
          <w:b/>
          <w:bCs/>
          <w:color w:val="2E5EAA"/>
        </w:rPr>
        <w:t>AI &amp; Design Tools Used During Development</w:t>
      </w:r>
    </w:p>
    <w:p w:rsidR="00055C98" w:rsidRDefault="00F3712B">
      <w:pPr>
        <w:spacing w:after="160" w:line="276" w:lineRule="auto"/>
      </w:pPr>
      <w:r>
        <w:t>Two AI-assisted tools were used while building the project, though they are not runtime dependencies of the live application itself:</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055C98">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rsidR="00055C98" w:rsidRDefault="00F3712B">
            <w:r>
              <w:rPr>
                <w:b/>
                <w:bCs/>
                <w:color w:val="FFFFFF"/>
              </w:rPr>
              <w:t>Tool</w:t>
            </w:r>
          </w:p>
        </w:tc>
        <w:tc>
          <w:tcPr>
            <w:tcW w:w="6700" w:type="dxa"/>
            <w:shd w:val="clear" w:color="auto" w:fill="1F3864"/>
            <w:tcMar>
              <w:top w:w="80" w:type="dxa"/>
              <w:left w:w="120" w:type="dxa"/>
              <w:bottom w:w="80" w:type="dxa"/>
              <w:right w:w="120" w:type="dxa"/>
            </w:tcMar>
            <w:vAlign w:val="center"/>
          </w:tcPr>
          <w:p w:rsidR="00055C98" w:rsidRDefault="00F3712B">
            <w:r>
              <w:rPr>
                <w:b/>
                <w:bCs/>
                <w:color w:val="FFFFFF"/>
              </w:rPr>
              <w:t>Used For</w:t>
            </w:r>
          </w:p>
        </w:tc>
      </w:tr>
      <w:tr w:rsidR="00055C98">
        <w:tblPrEx>
          <w:tblCellMar>
            <w:top w:w="0" w:type="dxa"/>
            <w:bottom w:w="0" w:type="dxa"/>
          </w:tblCellMar>
        </w:tblPrEx>
        <w:tc>
          <w:tcPr>
            <w:tcW w:w="2600" w:type="dxa"/>
            <w:tcMar>
              <w:top w:w="80" w:type="dxa"/>
              <w:left w:w="120" w:type="dxa"/>
              <w:bottom w:w="80" w:type="dxa"/>
              <w:right w:w="120" w:type="dxa"/>
            </w:tcMar>
            <w:vAlign w:val="center"/>
          </w:tcPr>
          <w:p w:rsidR="00055C98" w:rsidRDefault="00F3712B">
            <w:r>
              <w:rPr>
                <w:color w:val="000000"/>
              </w:rPr>
              <w:t>Google Gemini</w:t>
            </w:r>
          </w:p>
        </w:tc>
        <w:tc>
          <w:tcPr>
            <w:tcW w:w="6700" w:type="dxa"/>
            <w:tcMar>
              <w:top w:w="80" w:type="dxa"/>
              <w:left w:w="120" w:type="dxa"/>
              <w:bottom w:w="80" w:type="dxa"/>
              <w:right w:w="120" w:type="dxa"/>
            </w:tcMar>
            <w:vAlign w:val="center"/>
          </w:tcPr>
          <w:p w:rsidR="00055C98" w:rsidRDefault="00F3712B">
            <w:r>
              <w:rPr>
                <w:color w:val="000000"/>
              </w:rPr>
              <w:t>Generating illustrative images and banner graphics used throughout the site.</w:t>
            </w:r>
          </w:p>
        </w:tc>
      </w:tr>
      <w:tr w:rsidR="00055C98">
        <w:tblPrEx>
          <w:tblCellMar>
            <w:top w:w="0" w:type="dxa"/>
            <w:bottom w:w="0" w:type="dxa"/>
          </w:tblCellMar>
        </w:tblPrEx>
        <w:tc>
          <w:tcPr>
            <w:tcW w:w="2600" w:type="dxa"/>
            <w:shd w:val="clear" w:color="auto" w:fill="F2F2F2"/>
            <w:tcMar>
              <w:top w:w="80" w:type="dxa"/>
              <w:left w:w="120" w:type="dxa"/>
              <w:bottom w:w="80" w:type="dxa"/>
              <w:right w:w="120" w:type="dxa"/>
            </w:tcMar>
            <w:vAlign w:val="center"/>
          </w:tcPr>
          <w:p w:rsidR="00055C98" w:rsidRDefault="00F3712B">
            <w:r>
              <w:rPr>
                <w:color w:val="000000"/>
              </w:rPr>
              <w:t>Napkin AI</w:t>
            </w:r>
          </w:p>
        </w:tc>
        <w:tc>
          <w:tcPr>
            <w:tcW w:w="6700" w:type="dxa"/>
            <w:shd w:val="clear" w:color="auto" w:fill="F2F2F2"/>
            <w:tcMar>
              <w:top w:w="80" w:type="dxa"/>
              <w:left w:w="120" w:type="dxa"/>
              <w:bottom w:w="80" w:type="dxa"/>
              <w:right w:w="120" w:type="dxa"/>
            </w:tcMar>
            <w:vAlign w:val="center"/>
          </w:tcPr>
          <w:p w:rsidR="00055C98" w:rsidRDefault="00F3712B">
            <w:r>
              <w:rPr>
                <w:color w:val="000000"/>
              </w:rPr>
              <w:t>Generating flowchart diagrams during the planning/documentation stage of the project.</w:t>
            </w:r>
          </w:p>
        </w:tc>
      </w:tr>
    </w:tbl>
    <w:p w:rsidR="00055C98" w:rsidRDefault="00055C98">
      <w:pPr>
        <w:spacing w:after="160" w:line="276" w:lineRule="auto"/>
      </w:pPr>
    </w:p>
    <w:p w:rsidR="00055C98" w:rsidRDefault="00F3712B">
      <w:pPr>
        <w:pStyle w:val="Heading2"/>
        <w:spacing w:before="260" w:after="120"/>
      </w:pPr>
      <w:r>
        <w:rPr>
          <w:b/>
          <w:bCs/>
          <w:color w:val="2E5EAA"/>
        </w:rPr>
        <w:t>High-Level Architecture</w:t>
      </w:r>
    </w:p>
    <w:p w:rsidR="00055C98" w:rsidRDefault="00F3712B">
      <w:pPr>
        <w:spacing w:after="160" w:line="276" w:lineRule="auto"/>
      </w:pPr>
      <w:r>
        <w:t>T</w:t>
      </w:r>
      <w:r w:rsidR="001F695D">
        <w:t xml:space="preserve">he application follows a client </w:t>
      </w:r>
      <w:r>
        <w:t>only architecture typical of a modern React SPA:</w:t>
      </w:r>
    </w:p>
    <w:p w:rsidR="00055C98" w:rsidRDefault="00F3712B">
      <w:pPr>
        <w:pStyle w:val="ListParagraph"/>
        <w:numPr>
          <w:ilvl w:val="0"/>
          <w:numId w:val="2"/>
        </w:numPr>
        <w:spacing w:after="80"/>
      </w:pPr>
      <w:r>
        <w:t xml:space="preserve">Presentation layer: Reusable React components for the concept cards, calculator, classifier, quiz, infographics, and </w:t>
      </w:r>
      <w:proofErr w:type="spellStart"/>
      <w:r>
        <w:t>chatbot</w:t>
      </w:r>
      <w:proofErr w:type="spellEnd"/>
      <w:r>
        <w:t xml:space="preserve"> panel, routed via React Router DOM.</w:t>
      </w:r>
    </w:p>
    <w:p w:rsidR="00055C98" w:rsidRDefault="00F3712B">
      <w:pPr>
        <w:pStyle w:val="ListParagraph"/>
        <w:numPr>
          <w:ilvl w:val="0"/>
          <w:numId w:val="2"/>
        </w:numPr>
        <w:spacing w:after="80"/>
      </w:pPr>
      <w:r>
        <w:t xml:space="preserve">State layer: </w:t>
      </w:r>
      <w:proofErr w:type="spellStart"/>
      <w:r>
        <w:t>Redux</w:t>
      </w:r>
      <w:proofErr w:type="spellEnd"/>
      <w:r>
        <w:t xml:space="preserve"> for shared application state (budget figures, quiz/classification progress) and Context API for smaller, localised state such as the theme filter.</w:t>
      </w:r>
    </w:p>
    <w:p w:rsidR="00055C98" w:rsidRDefault="00F3712B">
      <w:pPr>
        <w:pStyle w:val="ListParagraph"/>
        <w:numPr>
          <w:ilvl w:val="0"/>
          <w:numId w:val="2"/>
        </w:numPr>
        <w:spacing w:after="80"/>
      </w:pPr>
      <w:r>
        <w:t>Logic layer: Client-side functions for budget calculations, needs/wants classification checks, quiz sco</w:t>
      </w:r>
      <w:r>
        <w:t>ring, and Regex-based input validation.</w:t>
      </w:r>
    </w:p>
    <w:p w:rsidR="00055C98" w:rsidRDefault="00F3712B">
      <w:pPr>
        <w:pStyle w:val="ListParagraph"/>
        <w:numPr>
          <w:ilvl w:val="0"/>
          <w:numId w:val="2"/>
        </w:numPr>
        <w:spacing w:after="80"/>
      </w:pPr>
      <w:r>
        <w:t xml:space="preserve">Content layer: Structured data (tips, concepts, quiz questions, classification items, money-mistake scenarios, infographic content, and the </w:t>
      </w:r>
      <w:proofErr w:type="spellStart"/>
      <w:r>
        <w:t>chatbot's</w:t>
      </w:r>
      <w:proofErr w:type="spellEnd"/>
      <w:r>
        <w:t xml:space="preserve"> keyword-response knowledge base) that drives what each module disp</w:t>
      </w:r>
      <w:r>
        <w:t>lays.</w:t>
      </w:r>
    </w:p>
    <w:p w:rsidR="00055C98" w:rsidRDefault="00F3712B">
      <w:pPr>
        <w:pStyle w:val="ListParagraph"/>
        <w:numPr>
          <w:ilvl w:val="0"/>
          <w:numId w:val="2"/>
        </w:numPr>
        <w:spacing w:after="80"/>
      </w:pPr>
      <w:r>
        <w:t xml:space="preserve">Feedback layer: React Hot Toast for instant confirmation messages, and the keyword-matched </w:t>
      </w:r>
      <w:proofErr w:type="spellStart"/>
      <w:r>
        <w:t>chatbot</w:t>
      </w:r>
      <w:proofErr w:type="spellEnd"/>
      <w:r>
        <w:t xml:space="preserve"> for answering student questions on demand.</w:t>
      </w:r>
    </w:p>
    <w:p w:rsidR="00055C98" w:rsidRDefault="00F3712B">
      <w:pPr>
        <w:pStyle w:val="ListParagraph"/>
        <w:numPr>
          <w:ilvl w:val="0"/>
          <w:numId w:val="2"/>
        </w:numPr>
        <w:spacing w:after="80"/>
      </w:pPr>
      <w:r>
        <w:t>External integration: The Abacus AP</w:t>
      </w:r>
      <w:r w:rsidR="001F695D">
        <w:t>I for the live visitor counter,</w:t>
      </w:r>
      <w:r>
        <w:t xml:space="preserve"> th</w:t>
      </w:r>
      <w:r w:rsidR="001F695D">
        <w:t xml:space="preserve">e only outbound call to a third </w:t>
      </w:r>
      <w:r>
        <w:t>party service in the core experience.</w:t>
      </w:r>
    </w:p>
    <w:p w:rsidR="00055C98" w:rsidRDefault="00F3712B">
      <w:pPr>
        <w:pStyle w:val="Heading2"/>
        <w:spacing w:before="260" w:after="120"/>
      </w:pPr>
      <w:r>
        <w:rPr>
          <w:b/>
          <w:bCs/>
          <w:color w:val="2E5EAA"/>
        </w:rPr>
        <w:lastRenderedPageBreak/>
        <w:t>Application Content &amp; Data Model</w:t>
      </w:r>
    </w:p>
    <w:p w:rsidR="00055C98" w:rsidRDefault="00F3712B">
      <w:pPr>
        <w:spacing w:after="160" w:line="276" w:lineRule="auto"/>
      </w:pPr>
      <w:r>
        <w:t xml:space="preserve">Every module in </w:t>
      </w:r>
      <w:proofErr w:type="spellStart"/>
      <w:r>
        <w:t>BudgetBasics</w:t>
      </w:r>
      <w:proofErr w:type="spellEnd"/>
      <w:r>
        <w:t xml:space="preserve"> is driven by a structured content set rather than </w:t>
      </w:r>
      <w:r>
        <w:t>hard-coded text, which makes the app easy to extend with new tips, quiz questions, or scenarios. The main data groups are:</w:t>
      </w:r>
    </w:p>
    <w:p w:rsidR="00055C98" w:rsidRDefault="001F695D">
      <w:pPr>
        <w:pStyle w:val="ListParagraph"/>
        <w:numPr>
          <w:ilvl w:val="0"/>
          <w:numId w:val="2"/>
        </w:numPr>
        <w:spacing w:after="80"/>
      </w:pPr>
      <w:r>
        <w:t xml:space="preserve">Ticker </w:t>
      </w:r>
      <w:proofErr w:type="gramStart"/>
      <w:r>
        <w:t>Tips :</w:t>
      </w:r>
      <w:proofErr w:type="gramEnd"/>
      <w:r w:rsidR="00F3712B">
        <w:t xml:space="preserve"> short rotating money tips shown on the homepage banner (e.g., the 48-hour rule, the true cost of a daily coffee habit).</w:t>
      </w:r>
    </w:p>
    <w:p w:rsidR="00055C98" w:rsidRDefault="001F695D">
      <w:pPr>
        <w:pStyle w:val="ListParagraph"/>
        <w:numPr>
          <w:ilvl w:val="0"/>
          <w:numId w:val="2"/>
        </w:numPr>
        <w:spacing w:after="80"/>
      </w:pPr>
      <w:r>
        <w:t xml:space="preserve">Basic </w:t>
      </w:r>
      <w:proofErr w:type="gramStart"/>
      <w:r>
        <w:t>Concepts :</w:t>
      </w:r>
      <w:proofErr w:type="gramEnd"/>
      <w:r w:rsidR="00F3712B">
        <w:t xml:space="preserve"> five core definitions (Income, Fixed Expenses, Variable Expenses, Needs vs. Wants, Savings), each with a description and a worked dollar example.</w:t>
      </w:r>
    </w:p>
    <w:p w:rsidR="00055C98" w:rsidRDefault="001F695D">
      <w:pPr>
        <w:pStyle w:val="ListParagraph"/>
        <w:numPr>
          <w:ilvl w:val="0"/>
          <w:numId w:val="2"/>
        </w:numPr>
        <w:spacing w:after="80"/>
      </w:pPr>
      <w:r>
        <w:t xml:space="preserve">Sample Student </w:t>
      </w:r>
      <w:proofErr w:type="gramStart"/>
      <w:r>
        <w:t>Budget :</w:t>
      </w:r>
      <w:proofErr w:type="gramEnd"/>
      <w:r w:rsidR="00F3712B">
        <w:t xml:space="preserve"> a worked $500/month example budget split across Fixed Needs, Variabl</w:t>
      </w:r>
      <w:r w:rsidR="00F3712B">
        <w:t>e Needs, Wants, and Savings, used to demonstrate the calculator.</w:t>
      </w:r>
    </w:p>
    <w:p w:rsidR="00055C98" w:rsidRDefault="001F695D">
      <w:pPr>
        <w:pStyle w:val="ListParagraph"/>
        <w:numPr>
          <w:ilvl w:val="0"/>
          <w:numId w:val="2"/>
        </w:numPr>
        <w:spacing w:after="80"/>
      </w:pPr>
      <w:r>
        <w:t xml:space="preserve">Quiz </w:t>
      </w:r>
      <w:proofErr w:type="gramStart"/>
      <w:r>
        <w:t>Questions :</w:t>
      </w:r>
      <w:proofErr w:type="gramEnd"/>
      <w:r w:rsidR="00F3712B">
        <w:t xml:space="preserve"> a bank of multiple-choice questions with a correct answer index and an explanation shown after answering.</w:t>
      </w:r>
    </w:p>
    <w:p w:rsidR="00055C98" w:rsidRDefault="001F695D">
      <w:pPr>
        <w:pStyle w:val="ListParagraph"/>
        <w:numPr>
          <w:ilvl w:val="0"/>
          <w:numId w:val="2"/>
        </w:numPr>
        <w:spacing w:after="80"/>
      </w:pPr>
      <w:r>
        <w:t xml:space="preserve">Classification </w:t>
      </w:r>
      <w:proofErr w:type="gramStart"/>
      <w:r>
        <w:t>Items :</w:t>
      </w:r>
      <w:proofErr w:type="gramEnd"/>
      <w:r w:rsidR="00F3712B">
        <w:t xml:space="preserve"> everyday purchases (textbooks, gaming console, transport pass, coffee, etc.) each tagged as a Need or a Want with a short explanation.</w:t>
      </w:r>
    </w:p>
    <w:p w:rsidR="00055C98" w:rsidRDefault="001F695D">
      <w:pPr>
        <w:pStyle w:val="ListParagraph"/>
        <w:numPr>
          <w:ilvl w:val="0"/>
          <w:numId w:val="2"/>
        </w:numPr>
        <w:spacing w:after="80"/>
      </w:pPr>
      <w:r>
        <w:t xml:space="preserve">Money </w:t>
      </w:r>
      <w:proofErr w:type="gramStart"/>
      <w:r>
        <w:t>Mistakes :</w:t>
      </w:r>
      <w:proofErr w:type="gramEnd"/>
      <w:r w:rsidR="00F3712B">
        <w:t xml:space="preserve"> five common student money mistakes, each with a relatable scenario, its financial</w:t>
      </w:r>
      <w:r w:rsidR="00F3712B">
        <w:t xml:space="preserve"> impact, and a corrective action.</w:t>
      </w:r>
    </w:p>
    <w:p w:rsidR="00055C98" w:rsidRDefault="001F695D">
      <w:pPr>
        <w:pStyle w:val="ListParagraph"/>
        <w:numPr>
          <w:ilvl w:val="0"/>
          <w:numId w:val="2"/>
        </w:numPr>
        <w:spacing w:after="80"/>
      </w:pPr>
      <w:r>
        <w:t xml:space="preserve">Infographics </w:t>
      </w:r>
      <w:proofErr w:type="gramStart"/>
      <w:r>
        <w:t>Data :</w:t>
      </w:r>
      <w:proofErr w:type="gramEnd"/>
      <w:r w:rsidR="00F3712B">
        <w:t xml:space="preserve"> four themed visual explainers (50-30-20 rule, decision matrix, budget cycle, savings challenge), each with a title, caption, colour, and supporting detail points.</w:t>
      </w:r>
    </w:p>
    <w:p w:rsidR="00055C98" w:rsidRDefault="001F695D">
      <w:pPr>
        <w:pStyle w:val="ListParagraph"/>
        <w:numPr>
          <w:ilvl w:val="0"/>
          <w:numId w:val="2"/>
        </w:numPr>
        <w:spacing w:after="80"/>
      </w:pPr>
      <w:proofErr w:type="spellStart"/>
      <w:r>
        <w:t>Chatbot</w:t>
      </w:r>
      <w:proofErr w:type="spellEnd"/>
      <w:r>
        <w:t xml:space="preserve"> Knowledge </w:t>
      </w:r>
      <w:proofErr w:type="gramStart"/>
      <w:r>
        <w:t>Base :</w:t>
      </w:r>
      <w:proofErr w:type="gramEnd"/>
      <w:r w:rsidR="00F3712B">
        <w:t xml:space="preserve"> a keyword-to-r</w:t>
      </w:r>
      <w:r w:rsidR="00F3712B">
        <w:t xml:space="preserve">esponse map the AI assistant uses to answer common questions, plus a friendly </w:t>
      </w:r>
      <w:proofErr w:type="spellStart"/>
      <w:r w:rsidR="00F3712B">
        <w:t>fallback</w:t>
      </w:r>
      <w:proofErr w:type="spellEnd"/>
      <w:r w:rsidR="00F3712B">
        <w:t xml:space="preserve"> message for anything it doesn't recognise.</w:t>
      </w:r>
    </w:p>
    <w:p w:rsidR="00055C98" w:rsidRDefault="001F695D">
      <w:pPr>
        <w:pStyle w:val="ListParagraph"/>
        <w:numPr>
          <w:ilvl w:val="0"/>
          <w:numId w:val="2"/>
        </w:numPr>
        <w:spacing w:after="80"/>
      </w:pPr>
      <w:r>
        <w:t xml:space="preserve">Contact </w:t>
      </w:r>
      <w:proofErr w:type="gramStart"/>
      <w:r>
        <w:t>FAQs :</w:t>
      </w:r>
      <w:proofErr w:type="gramEnd"/>
      <w:r w:rsidR="00F3712B">
        <w:t xml:space="preserve"> short answers to common questions about the platform (cost, data privacy, and whether the 50-30-20 ratio can be</w:t>
      </w:r>
      <w:r w:rsidR="00F3712B">
        <w:t xml:space="preserve"> adjusted).</w:t>
      </w:r>
    </w:p>
    <w:p w:rsidR="00055C98" w:rsidRDefault="00F3712B" w:rsidP="004B0035">
      <w:pPr>
        <w:pStyle w:val="Heading1"/>
        <w:pBdr>
          <w:bottom w:val="single" w:sz="4" w:space="1" w:color="auto"/>
        </w:pBdr>
        <w:spacing w:before="360" w:after="160"/>
      </w:pPr>
      <w:r>
        <w:rPr>
          <w:b/>
          <w:bCs/>
          <w:color w:val="1F3864"/>
        </w:rPr>
        <w:t>Diagrams</w:t>
      </w:r>
    </w:p>
    <w:p w:rsidR="00055C98" w:rsidRDefault="00F3712B">
      <w:pPr>
        <w:spacing w:after="160" w:line="276" w:lineRule="auto"/>
      </w:pPr>
      <w:r>
        <w:t>The diagrams in this section illustrate the overall user flow through the application, the detailed activity flow for the expen</w:t>
      </w:r>
      <w:r>
        <w:t>se-tracking feature, and the data flow through the system at two levels of detail, as required for the project documentation.</w:t>
      </w:r>
    </w:p>
    <w:p w:rsidR="00055C98" w:rsidRDefault="00F3712B">
      <w:pPr>
        <w:pStyle w:val="Heading2"/>
        <w:spacing w:before="260" w:after="120"/>
      </w:pPr>
      <w:r>
        <w:rPr>
          <w:b/>
          <w:bCs/>
          <w:color w:val="2E5EAA"/>
        </w:rPr>
        <w:t>Overall Application Flowchart</w:t>
      </w:r>
    </w:p>
    <w:p w:rsidR="00055C98" w:rsidRDefault="00F3712B">
      <w:pPr>
        <w:spacing w:after="160" w:line="276" w:lineRule="auto"/>
      </w:pPr>
      <w:r>
        <w:t>Figure 1 traces a typical session: the user starts at the landing page, arrives at the dashboard</w:t>
      </w:r>
      <w:r>
        <w:t>, chooses one of the four core tools, interacts with it, and sees the results reflected in the visual infographics before returning to the dashboard.</w:t>
      </w:r>
    </w:p>
    <w:p w:rsidR="00055C98" w:rsidRDefault="00F3712B">
      <w:pPr>
        <w:spacing w:before="200"/>
        <w:jc w:val="center"/>
      </w:pPr>
      <w:r>
        <w:rPr>
          <w:noProof/>
        </w:rPr>
        <w:lastRenderedPageBreak/>
        <w:drawing>
          <wp:inline distT="0" distB="0" distL="0" distR="0">
            <wp:extent cx="5760720" cy="48089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4808972"/>
                    </a:xfrm>
                    <a:prstGeom prst="rect">
                      <a:avLst/>
                    </a:prstGeom>
                  </pic:spPr>
                </pic:pic>
              </a:graphicData>
            </a:graphic>
          </wp:inline>
        </w:drawing>
      </w:r>
    </w:p>
    <w:p w:rsidR="00055C98" w:rsidRDefault="00F3712B">
      <w:pPr>
        <w:pStyle w:val="Heading2"/>
        <w:spacing w:before="260" w:after="120"/>
      </w:pPr>
      <w:r>
        <w:rPr>
          <w:b/>
          <w:bCs/>
          <w:color w:val="2E5EAA"/>
        </w:rPr>
        <w:t>Expense Tracking &amp; Classification Flowchart</w:t>
      </w:r>
    </w:p>
    <w:p w:rsidR="00055C98" w:rsidRDefault="00F3712B">
      <w:pPr>
        <w:spacing w:after="160" w:line="276" w:lineRule="auto"/>
      </w:pPr>
      <w:r>
        <w:t>F</w:t>
      </w:r>
      <w:r>
        <w:t>igure 2 details the activity flow specific to the Expense Tracker module, including field validation and the needs-vs-wants classification step for each entry.</w:t>
      </w:r>
    </w:p>
    <w:p w:rsidR="00055C98" w:rsidRDefault="00F3712B">
      <w:pPr>
        <w:spacing w:before="200"/>
        <w:jc w:val="center"/>
      </w:pPr>
      <w:r>
        <w:rPr>
          <w:noProof/>
        </w:rPr>
        <w:lastRenderedPageBreak/>
        <w:drawing>
          <wp:inline distT="0" distB="0" distL="0" distR="0">
            <wp:extent cx="5120640" cy="5896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5896887"/>
                    </a:xfrm>
                    <a:prstGeom prst="rect">
                      <a:avLst/>
                    </a:prstGeom>
                  </pic:spPr>
                </pic:pic>
              </a:graphicData>
            </a:graphic>
          </wp:inline>
        </w:drawing>
      </w:r>
    </w:p>
    <w:p w:rsidR="00055C98" w:rsidRDefault="00F3712B">
      <w:pPr>
        <w:pStyle w:val="Heading2"/>
        <w:spacing w:before="260" w:after="120"/>
      </w:pPr>
      <w:r>
        <w:rPr>
          <w:b/>
          <w:bCs/>
          <w:color w:val="2E5EAA"/>
        </w:rPr>
        <w:t>Data Flow Diagram – Level</w:t>
      </w:r>
      <w:r>
        <w:rPr>
          <w:b/>
          <w:bCs/>
          <w:color w:val="2E5EAA"/>
        </w:rPr>
        <w:t xml:space="preserve"> 0 (Context Diagram)</w:t>
      </w:r>
    </w:p>
    <w:p w:rsidR="00055C98" w:rsidRDefault="00F3712B">
      <w:pPr>
        <w:spacing w:after="160" w:line="276" w:lineRule="auto"/>
      </w:pPr>
      <w:r>
        <w:t xml:space="preserve">Figure 3 shows </w:t>
      </w:r>
      <w:proofErr w:type="spellStart"/>
      <w:r>
        <w:t>BudgetBasics</w:t>
      </w:r>
      <w:proofErr w:type="spellEnd"/>
      <w:r>
        <w:t xml:space="preserve"> as a single process exchanging data with two external entities: the student user, who supplies inputs and receives budgets/guidance, and the client browser's local storage, which persists session data betwee</w:t>
      </w:r>
      <w:r>
        <w:t>n visits.</w:t>
      </w:r>
    </w:p>
    <w:p w:rsidR="00055C98" w:rsidRDefault="00F3712B">
      <w:pPr>
        <w:spacing w:before="200"/>
        <w:jc w:val="center"/>
      </w:pPr>
      <w:r>
        <w:rPr>
          <w:noProof/>
        </w:rPr>
        <w:lastRenderedPageBreak/>
        <w:drawing>
          <wp:inline distT="0" distB="0" distL="0" distR="0">
            <wp:extent cx="5760720" cy="2376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2376727"/>
                    </a:xfrm>
                    <a:prstGeom prst="rect">
                      <a:avLst/>
                    </a:prstGeom>
                  </pic:spPr>
                </pic:pic>
              </a:graphicData>
            </a:graphic>
          </wp:inline>
        </w:drawing>
      </w:r>
    </w:p>
    <w:p w:rsidR="00055C98" w:rsidRDefault="00F3712B">
      <w:pPr>
        <w:pStyle w:val="Heading2"/>
        <w:spacing w:before="260" w:after="120"/>
      </w:pPr>
      <w:r>
        <w:rPr>
          <w:b/>
          <w:bCs/>
          <w:color w:val="2E5EAA"/>
        </w:rPr>
        <w:t>Data Flow Diagram – Level 1</w:t>
      </w:r>
    </w:p>
    <w:p w:rsidR="00055C98" w:rsidRDefault="00F3712B">
      <w:pPr>
        <w:spacing w:after="160" w:line="276" w:lineRule="auto"/>
      </w:pPr>
      <w:r>
        <w:t>Figure 4 decomposes the system into its four core processes and shows how data moves between the user, each process, the two internal data stores (expense/c</w:t>
      </w:r>
      <w:r>
        <w:t>ategory data and budget/goal parameters), and the AI guidance service.</w:t>
      </w:r>
    </w:p>
    <w:p w:rsidR="00055C98" w:rsidRDefault="00F3712B">
      <w:pPr>
        <w:spacing w:before="200"/>
        <w:jc w:val="center"/>
      </w:pPr>
      <w:r>
        <w:rPr>
          <w:noProof/>
        </w:rPr>
        <w:drawing>
          <wp:inline distT="0" distB="0" distL="0" distR="0">
            <wp:extent cx="5760720" cy="4472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4472675"/>
                    </a:xfrm>
                    <a:prstGeom prst="rect">
                      <a:avLst/>
                    </a:prstGeom>
                  </pic:spPr>
                </pic:pic>
              </a:graphicData>
            </a:graphic>
          </wp:inline>
        </w:drawing>
      </w:r>
    </w:p>
    <w:p w:rsidR="00055C98" w:rsidRDefault="00F3712B" w:rsidP="004B0035">
      <w:pPr>
        <w:pStyle w:val="Heading1"/>
        <w:pBdr>
          <w:bottom w:val="single" w:sz="4" w:space="1" w:color="auto"/>
        </w:pBdr>
        <w:spacing w:before="360" w:after="160"/>
      </w:pPr>
      <w:r>
        <w:rPr>
          <w:b/>
          <w:bCs/>
          <w:color w:val="1F3864"/>
        </w:rPr>
        <w:t>Test Data Used in the Project</w:t>
      </w:r>
    </w:p>
    <w:p w:rsidR="00055C98" w:rsidRDefault="00F3712B">
      <w:pPr>
        <w:spacing w:after="160" w:line="276" w:lineRule="auto"/>
      </w:pPr>
      <w:r>
        <w:t xml:space="preserve">The test data below is the actual content data used to build and exercise </w:t>
      </w:r>
      <w:proofErr w:type="spellStart"/>
      <w:r>
        <w:t>BudgetBasics</w:t>
      </w:r>
      <w:proofErr w:type="spellEnd"/>
      <w:r>
        <w:t xml:space="preserve">, supplied by the project team. It is provided in full as machine-readable JSON </w:t>
      </w:r>
      <w:r>
        <w:t>alongside this document</w:t>
      </w:r>
      <w:r>
        <w:t>. A summary of each set is given below.</w:t>
      </w:r>
    </w:p>
    <w:p w:rsidR="00055C98" w:rsidRDefault="00F3712B">
      <w:pPr>
        <w:pStyle w:val="Heading2"/>
        <w:spacing w:before="260" w:after="120"/>
      </w:pPr>
      <w:r>
        <w:rPr>
          <w:b/>
          <w:bCs/>
          <w:color w:val="2E5EAA"/>
        </w:rPr>
        <w:lastRenderedPageBreak/>
        <w:t>Sample Student Budget (Budget Calculator Test Case)</w:t>
      </w:r>
    </w:p>
    <w:p w:rsidR="00055C98" w:rsidRDefault="00F3712B">
      <w:pPr>
        <w:spacing w:after="160" w:line="276" w:lineRule="auto"/>
      </w:pPr>
      <w:r>
        <w:t>A worked $500/month student budget is used to demonstrate and test the Budget Calculator module: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00"/>
        <w:gridCol w:w="1800"/>
      </w:tblGrid>
      <w:tr w:rsidR="00055C98">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rsidR="00055C98" w:rsidRDefault="00F3712B">
            <w:r>
              <w:rPr>
                <w:b/>
                <w:bCs/>
                <w:color w:val="FFFFFF"/>
              </w:rPr>
              <w:t>Category</w:t>
            </w:r>
          </w:p>
        </w:tc>
        <w:tc>
          <w:tcPr>
            <w:tcW w:w="5200" w:type="dxa"/>
            <w:shd w:val="clear" w:color="auto" w:fill="1F3864"/>
            <w:tcMar>
              <w:top w:w="80" w:type="dxa"/>
              <w:left w:w="120" w:type="dxa"/>
              <w:bottom w:w="80" w:type="dxa"/>
              <w:right w:w="120" w:type="dxa"/>
            </w:tcMar>
            <w:vAlign w:val="center"/>
          </w:tcPr>
          <w:p w:rsidR="00055C98" w:rsidRDefault="00F3712B">
            <w:r>
              <w:rPr>
                <w:b/>
                <w:bCs/>
                <w:color w:val="FFFFFF"/>
              </w:rPr>
              <w:t>Description</w:t>
            </w:r>
          </w:p>
        </w:tc>
        <w:tc>
          <w:tcPr>
            <w:tcW w:w="1800" w:type="dxa"/>
            <w:shd w:val="clear" w:color="auto" w:fill="1F3864"/>
            <w:tcMar>
              <w:top w:w="80" w:type="dxa"/>
              <w:left w:w="120" w:type="dxa"/>
              <w:bottom w:w="80" w:type="dxa"/>
              <w:right w:w="120" w:type="dxa"/>
            </w:tcMar>
            <w:vAlign w:val="center"/>
          </w:tcPr>
          <w:p w:rsidR="00055C98" w:rsidRDefault="00F3712B">
            <w:r>
              <w:rPr>
                <w:b/>
                <w:bCs/>
                <w:color w:val="FFFFFF"/>
              </w:rPr>
              <w:t>Amount</w:t>
            </w:r>
          </w:p>
        </w:tc>
      </w:tr>
      <w:tr w:rsidR="00055C98">
        <w:tblPrEx>
          <w:tblCellMar>
            <w:top w:w="0" w:type="dxa"/>
            <w:bottom w:w="0" w:type="dxa"/>
          </w:tblCellMar>
        </w:tblPrEx>
        <w:tc>
          <w:tcPr>
            <w:tcW w:w="2000" w:type="dxa"/>
            <w:tcMar>
              <w:top w:w="80" w:type="dxa"/>
              <w:left w:w="120" w:type="dxa"/>
              <w:bottom w:w="80" w:type="dxa"/>
              <w:right w:w="120" w:type="dxa"/>
            </w:tcMar>
            <w:vAlign w:val="center"/>
          </w:tcPr>
          <w:p w:rsidR="00055C98" w:rsidRDefault="00F3712B">
            <w:r>
              <w:rPr>
                <w:color w:val="000000"/>
              </w:rPr>
              <w:t>Fixed Need</w:t>
            </w:r>
          </w:p>
        </w:tc>
        <w:tc>
          <w:tcPr>
            <w:tcW w:w="5200" w:type="dxa"/>
            <w:tcMar>
              <w:top w:w="80" w:type="dxa"/>
              <w:left w:w="120" w:type="dxa"/>
              <w:bottom w:w="80" w:type="dxa"/>
              <w:right w:w="120" w:type="dxa"/>
            </w:tcMar>
            <w:vAlign w:val="center"/>
          </w:tcPr>
          <w:p w:rsidR="00055C98" w:rsidRDefault="00F3712B">
            <w:r>
              <w:rPr>
                <w:color w:val="000000"/>
              </w:rPr>
              <w:t>Hostel / Room Rent</w:t>
            </w:r>
          </w:p>
        </w:tc>
        <w:tc>
          <w:tcPr>
            <w:tcW w:w="1800" w:type="dxa"/>
            <w:tcMar>
              <w:top w:w="80" w:type="dxa"/>
              <w:left w:w="120" w:type="dxa"/>
              <w:bottom w:w="80" w:type="dxa"/>
              <w:right w:w="120" w:type="dxa"/>
            </w:tcMar>
            <w:vAlign w:val="center"/>
          </w:tcPr>
          <w:p w:rsidR="00055C98" w:rsidRDefault="00F3712B">
            <w:r>
              <w:rPr>
                <w:color w:val="000000"/>
              </w:rPr>
              <w:t>$200</w:t>
            </w:r>
          </w:p>
        </w:tc>
      </w:tr>
      <w:tr w:rsidR="00055C98">
        <w:tblPrEx>
          <w:tblCellMar>
            <w:top w:w="0" w:type="dxa"/>
            <w:bottom w:w="0" w:type="dxa"/>
          </w:tblCellMar>
        </w:tblPrEx>
        <w:tc>
          <w:tcPr>
            <w:tcW w:w="2000" w:type="dxa"/>
            <w:shd w:val="clear" w:color="auto" w:fill="F2F2F2"/>
            <w:tcMar>
              <w:top w:w="80" w:type="dxa"/>
              <w:left w:w="120" w:type="dxa"/>
              <w:bottom w:w="80" w:type="dxa"/>
              <w:right w:w="120" w:type="dxa"/>
            </w:tcMar>
            <w:vAlign w:val="center"/>
          </w:tcPr>
          <w:p w:rsidR="00055C98" w:rsidRDefault="00F3712B">
            <w:r>
              <w:rPr>
                <w:color w:val="000000"/>
              </w:rPr>
              <w:t>Fixed Need</w:t>
            </w:r>
          </w:p>
        </w:tc>
        <w:tc>
          <w:tcPr>
            <w:tcW w:w="5200" w:type="dxa"/>
            <w:shd w:val="clear" w:color="auto" w:fill="F2F2F2"/>
            <w:tcMar>
              <w:top w:w="80" w:type="dxa"/>
              <w:left w:w="120" w:type="dxa"/>
              <w:bottom w:w="80" w:type="dxa"/>
              <w:right w:w="120" w:type="dxa"/>
            </w:tcMar>
            <w:vAlign w:val="center"/>
          </w:tcPr>
          <w:p w:rsidR="00055C98" w:rsidRDefault="00F3712B">
            <w:r>
              <w:rPr>
                <w:color w:val="000000"/>
              </w:rPr>
              <w:t>Transportation Pass</w:t>
            </w:r>
          </w:p>
        </w:tc>
        <w:tc>
          <w:tcPr>
            <w:tcW w:w="1800" w:type="dxa"/>
            <w:shd w:val="clear" w:color="auto" w:fill="F2F2F2"/>
            <w:tcMar>
              <w:top w:w="80" w:type="dxa"/>
              <w:left w:w="120" w:type="dxa"/>
              <w:bottom w:w="80" w:type="dxa"/>
              <w:right w:w="120" w:type="dxa"/>
            </w:tcMar>
            <w:vAlign w:val="center"/>
          </w:tcPr>
          <w:p w:rsidR="00055C98" w:rsidRDefault="00F3712B">
            <w:r>
              <w:rPr>
                <w:color w:val="000000"/>
              </w:rPr>
              <w:t>$40</w:t>
            </w:r>
          </w:p>
        </w:tc>
      </w:tr>
      <w:tr w:rsidR="00055C98">
        <w:tblPrEx>
          <w:tblCellMar>
            <w:top w:w="0" w:type="dxa"/>
            <w:bottom w:w="0" w:type="dxa"/>
          </w:tblCellMar>
        </w:tblPrEx>
        <w:tc>
          <w:tcPr>
            <w:tcW w:w="2000" w:type="dxa"/>
            <w:tcMar>
              <w:top w:w="80" w:type="dxa"/>
              <w:left w:w="120" w:type="dxa"/>
              <w:bottom w:w="80" w:type="dxa"/>
              <w:right w:w="120" w:type="dxa"/>
            </w:tcMar>
            <w:vAlign w:val="center"/>
          </w:tcPr>
          <w:p w:rsidR="00055C98" w:rsidRDefault="00F3712B">
            <w:r>
              <w:rPr>
                <w:color w:val="000000"/>
              </w:rPr>
              <w:t>Variable Need</w:t>
            </w:r>
          </w:p>
        </w:tc>
        <w:tc>
          <w:tcPr>
            <w:tcW w:w="5200" w:type="dxa"/>
            <w:tcMar>
              <w:top w:w="80" w:type="dxa"/>
              <w:left w:w="120" w:type="dxa"/>
              <w:bottom w:w="80" w:type="dxa"/>
              <w:right w:w="120" w:type="dxa"/>
            </w:tcMar>
            <w:vAlign w:val="center"/>
          </w:tcPr>
          <w:p w:rsidR="00055C98" w:rsidRDefault="00F3712B">
            <w:r>
              <w:rPr>
                <w:color w:val="000000"/>
              </w:rPr>
              <w:t>College Groceries &amp; Food</w:t>
            </w:r>
          </w:p>
        </w:tc>
        <w:tc>
          <w:tcPr>
            <w:tcW w:w="1800" w:type="dxa"/>
            <w:tcMar>
              <w:top w:w="80" w:type="dxa"/>
              <w:left w:w="120" w:type="dxa"/>
              <w:bottom w:w="80" w:type="dxa"/>
              <w:right w:w="120" w:type="dxa"/>
            </w:tcMar>
            <w:vAlign w:val="center"/>
          </w:tcPr>
          <w:p w:rsidR="00055C98" w:rsidRDefault="00F3712B">
            <w:r>
              <w:rPr>
                <w:color w:val="000000"/>
              </w:rPr>
              <w:t>$110</w:t>
            </w:r>
          </w:p>
        </w:tc>
      </w:tr>
      <w:tr w:rsidR="00055C98">
        <w:tblPrEx>
          <w:tblCellMar>
            <w:top w:w="0" w:type="dxa"/>
            <w:bottom w:w="0" w:type="dxa"/>
          </w:tblCellMar>
        </w:tblPrEx>
        <w:tc>
          <w:tcPr>
            <w:tcW w:w="2000" w:type="dxa"/>
            <w:shd w:val="clear" w:color="auto" w:fill="F2F2F2"/>
            <w:tcMar>
              <w:top w:w="80" w:type="dxa"/>
              <w:left w:w="120" w:type="dxa"/>
              <w:bottom w:w="80" w:type="dxa"/>
              <w:right w:w="120" w:type="dxa"/>
            </w:tcMar>
            <w:vAlign w:val="center"/>
          </w:tcPr>
          <w:p w:rsidR="00055C98" w:rsidRDefault="00F3712B">
            <w:r>
              <w:rPr>
                <w:color w:val="000000"/>
              </w:rPr>
              <w:t>Variable Need</w:t>
            </w:r>
          </w:p>
        </w:tc>
        <w:tc>
          <w:tcPr>
            <w:tcW w:w="5200" w:type="dxa"/>
            <w:shd w:val="clear" w:color="auto" w:fill="F2F2F2"/>
            <w:tcMar>
              <w:top w:w="80" w:type="dxa"/>
              <w:left w:w="120" w:type="dxa"/>
              <w:bottom w:w="80" w:type="dxa"/>
              <w:right w:w="120" w:type="dxa"/>
            </w:tcMar>
            <w:vAlign w:val="center"/>
          </w:tcPr>
          <w:p w:rsidR="00055C98" w:rsidRDefault="00F3712B">
            <w:r>
              <w:rPr>
                <w:color w:val="000000"/>
              </w:rPr>
              <w:t>Books &amp; Study Supplies</w:t>
            </w:r>
          </w:p>
        </w:tc>
        <w:tc>
          <w:tcPr>
            <w:tcW w:w="1800" w:type="dxa"/>
            <w:shd w:val="clear" w:color="auto" w:fill="F2F2F2"/>
            <w:tcMar>
              <w:top w:w="80" w:type="dxa"/>
              <w:left w:w="120" w:type="dxa"/>
              <w:bottom w:w="80" w:type="dxa"/>
              <w:right w:w="120" w:type="dxa"/>
            </w:tcMar>
            <w:vAlign w:val="center"/>
          </w:tcPr>
          <w:p w:rsidR="00055C98" w:rsidRDefault="00F3712B">
            <w:r>
              <w:rPr>
                <w:color w:val="000000"/>
              </w:rPr>
              <w:t>$35</w:t>
            </w:r>
          </w:p>
        </w:tc>
      </w:tr>
      <w:tr w:rsidR="00055C98">
        <w:tblPrEx>
          <w:tblCellMar>
            <w:top w:w="0" w:type="dxa"/>
            <w:bottom w:w="0" w:type="dxa"/>
          </w:tblCellMar>
        </w:tblPrEx>
        <w:tc>
          <w:tcPr>
            <w:tcW w:w="2000" w:type="dxa"/>
            <w:tcMar>
              <w:top w:w="80" w:type="dxa"/>
              <w:left w:w="120" w:type="dxa"/>
              <w:bottom w:w="80" w:type="dxa"/>
              <w:right w:w="120" w:type="dxa"/>
            </w:tcMar>
            <w:vAlign w:val="center"/>
          </w:tcPr>
          <w:p w:rsidR="00055C98" w:rsidRDefault="00F3712B">
            <w:r>
              <w:rPr>
                <w:color w:val="000000"/>
              </w:rPr>
              <w:t>Want</w:t>
            </w:r>
          </w:p>
        </w:tc>
        <w:tc>
          <w:tcPr>
            <w:tcW w:w="5200" w:type="dxa"/>
            <w:tcMar>
              <w:top w:w="80" w:type="dxa"/>
              <w:left w:w="120" w:type="dxa"/>
              <w:bottom w:w="80" w:type="dxa"/>
              <w:right w:w="120" w:type="dxa"/>
            </w:tcMar>
            <w:vAlign w:val="center"/>
          </w:tcPr>
          <w:p w:rsidR="00055C98" w:rsidRDefault="00F3712B">
            <w:r>
              <w:rPr>
                <w:color w:val="000000"/>
              </w:rPr>
              <w:t>Weekend Hangouts &amp; Snacks</w:t>
            </w:r>
          </w:p>
        </w:tc>
        <w:tc>
          <w:tcPr>
            <w:tcW w:w="1800" w:type="dxa"/>
            <w:tcMar>
              <w:top w:w="80" w:type="dxa"/>
              <w:left w:w="120" w:type="dxa"/>
              <w:bottom w:w="80" w:type="dxa"/>
              <w:right w:w="120" w:type="dxa"/>
            </w:tcMar>
            <w:vAlign w:val="center"/>
          </w:tcPr>
          <w:p w:rsidR="00055C98" w:rsidRDefault="00F3712B">
            <w:r>
              <w:rPr>
                <w:color w:val="000000"/>
              </w:rPr>
              <w:t>$45</w:t>
            </w:r>
          </w:p>
        </w:tc>
      </w:tr>
      <w:tr w:rsidR="00055C98">
        <w:tblPrEx>
          <w:tblCellMar>
            <w:top w:w="0" w:type="dxa"/>
            <w:bottom w:w="0" w:type="dxa"/>
          </w:tblCellMar>
        </w:tblPrEx>
        <w:tc>
          <w:tcPr>
            <w:tcW w:w="2000" w:type="dxa"/>
            <w:shd w:val="clear" w:color="auto" w:fill="F2F2F2"/>
            <w:tcMar>
              <w:top w:w="80" w:type="dxa"/>
              <w:left w:w="120" w:type="dxa"/>
              <w:bottom w:w="80" w:type="dxa"/>
              <w:right w:w="120" w:type="dxa"/>
            </w:tcMar>
            <w:vAlign w:val="center"/>
          </w:tcPr>
          <w:p w:rsidR="00055C98" w:rsidRDefault="00F3712B">
            <w:r>
              <w:rPr>
                <w:color w:val="000000"/>
              </w:rPr>
              <w:t>Want</w:t>
            </w:r>
          </w:p>
        </w:tc>
        <w:tc>
          <w:tcPr>
            <w:tcW w:w="5200" w:type="dxa"/>
            <w:shd w:val="clear" w:color="auto" w:fill="F2F2F2"/>
            <w:tcMar>
              <w:top w:w="80" w:type="dxa"/>
              <w:left w:w="120" w:type="dxa"/>
              <w:bottom w:w="80" w:type="dxa"/>
              <w:right w:w="120" w:type="dxa"/>
            </w:tcMar>
            <w:vAlign w:val="center"/>
          </w:tcPr>
          <w:p w:rsidR="00055C98" w:rsidRDefault="00F3712B">
            <w:r>
              <w:rPr>
                <w:color w:val="000000"/>
              </w:rPr>
              <w:t>Music &amp; Video Streaming</w:t>
            </w:r>
          </w:p>
        </w:tc>
        <w:tc>
          <w:tcPr>
            <w:tcW w:w="1800" w:type="dxa"/>
            <w:shd w:val="clear" w:color="auto" w:fill="F2F2F2"/>
            <w:tcMar>
              <w:top w:w="80" w:type="dxa"/>
              <w:left w:w="120" w:type="dxa"/>
              <w:bottom w:w="80" w:type="dxa"/>
              <w:right w:w="120" w:type="dxa"/>
            </w:tcMar>
            <w:vAlign w:val="center"/>
          </w:tcPr>
          <w:p w:rsidR="00055C98" w:rsidRDefault="00F3712B">
            <w:r>
              <w:rPr>
                <w:color w:val="000000"/>
              </w:rPr>
              <w:t>$15</w:t>
            </w:r>
          </w:p>
        </w:tc>
      </w:tr>
      <w:tr w:rsidR="00055C98">
        <w:tblPrEx>
          <w:tblCellMar>
            <w:top w:w="0" w:type="dxa"/>
            <w:bottom w:w="0" w:type="dxa"/>
          </w:tblCellMar>
        </w:tblPrEx>
        <w:tc>
          <w:tcPr>
            <w:tcW w:w="2000" w:type="dxa"/>
            <w:tcMar>
              <w:top w:w="80" w:type="dxa"/>
              <w:left w:w="120" w:type="dxa"/>
              <w:bottom w:w="80" w:type="dxa"/>
              <w:right w:w="120" w:type="dxa"/>
            </w:tcMar>
            <w:vAlign w:val="center"/>
          </w:tcPr>
          <w:p w:rsidR="00055C98" w:rsidRDefault="00F3712B">
            <w:r>
              <w:rPr>
                <w:color w:val="000000"/>
              </w:rPr>
              <w:t>Savings</w:t>
            </w:r>
          </w:p>
        </w:tc>
        <w:tc>
          <w:tcPr>
            <w:tcW w:w="5200" w:type="dxa"/>
            <w:tcMar>
              <w:top w:w="80" w:type="dxa"/>
              <w:left w:w="120" w:type="dxa"/>
              <w:bottom w:w="80" w:type="dxa"/>
              <w:right w:w="120" w:type="dxa"/>
            </w:tcMar>
            <w:vAlign w:val="center"/>
          </w:tcPr>
          <w:p w:rsidR="00055C98" w:rsidRDefault="00F3712B">
            <w:r>
              <w:rPr>
                <w:color w:val="000000"/>
              </w:rPr>
              <w:t>Emergency &amp; Laptop Savings Goal</w:t>
            </w:r>
          </w:p>
        </w:tc>
        <w:tc>
          <w:tcPr>
            <w:tcW w:w="1800" w:type="dxa"/>
            <w:tcMar>
              <w:top w:w="80" w:type="dxa"/>
              <w:left w:w="120" w:type="dxa"/>
              <w:bottom w:w="80" w:type="dxa"/>
              <w:right w:w="120" w:type="dxa"/>
            </w:tcMar>
            <w:vAlign w:val="center"/>
          </w:tcPr>
          <w:p w:rsidR="00055C98" w:rsidRDefault="00F3712B">
            <w:r>
              <w:rPr>
                <w:color w:val="000000"/>
              </w:rPr>
              <w:t>$55</w:t>
            </w:r>
          </w:p>
        </w:tc>
      </w:tr>
    </w:tbl>
    <w:p w:rsidR="00055C98" w:rsidRDefault="00F3712B">
      <w:pPr>
        <w:spacing w:after="160" w:line="276" w:lineRule="auto"/>
      </w:pPr>
      <w:r>
        <w:t>Expected check: the seven line items sum exactly to the $500 total monthly income, confirming the calculator balances correctly against a real-world example.</w:t>
      </w:r>
    </w:p>
    <w:p w:rsidR="00055C98" w:rsidRDefault="00F3712B">
      <w:pPr>
        <w:pStyle w:val="Heading2"/>
        <w:spacing w:before="260" w:after="120"/>
      </w:pPr>
      <w:r>
        <w:rPr>
          <w:b/>
          <w:bCs/>
          <w:color w:val="2E5EAA"/>
        </w:rPr>
        <w:t>Needs vs. Wants Classification Test Items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55C98">
        <w:tblPrEx>
          <w:tblCellMar>
            <w:top w:w="0" w:type="dxa"/>
            <w:bottom w:w="0" w:type="dxa"/>
          </w:tblCellMar>
        </w:tblPrEx>
        <w:trPr>
          <w:tblHeader/>
        </w:trPr>
        <w:tc>
          <w:tcPr>
            <w:tcW w:w="4500" w:type="dxa"/>
            <w:shd w:val="clear" w:color="auto" w:fill="1F3864"/>
            <w:tcMar>
              <w:top w:w="80" w:type="dxa"/>
              <w:left w:w="120" w:type="dxa"/>
              <w:bottom w:w="80" w:type="dxa"/>
              <w:right w:w="120" w:type="dxa"/>
            </w:tcMar>
            <w:vAlign w:val="center"/>
          </w:tcPr>
          <w:p w:rsidR="00055C98" w:rsidRDefault="00F3712B">
            <w:r>
              <w:rPr>
                <w:b/>
                <w:bCs/>
                <w:color w:val="FFFFFF"/>
              </w:rPr>
              <w:t>Item</w:t>
            </w:r>
          </w:p>
        </w:tc>
        <w:tc>
          <w:tcPr>
            <w:tcW w:w="4500" w:type="dxa"/>
            <w:shd w:val="clear" w:color="auto" w:fill="1F3864"/>
            <w:tcMar>
              <w:top w:w="80" w:type="dxa"/>
              <w:left w:w="120" w:type="dxa"/>
              <w:bottom w:w="80" w:type="dxa"/>
              <w:right w:w="120" w:type="dxa"/>
            </w:tcMar>
            <w:vAlign w:val="center"/>
          </w:tcPr>
          <w:p w:rsidR="00055C98" w:rsidRDefault="00F3712B">
            <w:r>
              <w:rPr>
                <w:b/>
                <w:bCs/>
                <w:color w:val="FFFFFF"/>
              </w:rPr>
              <w:t>Expected Category</w:t>
            </w:r>
          </w:p>
        </w:tc>
      </w:tr>
      <w:tr w:rsidR="00055C98">
        <w:tblPrEx>
          <w:tblCellMar>
            <w:top w:w="0" w:type="dxa"/>
            <w:bottom w:w="0" w:type="dxa"/>
          </w:tblCellMar>
        </w:tblPrEx>
        <w:tc>
          <w:tcPr>
            <w:tcW w:w="4500" w:type="dxa"/>
            <w:tcMar>
              <w:top w:w="80" w:type="dxa"/>
              <w:left w:w="120" w:type="dxa"/>
              <w:bottom w:w="80" w:type="dxa"/>
              <w:right w:w="120" w:type="dxa"/>
            </w:tcMar>
            <w:vAlign w:val="center"/>
          </w:tcPr>
          <w:p w:rsidR="00055C98" w:rsidRDefault="00F3712B">
            <w:r>
              <w:rPr>
                <w:color w:val="000000"/>
              </w:rPr>
              <w:t>College Course Textbooks</w:t>
            </w:r>
          </w:p>
        </w:tc>
        <w:tc>
          <w:tcPr>
            <w:tcW w:w="4500" w:type="dxa"/>
            <w:tcMar>
              <w:top w:w="80" w:type="dxa"/>
              <w:left w:w="120" w:type="dxa"/>
              <w:bottom w:w="80" w:type="dxa"/>
              <w:right w:w="120" w:type="dxa"/>
            </w:tcMar>
            <w:vAlign w:val="center"/>
          </w:tcPr>
          <w:p w:rsidR="00055C98" w:rsidRDefault="00F3712B">
            <w:r>
              <w:rPr>
                <w:color w:val="000000"/>
              </w:rPr>
              <w:t>Need</w:t>
            </w:r>
          </w:p>
        </w:tc>
      </w:tr>
      <w:tr w:rsidR="00055C98">
        <w:tblPrEx>
          <w:tblCellMar>
            <w:top w:w="0" w:type="dxa"/>
            <w:bottom w:w="0" w:type="dxa"/>
          </w:tblCellMar>
        </w:tblPrEx>
        <w:tc>
          <w:tcPr>
            <w:tcW w:w="4500" w:type="dxa"/>
            <w:shd w:val="clear" w:color="auto" w:fill="F2F2F2"/>
            <w:tcMar>
              <w:top w:w="80" w:type="dxa"/>
              <w:left w:w="120" w:type="dxa"/>
              <w:bottom w:w="80" w:type="dxa"/>
              <w:right w:w="120" w:type="dxa"/>
            </w:tcMar>
            <w:vAlign w:val="center"/>
          </w:tcPr>
          <w:p w:rsidR="00055C98" w:rsidRDefault="00F3712B">
            <w:r>
              <w:rPr>
                <w:color w:val="000000"/>
              </w:rPr>
              <w:t>Latest Gaming Console</w:t>
            </w:r>
          </w:p>
        </w:tc>
        <w:tc>
          <w:tcPr>
            <w:tcW w:w="4500" w:type="dxa"/>
            <w:shd w:val="clear" w:color="auto" w:fill="F2F2F2"/>
            <w:tcMar>
              <w:top w:w="80" w:type="dxa"/>
              <w:left w:w="120" w:type="dxa"/>
              <w:bottom w:w="80" w:type="dxa"/>
              <w:right w:w="120" w:type="dxa"/>
            </w:tcMar>
            <w:vAlign w:val="center"/>
          </w:tcPr>
          <w:p w:rsidR="00055C98" w:rsidRDefault="00F3712B">
            <w:r>
              <w:rPr>
                <w:color w:val="000000"/>
              </w:rPr>
              <w:t>Want</w:t>
            </w:r>
          </w:p>
        </w:tc>
      </w:tr>
      <w:tr w:rsidR="00055C98">
        <w:tblPrEx>
          <w:tblCellMar>
            <w:top w:w="0" w:type="dxa"/>
            <w:bottom w:w="0" w:type="dxa"/>
          </w:tblCellMar>
        </w:tblPrEx>
        <w:tc>
          <w:tcPr>
            <w:tcW w:w="4500" w:type="dxa"/>
            <w:tcMar>
              <w:top w:w="80" w:type="dxa"/>
              <w:left w:w="120" w:type="dxa"/>
              <w:bottom w:w="80" w:type="dxa"/>
              <w:right w:w="120" w:type="dxa"/>
            </w:tcMar>
            <w:vAlign w:val="center"/>
          </w:tcPr>
          <w:p w:rsidR="00055C98" w:rsidRDefault="00F3712B">
            <w:r>
              <w:rPr>
                <w:color w:val="000000"/>
              </w:rPr>
              <w:t>Monthly Public Transport Pass</w:t>
            </w:r>
          </w:p>
        </w:tc>
        <w:tc>
          <w:tcPr>
            <w:tcW w:w="4500" w:type="dxa"/>
            <w:tcMar>
              <w:top w:w="80" w:type="dxa"/>
              <w:left w:w="120" w:type="dxa"/>
              <w:bottom w:w="80" w:type="dxa"/>
              <w:right w:w="120" w:type="dxa"/>
            </w:tcMar>
            <w:vAlign w:val="center"/>
          </w:tcPr>
          <w:p w:rsidR="00055C98" w:rsidRDefault="00F3712B">
            <w:r>
              <w:rPr>
                <w:color w:val="000000"/>
              </w:rPr>
              <w:t>Need</w:t>
            </w:r>
          </w:p>
        </w:tc>
      </w:tr>
      <w:tr w:rsidR="00055C98">
        <w:tblPrEx>
          <w:tblCellMar>
            <w:top w:w="0" w:type="dxa"/>
            <w:bottom w:w="0" w:type="dxa"/>
          </w:tblCellMar>
        </w:tblPrEx>
        <w:tc>
          <w:tcPr>
            <w:tcW w:w="4500" w:type="dxa"/>
            <w:shd w:val="clear" w:color="auto" w:fill="F2F2F2"/>
            <w:tcMar>
              <w:top w:w="80" w:type="dxa"/>
              <w:left w:w="120" w:type="dxa"/>
              <w:bottom w:w="80" w:type="dxa"/>
              <w:right w:w="120" w:type="dxa"/>
            </w:tcMar>
            <w:vAlign w:val="center"/>
          </w:tcPr>
          <w:p w:rsidR="00055C98" w:rsidRDefault="00F3712B">
            <w:r>
              <w:rPr>
                <w:color w:val="000000"/>
              </w:rPr>
              <w:t>Gourmet Coffee &amp; Boba Tea</w:t>
            </w:r>
          </w:p>
        </w:tc>
        <w:tc>
          <w:tcPr>
            <w:tcW w:w="4500" w:type="dxa"/>
            <w:shd w:val="clear" w:color="auto" w:fill="F2F2F2"/>
            <w:tcMar>
              <w:top w:w="80" w:type="dxa"/>
              <w:left w:w="120" w:type="dxa"/>
              <w:bottom w:w="80" w:type="dxa"/>
              <w:right w:w="120" w:type="dxa"/>
            </w:tcMar>
            <w:vAlign w:val="center"/>
          </w:tcPr>
          <w:p w:rsidR="00055C98" w:rsidRDefault="00F3712B">
            <w:r>
              <w:rPr>
                <w:color w:val="000000"/>
              </w:rPr>
              <w:t>Want</w:t>
            </w:r>
          </w:p>
        </w:tc>
      </w:tr>
      <w:tr w:rsidR="00055C98">
        <w:tblPrEx>
          <w:tblCellMar>
            <w:top w:w="0" w:type="dxa"/>
            <w:bottom w:w="0" w:type="dxa"/>
          </w:tblCellMar>
        </w:tblPrEx>
        <w:tc>
          <w:tcPr>
            <w:tcW w:w="4500" w:type="dxa"/>
            <w:tcMar>
              <w:top w:w="80" w:type="dxa"/>
              <w:left w:w="120" w:type="dxa"/>
              <w:bottom w:w="80" w:type="dxa"/>
              <w:right w:w="120" w:type="dxa"/>
            </w:tcMar>
            <w:vAlign w:val="center"/>
          </w:tcPr>
          <w:p w:rsidR="00055C98" w:rsidRDefault="00F3712B">
            <w:r>
              <w:rPr>
                <w:color w:val="000000"/>
              </w:rPr>
              <w:t>Healthy Daily Meals</w:t>
            </w:r>
          </w:p>
        </w:tc>
        <w:tc>
          <w:tcPr>
            <w:tcW w:w="4500" w:type="dxa"/>
            <w:tcMar>
              <w:top w:w="80" w:type="dxa"/>
              <w:left w:w="120" w:type="dxa"/>
              <w:bottom w:w="80" w:type="dxa"/>
              <w:right w:w="120" w:type="dxa"/>
            </w:tcMar>
            <w:vAlign w:val="center"/>
          </w:tcPr>
          <w:p w:rsidR="00055C98" w:rsidRDefault="00F3712B">
            <w:r>
              <w:rPr>
                <w:color w:val="000000"/>
              </w:rPr>
              <w:t>Need</w:t>
            </w:r>
          </w:p>
        </w:tc>
      </w:tr>
      <w:tr w:rsidR="00055C98">
        <w:tblPrEx>
          <w:tblCellMar>
            <w:top w:w="0" w:type="dxa"/>
            <w:bottom w:w="0" w:type="dxa"/>
          </w:tblCellMar>
        </w:tblPrEx>
        <w:tc>
          <w:tcPr>
            <w:tcW w:w="4500" w:type="dxa"/>
            <w:shd w:val="clear" w:color="auto" w:fill="F2F2F2"/>
            <w:tcMar>
              <w:top w:w="80" w:type="dxa"/>
              <w:left w:w="120" w:type="dxa"/>
              <w:bottom w:w="80" w:type="dxa"/>
              <w:right w:w="120" w:type="dxa"/>
            </w:tcMar>
            <w:vAlign w:val="center"/>
          </w:tcPr>
          <w:p w:rsidR="00055C98" w:rsidRDefault="00F3712B">
            <w:r>
              <w:rPr>
                <w:color w:val="000000"/>
              </w:rPr>
              <w:t>Multiple Streaming Subscriptions</w:t>
            </w:r>
          </w:p>
        </w:tc>
        <w:tc>
          <w:tcPr>
            <w:tcW w:w="4500" w:type="dxa"/>
            <w:shd w:val="clear" w:color="auto" w:fill="F2F2F2"/>
            <w:tcMar>
              <w:top w:w="80" w:type="dxa"/>
              <w:left w:w="120" w:type="dxa"/>
              <w:bottom w:w="80" w:type="dxa"/>
              <w:right w:w="120" w:type="dxa"/>
            </w:tcMar>
            <w:vAlign w:val="center"/>
          </w:tcPr>
          <w:p w:rsidR="00055C98" w:rsidRDefault="00F3712B">
            <w:r>
              <w:rPr>
                <w:color w:val="000000"/>
              </w:rPr>
              <w:t>Want</w:t>
            </w:r>
          </w:p>
        </w:tc>
      </w:tr>
      <w:tr w:rsidR="00055C98">
        <w:tblPrEx>
          <w:tblCellMar>
            <w:top w:w="0" w:type="dxa"/>
            <w:bottom w:w="0" w:type="dxa"/>
          </w:tblCellMar>
        </w:tblPrEx>
        <w:tc>
          <w:tcPr>
            <w:tcW w:w="4500" w:type="dxa"/>
            <w:tcMar>
              <w:top w:w="80" w:type="dxa"/>
              <w:left w:w="120" w:type="dxa"/>
              <w:bottom w:w="80" w:type="dxa"/>
              <w:right w:w="120" w:type="dxa"/>
            </w:tcMar>
            <w:vAlign w:val="center"/>
          </w:tcPr>
          <w:p w:rsidR="00055C98" w:rsidRDefault="00F3712B">
            <w:r>
              <w:rPr>
                <w:color w:val="000000"/>
              </w:rPr>
              <w:t>Prescription Medicine / Hygiene</w:t>
            </w:r>
          </w:p>
        </w:tc>
        <w:tc>
          <w:tcPr>
            <w:tcW w:w="4500" w:type="dxa"/>
            <w:tcMar>
              <w:top w:w="80" w:type="dxa"/>
              <w:left w:w="120" w:type="dxa"/>
              <w:bottom w:w="80" w:type="dxa"/>
              <w:right w:w="120" w:type="dxa"/>
            </w:tcMar>
            <w:vAlign w:val="center"/>
          </w:tcPr>
          <w:p w:rsidR="00055C98" w:rsidRDefault="00F3712B">
            <w:r>
              <w:rPr>
                <w:color w:val="000000"/>
              </w:rPr>
              <w:t>Need</w:t>
            </w:r>
          </w:p>
        </w:tc>
      </w:tr>
      <w:tr w:rsidR="00055C98">
        <w:tblPrEx>
          <w:tblCellMar>
            <w:top w:w="0" w:type="dxa"/>
            <w:bottom w:w="0" w:type="dxa"/>
          </w:tblCellMar>
        </w:tblPrEx>
        <w:tc>
          <w:tcPr>
            <w:tcW w:w="4500" w:type="dxa"/>
            <w:shd w:val="clear" w:color="auto" w:fill="F2F2F2"/>
            <w:tcMar>
              <w:top w:w="80" w:type="dxa"/>
              <w:left w:w="120" w:type="dxa"/>
              <w:bottom w:w="80" w:type="dxa"/>
              <w:right w:w="120" w:type="dxa"/>
            </w:tcMar>
            <w:vAlign w:val="center"/>
          </w:tcPr>
          <w:p w:rsidR="00055C98" w:rsidRDefault="00F3712B">
            <w:r>
              <w:rPr>
                <w:color w:val="000000"/>
              </w:rPr>
              <w:t>Designer Brand Sneakers</w:t>
            </w:r>
          </w:p>
        </w:tc>
        <w:tc>
          <w:tcPr>
            <w:tcW w:w="4500" w:type="dxa"/>
            <w:shd w:val="clear" w:color="auto" w:fill="F2F2F2"/>
            <w:tcMar>
              <w:top w:w="80" w:type="dxa"/>
              <w:left w:w="120" w:type="dxa"/>
              <w:bottom w:w="80" w:type="dxa"/>
              <w:right w:w="120" w:type="dxa"/>
            </w:tcMar>
            <w:vAlign w:val="center"/>
          </w:tcPr>
          <w:p w:rsidR="00055C98" w:rsidRDefault="00F3712B">
            <w:r>
              <w:rPr>
                <w:color w:val="000000"/>
              </w:rPr>
              <w:t>Want</w:t>
            </w:r>
          </w:p>
        </w:tc>
      </w:tr>
    </w:tbl>
    <w:p w:rsidR="00055C98" w:rsidRDefault="00055C98">
      <w:pPr>
        <w:spacing w:after="160" w:line="276" w:lineRule="auto"/>
      </w:pPr>
    </w:p>
    <w:p w:rsidR="00055C98" w:rsidRDefault="00F3712B">
      <w:pPr>
        <w:pStyle w:val="Heading2"/>
        <w:spacing w:before="260" w:after="120"/>
      </w:pPr>
      <w:r>
        <w:rPr>
          <w:b/>
          <w:bCs/>
          <w:color w:val="2E5EAA"/>
        </w:rPr>
        <w:t>Financial Literacy Quiz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900"/>
        <w:gridCol w:w="2400"/>
      </w:tblGrid>
      <w:tr w:rsidR="00055C98">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rsidR="00055C98" w:rsidRDefault="00F3712B">
            <w:r>
              <w:rPr>
                <w:b/>
                <w:bCs/>
                <w:color w:val="FFFFFF"/>
              </w:rPr>
              <w:t>#</w:t>
            </w:r>
          </w:p>
        </w:tc>
        <w:tc>
          <w:tcPr>
            <w:tcW w:w="5900" w:type="dxa"/>
            <w:shd w:val="clear" w:color="auto" w:fill="1F3864"/>
            <w:tcMar>
              <w:top w:w="80" w:type="dxa"/>
              <w:left w:w="120" w:type="dxa"/>
              <w:bottom w:w="80" w:type="dxa"/>
              <w:right w:w="120" w:type="dxa"/>
            </w:tcMar>
            <w:vAlign w:val="center"/>
          </w:tcPr>
          <w:p w:rsidR="00055C98" w:rsidRDefault="00F3712B">
            <w:r>
              <w:rPr>
                <w:b/>
                <w:bCs/>
                <w:color w:val="FFFFFF"/>
              </w:rPr>
              <w:t>Question</w:t>
            </w:r>
          </w:p>
        </w:tc>
        <w:tc>
          <w:tcPr>
            <w:tcW w:w="2400" w:type="dxa"/>
            <w:shd w:val="clear" w:color="auto" w:fill="1F3864"/>
            <w:tcMar>
              <w:top w:w="80" w:type="dxa"/>
              <w:left w:w="120" w:type="dxa"/>
              <w:bottom w:w="80" w:type="dxa"/>
              <w:right w:w="120" w:type="dxa"/>
            </w:tcMar>
            <w:vAlign w:val="center"/>
          </w:tcPr>
          <w:p w:rsidR="00055C98" w:rsidRDefault="00F3712B">
            <w:r>
              <w:rPr>
                <w:b/>
                <w:bCs/>
                <w:color w:val="FFFFFF"/>
              </w:rPr>
              <w:t>Correct Answer</w:t>
            </w:r>
          </w:p>
        </w:tc>
      </w:tr>
      <w:tr w:rsidR="00055C98">
        <w:tblPrEx>
          <w:tblCellMar>
            <w:top w:w="0" w:type="dxa"/>
            <w:bottom w:w="0" w:type="dxa"/>
          </w:tblCellMar>
        </w:tblPrEx>
        <w:tc>
          <w:tcPr>
            <w:tcW w:w="700" w:type="dxa"/>
            <w:tcMar>
              <w:top w:w="80" w:type="dxa"/>
              <w:left w:w="120" w:type="dxa"/>
              <w:bottom w:w="80" w:type="dxa"/>
              <w:right w:w="120" w:type="dxa"/>
            </w:tcMar>
            <w:vAlign w:val="center"/>
          </w:tcPr>
          <w:p w:rsidR="00055C98" w:rsidRDefault="00F3712B">
            <w:r>
              <w:rPr>
                <w:color w:val="000000"/>
              </w:rPr>
              <w:t>Q1</w:t>
            </w:r>
          </w:p>
        </w:tc>
        <w:tc>
          <w:tcPr>
            <w:tcW w:w="5900" w:type="dxa"/>
            <w:tcMar>
              <w:top w:w="80" w:type="dxa"/>
              <w:left w:w="120" w:type="dxa"/>
              <w:bottom w:w="80" w:type="dxa"/>
              <w:right w:w="120" w:type="dxa"/>
            </w:tcMar>
            <w:vAlign w:val="center"/>
          </w:tcPr>
          <w:p w:rsidR="00055C98" w:rsidRDefault="00F3712B">
            <w:r>
              <w:rPr>
                <w:color w:val="000000"/>
              </w:rPr>
              <w:t>Which of the following is a Fixed Expense for a college student?</w:t>
            </w:r>
          </w:p>
        </w:tc>
        <w:tc>
          <w:tcPr>
            <w:tcW w:w="2400" w:type="dxa"/>
            <w:tcMar>
              <w:top w:w="80" w:type="dxa"/>
              <w:left w:w="120" w:type="dxa"/>
              <w:bottom w:w="80" w:type="dxa"/>
              <w:right w:w="120" w:type="dxa"/>
            </w:tcMar>
            <w:vAlign w:val="center"/>
          </w:tcPr>
          <w:p w:rsidR="00055C98" w:rsidRDefault="00F3712B">
            <w:r>
              <w:rPr>
                <w:color w:val="000000"/>
              </w:rPr>
              <w:t>Monthly room rent fee</w:t>
            </w:r>
          </w:p>
        </w:tc>
      </w:tr>
      <w:tr w:rsidR="00055C98">
        <w:tblPrEx>
          <w:tblCellMar>
            <w:top w:w="0" w:type="dxa"/>
            <w:bottom w:w="0" w:type="dxa"/>
          </w:tblCellMar>
        </w:tblPrEx>
        <w:tc>
          <w:tcPr>
            <w:tcW w:w="700" w:type="dxa"/>
            <w:shd w:val="clear" w:color="auto" w:fill="F2F2F2"/>
            <w:tcMar>
              <w:top w:w="80" w:type="dxa"/>
              <w:left w:w="120" w:type="dxa"/>
              <w:bottom w:w="80" w:type="dxa"/>
              <w:right w:w="120" w:type="dxa"/>
            </w:tcMar>
            <w:vAlign w:val="center"/>
          </w:tcPr>
          <w:p w:rsidR="00055C98" w:rsidRDefault="00F3712B">
            <w:r>
              <w:rPr>
                <w:color w:val="000000"/>
              </w:rPr>
              <w:t>Q2</w:t>
            </w:r>
          </w:p>
        </w:tc>
        <w:tc>
          <w:tcPr>
            <w:tcW w:w="5900" w:type="dxa"/>
            <w:shd w:val="clear" w:color="auto" w:fill="F2F2F2"/>
            <w:tcMar>
              <w:top w:w="80" w:type="dxa"/>
              <w:left w:w="120" w:type="dxa"/>
              <w:bottom w:w="80" w:type="dxa"/>
              <w:right w:w="120" w:type="dxa"/>
            </w:tcMar>
            <w:vAlign w:val="center"/>
          </w:tcPr>
          <w:p w:rsidR="00055C98" w:rsidRDefault="00F3712B">
            <w:r>
              <w:rPr>
                <w:color w:val="000000"/>
              </w:rPr>
              <w:t>Under the 50-30-20 rule, what percentage of income goes to Savings?</w:t>
            </w:r>
          </w:p>
        </w:tc>
        <w:tc>
          <w:tcPr>
            <w:tcW w:w="2400" w:type="dxa"/>
            <w:shd w:val="clear" w:color="auto" w:fill="F2F2F2"/>
            <w:tcMar>
              <w:top w:w="80" w:type="dxa"/>
              <w:left w:w="120" w:type="dxa"/>
              <w:bottom w:w="80" w:type="dxa"/>
              <w:right w:w="120" w:type="dxa"/>
            </w:tcMar>
            <w:vAlign w:val="center"/>
          </w:tcPr>
          <w:p w:rsidR="00055C98" w:rsidRDefault="00F3712B">
            <w:r>
              <w:rPr>
                <w:color w:val="000000"/>
              </w:rPr>
              <w:t>20%</w:t>
            </w:r>
          </w:p>
        </w:tc>
      </w:tr>
      <w:tr w:rsidR="00055C98">
        <w:tblPrEx>
          <w:tblCellMar>
            <w:top w:w="0" w:type="dxa"/>
            <w:bottom w:w="0" w:type="dxa"/>
          </w:tblCellMar>
        </w:tblPrEx>
        <w:tc>
          <w:tcPr>
            <w:tcW w:w="700" w:type="dxa"/>
            <w:tcMar>
              <w:top w:w="80" w:type="dxa"/>
              <w:left w:w="120" w:type="dxa"/>
              <w:bottom w:w="80" w:type="dxa"/>
              <w:right w:w="120" w:type="dxa"/>
            </w:tcMar>
            <w:vAlign w:val="center"/>
          </w:tcPr>
          <w:p w:rsidR="00055C98" w:rsidRDefault="00F3712B">
            <w:r>
              <w:rPr>
                <w:color w:val="000000"/>
              </w:rPr>
              <w:t>Q3</w:t>
            </w:r>
          </w:p>
        </w:tc>
        <w:tc>
          <w:tcPr>
            <w:tcW w:w="5900" w:type="dxa"/>
            <w:tcMar>
              <w:top w:w="80" w:type="dxa"/>
              <w:left w:w="120" w:type="dxa"/>
              <w:bottom w:w="80" w:type="dxa"/>
              <w:right w:w="120" w:type="dxa"/>
            </w:tcMar>
            <w:vAlign w:val="center"/>
          </w:tcPr>
          <w:p w:rsidR="00055C98" w:rsidRDefault="00F3712B">
            <w:r>
              <w:rPr>
                <w:color w:val="000000"/>
              </w:rPr>
              <w:t>A $5 daily Boba tea costs how much over a 30-day month?</w:t>
            </w:r>
          </w:p>
        </w:tc>
        <w:tc>
          <w:tcPr>
            <w:tcW w:w="2400" w:type="dxa"/>
            <w:tcMar>
              <w:top w:w="80" w:type="dxa"/>
              <w:left w:w="120" w:type="dxa"/>
              <w:bottom w:w="80" w:type="dxa"/>
              <w:right w:w="120" w:type="dxa"/>
            </w:tcMar>
            <w:vAlign w:val="center"/>
          </w:tcPr>
          <w:p w:rsidR="00055C98" w:rsidRDefault="00F3712B">
            <w:r>
              <w:rPr>
                <w:color w:val="000000"/>
              </w:rPr>
              <w:t>$150</w:t>
            </w:r>
          </w:p>
        </w:tc>
      </w:tr>
      <w:tr w:rsidR="00055C98">
        <w:tblPrEx>
          <w:tblCellMar>
            <w:top w:w="0" w:type="dxa"/>
            <w:bottom w:w="0" w:type="dxa"/>
          </w:tblCellMar>
        </w:tblPrEx>
        <w:tc>
          <w:tcPr>
            <w:tcW w:w="700" w:type="dxa"/>
            <w:shd w:val="clear" w:color="auto" w:fill="F2F2F2"/>
            <w:tcMar>
              <w:top w:w="80" w:type="dxa"/>
              <w:left w:w="120" w:type="dxa"/>
              <w:bottom w:w="80" w:type="dxa"/>
              <w:right w:w="120" w:type="dxa"/>
            </w:tcMar>
            <w:vAlign w:val="center"/>
          </w:tcPr>
          <w:p w:rsidR="00055C98" w:rsidRDefault="00F3712B">
            <w:r>
              <w:rPr>
                <w:color w:val="000000"/>
              </w:rPr>
              <w:t>Q4</w:t>
            </w:r>
          </w:p>
        </w:tc>
        <w:tc>
          <w:tcPr>
            <w:tcW w:w="5900" w:type="dxa"/>
            <w:shd w:val="clear" w:color="auto" w:fill="F2F2F2"/>
            <w:tcMar>
              <w:top w:w="80" w:type="dxa"/>
              <w:left w:w="120" w:type="dxa"/>
              <w:bottom w:w="80" w:type="dxa"/>
              <w:right w:w="120" w:type="dxa"/>
            </w:tcMar>
            <w:vAlign w:val="center"/>
          </w:tcPr>
          <w:p w:rsidR="00055C98" w:rsidRDefault="00F3712B">
            <w:r>
              <w:rPr>
                <w:color w:val="000000"/>
              </w:rPr>
              <w:t>What is an Emergency Fund meant to cover?</w:t>
            </w:r>
          </w:p>
        </w:tc>
        <w:tc>
          <w:tcPr>
            <w:tcW w:w="2400" w:type="dxa"/>
            <w:shd w:val="clear" w:color="auto" w:fill="F2F2F2"/>
            <w:tcMar>
              <w:top w:w="80" w:type="dxa"/>
              <w:left w:w="120" w:type="dxa"/>
              <w:bottom w:w="80" w:type="dxa"/>
              <w:right w:w="120" w:type="dxa"/>
            </w:tcMar>
            <w:vAlign w:val="center"/>
          </w:tcPr>
          <w:p w:rsidR="00055C98" w:rsidRDefault="00F3712B">
            <w:r>
              <w:rPr>
                <w:color w:val="000000"/>
              </w:rPr>
              <w:t>Unplanned medical bills or urgent laptop repair</w:t>
            </w:r>
          </w:p>
        </w:tc>
      </w:tr>
    </w:tbl>
    <w:p w:rsidR="00055C98" w:rsidRDefault="00055C98">
      <w:pPr>
        <w:spacing w:after="160" w:line="276" w:lineRule="auto"/>
      </w:pPr>
    </w:p>
    <w:p w:rsidR="00055C98" w:rsidRDefault="00F3712B">
      <w:pPr>
        <w:pStyle w:val="Heading2"/>
        <w:spacing w:before="260" w:after="120"/>
      </w:pPr>
      <w:r>
        <w:rPr>
          <w:b/>
          <w:bCs/>
          <w:color w:val="2E5EAA"/>
        </w:rPr>
        <w:t xml:space="preserve">AI </w:t>
      </w:r>
      <w:proofErr w:type="spellStart"/>
      <w:r>
        <w:rPr>
          <w:b/>
          <w:bCs/>
          <w:color w:val="2E5EAA"/>
        </w:rPr>
        <w:t>Chatbot</w:t>
      </w:r>
      <w:proofErr w:type="spellEnd"/>
      <w:r>
        <w:rPr>
          <w:b/>
          <w:bCs/>
          <w:color w:val="2E5EAA"/>
        </w:rPr>
        <w:t xml:space="preserve"> Test Queries</w:t>
      </w:r>
    </w:p>
    <w:p w:rsidR="00055C98" w:rsidRDefault="00F3712B">
      <w:pPr>
        <w:spacing w:after="160" w:line="276" w:lineRule="auto"/>
      </w:pPr>
      <w:r>
        <w:t xml:space="preserve">The </w:t>
      </w:r>
      <w:proofErr w:type="spellStart"/>
      <w:r>
        <w:t>chatbot</w:t>
      </w:r>
      <w:proofErr w:type="spellEnd"/>
      <w:r>
        <w:t xml:space="preserve"> matches keywords in a user's question against a small knowledge base and returns a relevant, pre-written response; unmatched input falls back to a default assistant message.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055C98">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rsidR="00055C98" w:rsidRDefault="00F3712B">
            <w:r>
              <w:rPr>
                <w:b/>
                <w:bCs/>
                <w:color w:val="FFFFFF"/>
              </w:rPr>
              <w:lastRenderedPageBreak/>
              <w:t>Sample Prompt</w:t>
            </w:r>
          </w:p>
        </w:tc>
        <w:tc>
          <w:tcPr>
            <w:tcW w:w="4800" w:type="dxa"/>
            <w:shd w:val="clear" w:color="auto" w:fill="1F3864"/>
            <w:tcMar>
              <w:top w:w="80" w:type="dxa"/>
              <w:left w:w="120" w:type="dxa"/>
              <w:bottom w:w="80" w:type="dxa"/>
              <w:right w:w="120" w:type="dxa"/>
            </w:tcMar>
            <w:vAlign w:val="center"/>
          </w:tcPr>
          <w:p w:rsidR="00055C98" w:rsidRDefault="00F3712B">
            <w:r>
              <w:rPr>
                <w:b/>
                <w:bCs/>
                <w:color w:val="FFFFFF"/>
              </w:rPr>
              <w:t>Expected Response Topic</w:t>
            </w:r>
          </w:p>
        </w:tc>
      </w:tr>
      <w:tr w:rsidR="00055C98">
        <w:tblPrEx>
          <w:tblCellMar>
            <w:top w:w="0" w:type="dxa"/>
            <w:bottom w:w="0" w:type="dxa"/>
          </w:tblCellMar>
        </w:tblPrEx>
        <w:tc>
          <w:tcPr>
            <w:tcW w:w="4200" w:type="dxa"/>
            <w:tcMar>
              <w:top w:w="80" w:type="dxa"/>
              <w:left w:w="120" w:type="dxa"/>
              <w:bottom w:w="80" w:type="dxa"/>
              <w:right w:w="120" w:type="dxa"/>
            </w:tcMar>
            <w:vAlign w:val="center"/>
          </w:tcPr>
          <w:p w:rsidR="00055C98" w:rsidRDefault="00F3712B">
            <w:r>
              <w:rPr>
                <w:color w:val="000000"/>
              </w:rPr>
              <w:t>“What is the 50-30-20 rule?”</w:t>
            </w:r>
          </w:p>
        </w:tc>
        <w:tc>
          <w:tcPr>
            <w:tcW w:w="4800" w:type="dxa"/>
            <w:tcMar>
              <w:top w:w="80" w:type="dxa"/>
              <w:left w:w="120" w:type="dxa"/>
              <w:bottom w:w="80" w:type="dxa"/>
              <w:right w:w="120" w:type="dxa"/>
            </w:tcMar>
            <w:vAlign w:val="center"/>
          </w:tcPr>
          <w:p w:rsidR="00055C98" w:rsidRDefault="00F3712B">
            <w:r>
              <w:rPr>
                <w:color w:val="000000"/>
              </w:rPr>
              <w:t>Explains the 50/30/20 income split</w:t>
            </w:r>
          </w:p>
        </w:tc>
      </w:tr>
      <w:tr w:rsidR="00055C98">
        <w:tblPrEx>
          <w:tblCellMar>
            <w:top w:w="0" w:type="dxa"/>
            <w:bottom w:w="0" w:type="dxa"/>
          </w:tblCellMar>
        </w:tblPrEx>
        <w:tc>
          <w:tcPr>
            <w:tcW w:w="4200" w:type="dxa"/>
            <w:shd w:val="clear" w:color="auto" w:fill="F2F2F2"/>
            <w:tcMar>
              <w:top w:w="80" w:type="dxa"/>
              <w:left w:w="120" w:type="dxa"/>
              <w:bottom w:w="80" w:type="dxa"/>
              <w:right w:w="120" w:type="dxa"/>
            </w:tcMar>
            <w:vAlign w:val="center"/>
          </w:tcPr>
          <w:p w:rsidR="00055C98" w:rsidRDefault="00F3712B">
            <w:r>
              <w:rPr>
                <w:color w:val="000000"/>
              </w:rPr>
              <w:t>“What is a need vs a want?”</w:t>
            </w:r>
          </w:p>
        </w:tc>
        <w:tc>
          <w:tcPr>
            <w:tcW w:w="4800" w:type="dxa"/>
            <w:shd w:val="clear" w:color="auto" w:fill="F2F2F2"/>
            <w:tcMar>
              <w:top w:w="80" w:type="dxa"/>
              <w:left w:w="120" w:type="dxa"/>
              <w:bottom w:w="80" w:type="dxa"/>
              <w:right w:w="120" w:type="dxa"/>
            </w:tcMar>
            <w:vAlign w:val="center"/>
          </w:tcPr>
          <w:p w:rsidR="00055C98" w:rsidRDefault="00F3712B">
            <w:r>
              <w:rPr>
                <w:color w:val="000000"/>
              </w:rPr>
              <w:t>Explains the Needs vs. Wants distinction</w:t>
            </w:r>
          </w:p>
        </w:tc>
      </w:tr>
      <w:tr w:rsidR="00055C98">
        <w:tblPrEx>
          <w:tblCellMar>
            <w:top w:w="0" w:type="dxa"/>
            <w:bottom w:w="0" w:type="dxa"/>
          </w:tblCellMar>
        </w:tblPrEx>
        <w:tc>
          <w:tcPr>
            <w:tcW w:w="4200" w:type="dxa"/>
            <w:tcMar>
              <w:top w:w="80" w:type="dxa"/>
              <w:left w:w="120" w:type="dxa"/>
              <w:bottom w:w="80" w:type="dxa"/>
              <w:right w:w="120" w:type="dxa"/>
            </w:tcMar>
            <w:vAlign w:val="center"/>
          </w:tcPr>
          <w:p w:rsidR="00055C98" w:rsidRDefault="00F3712B">
            <w:r>
              <w:rPr>
                <w:color w:val="000000"/>
              </w:rPr>
              <w:t>“How much should a student save monthly?”</w:t>
            </w:r>
          </w:p>
        </w:tc>
        <w:tc>
          <w:tcPr>
            <w:tcW w:w="4800" w:type="dxa"/>
            <w:tcMar>
              <w:top w:w="80" w:type="dxa"/>
              <w:left w:w="120" w:type="dxa"/>
              <w:bottom w:w="80" w:type="dxa"/>
              <w:right w:w="120" w:type="dxa"/>
            </w:tcMar>
            <w:vAlign w:val="center"/>
          </w:tcPr>
          <w:p w:rsidR="00055C98" w:rsidRDefault="00F3712B">
            <w:r>
              <w:rPr>
                <w:color w:val="000000"/>
              </w:rPr>
              <w:t>Suggests saving 15-20% of income</w:t>
            </w:r>
          </w:p>
        </w:tc>
      </w:tr>
      <w:tr w:rsidR="00055C98">
        <w:tblPrEx>
          <w:tblCellMar>
            <w:top w:w="0" w:type="dxa"/>
            <w:bottom w:w="0" w:type="dxa"/>
          </w:tblCellMar>
        </w:tblPrEx>
        <w:tc>
          <w:tcPr>
            <w:tcW w:w="4200" w:type="dxa"/>
            <w:shd w:val="clear" w:color="auto" w:fill="F2F2F2"/>
            <w:tcMar>
              <w:top w:w="80" w:type="dxa"/>
              <w:left w:w="120" w:type="dxa"/>
              <w:bottom w:w="80" w:type="dxa"/>
              <w:right w:w="120" w:type="dxa"/>
            </w:tcMar>
            <w:vAlign w:val="center"/>
          </w:tcPr>
          <w:p w:rsidR="00055C98" w:rsidRDefault="00F3712B">
            <w:r>
              <w:rPr>
                <w:color w:val="000000"/>
              </w:rPr>
              <w:t>“How can I stop impulse buying?”</w:t>
            </w:r>
          </w:p>
        </w:tc>
        <w:tc>
          <w:tcPr>
            <w:tcW w:w="4800" w:type="dxa"/>
            <w:shd w:val="clear" w:color="auto" w:fill="F2F2F2"/>
            <w:tcMar>
              <w:top w:w="80" w:type="dxa"/>
              <w:left w:w="120" w:type="dxa"/>
              <w:bottom w:w="80" w:type="dxa"/>
              <w:right w:w="120" w:type="dxa"/>
            </w:tcMar>
            <w:vAlign w:val="center"/>
          </w:tcPr>
          <w:p w:rsidR="00055C98" w:rsidRDefault="00F3712B">
            <w:r>
              <w:rPr>
                <w:color w:val="000000"/>
              </w:rPr>
              <w:t>Suggests the 48-Hour Rule and related tips</w:t>
            </w:r>
          </w:p>
        </w:tc>
      </w:tr>
      <w:tr w:rsidR="00055C98">
        <w:tblPrEx>
          <w:tblCellMar>
            <w:top w:w="0" w:type="dxa"/>
            <w:bottom w:w="0" w:type="dxa"/>
          </w:tblCellMar>
        </w:tblPrEx>
        <w:tc>
          <w:tcPr>
            <w:tcW w:w="4200" w:type="dxa"/>
            <w:tcMar>
              <w:top w:w="80" w:type="dxa"/>
              <w:left w:w="120" w:type="dxa"/>
              <w:bottom w:w="80" w:type="dxa"/>
              <w:right w:w="120" w:type="dxa"/>
            </w:tcMar>
            <w:vAlign w:val="center"/>
          </w:tcPr>
          <w:p w:rsidR="00055C98" w:rsidRDefault="00F3712B">
            <w:r>
              <w:rPr>
                <w:color w:val="000000"/>
              </w:rPr>
              <w:t>“How do I create a simple student budget?”</w:t>
            </w:r>
          </w:p>
        </w:tc>
        <w:tc>
          <w:tcPr>
            <w:tcW w:w="4800" w:type="dxa"/>
            <w:tcMar>
              <w:top w:w="80" w:type="dxa"/>
              <w:left w:w="120" w:type="dxa"/>
              <w:bottom w:w="80" w:type="dxa"/>
              <w:right w:w="120" w:type="dxa"/>
            </w:tcMar>
            <w:vAlign w:val="center"/>
          </w:tcPr>
          <w:p w:rsidR="00055C98" w:rsidRDefault="00F3712B">
            <w:r>
              <w:rPr>
                <w:color w:val="000000"/>
              </w:rPr>
              <w:t>Walks through the 4-step budgeting process</w:t>
            </w:r>
          </w:p>
        </w:tc>
      </w:tr>
      <w:tr w:rsidR="00055C98">
        <w:tblPrEx>
          <w:tblCellMar>
            <w:top w:w="0" w:type="dxa"/>
            <w:bottom w:w="0" w:type="dxa"/>
          </w:tblCellMar>
        </w:tblPrEx>
        <w:tc>
          <w:tcPr>
            <w:tcW w:w="4200" w:type="dxa"/>
            <w:shd w:val="clear" w:color="auto" w:fill="F2F2F2"/>
            <w:tcMar>
              <w:top w:w="80" w:type="dxa"/>
              <w:left w:w="120" w:type="dxa"/>
              <w:bottom w:w="80" w:type="dxa"/>
              <w:right w:w="120" w:type="dxa"/>
            </w:tcMar>
            <w:vAlign w:val="center"/>
          </w:tcPr>
          <w:p w:rsidR="00055C98" w:rsidRDefault="00F3712B">
            <w:r>
              <w:rPr>
                <w:color w:val="000000"/>
              </w:rPr>
              <w:t>(unrecognised / off-topic input)</w:t>
            </w:r>
          </w:p>
        </w:tc>
        <w:tc>
          <w:tcPr>
            <w:tcW w:w="4800" w:type="dxa"/>
            <w:shd w:val="clear" w:color="auto" w:fill="F2F2F2"/>
            <w:tcMar>
              <w:top w:w="80" w:type="dxa"/>
              <w:left w:w="120" w:type="dxa"/>
              <w:bottom w:w="80" w:type="dxa"/>
              <w:right w:w="120" w:type="dxa"/>
            </w:tcMar>
            <w:vAlign w:val="center"/>
          </w:tcPr>
          <w:p w:rsidR="00055C98" w:rsidRDefault="00F3712B">
            <w:r>
              <w:rPr>
                <w:color w:val="000000"/>
              </w:rPr>
              <w:t>Falls back to the default assistant greeting/help message</w:t>
            </w:r>
          </w:p>
        </w:tc>
      </w:tr>
    </w:tbl>
    <w:p w:rsidR="00055C98" w:rsidRDefault="00055C98">
      <w:pPr>
        <w:spacing w:after="160" w:line="276" w:lineRule="auto"/>
      </w:pPr>
    </w:p>
    <w:p w:rsidR="00055C98" w:rsidRDefault="00F3712B">
      <w:pPr>
        <w:pStyle w:val="Heading2"/>
        <w:spacing w:before="260" w:after="120"/>
      </w:pPr>
      <w:r>
        <w:rPr>
          <w:b/>
          <w:bCs/>
          <w:color w:val="2E5EAA"/>
        </w:rPr>
        <w:t>Money Mistakes Content Set</w:t>
      </w:r>
    </w:p>
    <w:p w:rsidR="00055C98" w:rsidRDefault="00F3712B">
      <w:pPr>
        <w:spacing w:after="160" w:line="276" w:lineRule="auto"/>
      </w:pPr>
      <w:r>
        <w:t>Used to populate and test the Money Mistakes module, each entry pairs a relatable scenario with its financial impact and a corrective habit: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00"/>
      </w:tblGrid>
      <w:tr w:rsidR="00055C98">
        <w:tblPrEx>
          <w:tblCellMar>
            <w:top w:w="0" w:type="dxa"/>
            <w:bottom w:w="0" w:type="dxa"/>
          </w:tblCellMar>
        </w:tblPrEx>
        <w:trPr>
          <w:tblHeader/>
        </w:trPr>
        <w:tc>
          <w:tcPr>
            <w:tcW w:w="3900" w:type="dxa"/>
            <w:shd w:val="clear" w:color="auto" w:fill="1F3864"/>
            <w:tcMar>
              <w:top w:w="80" w:type="dxa"/>
              <w:left w:w="120" w:type="dxa"/>
              <w:bottom w:w="80" w:type="dxa"/>
              <w:right w:w="120" w:type="dxa"/>
            </w:tcMar>
            <w:vAlign w:val="center"/>
          </w:tcPr>
          <w:p w:rsidR="00055C98" w:rsidRDefault="00F3712B">
            <w:r>
              <w:rPr>
                <w:b/>
                <w:bCs/>
                <w:color w:val="FFFFFF"/>
              </w:rPr>
              <w:t>Mistake</w:t>
            </w:r>
          </w:p>
        </w:tc>
        <w:tc>
          <w:tcPr>
            <w:tcW w:w="5100" w:type="dxa"/>
            <w:shd w:val="clear" w:color="auto" w:fill="1F3864"/>
            <w:tcMar>
              <w:top w:w="80" w:type="dxa"/>
              <w:left w:w="120" w:type="dxa"/>
              <w:bottom w:w="80" w:type="dxa"/>
              <w:right w:w="120" w:type="dxa"/>
            </w:tcMar>
            <w:vAlign w:val="center"/>
          </w:tcPr>
          <w:p w:rsidR="00055C98" w:rsidRDefault="00F3712B">
            <w:r>
              <w:rPr>
                <w:b/>
                <w:bCs/>
                <w:color w:val="FFFFFF"/>
              </w:rPr>
              <w:t>Example Impact</w:t>
            </w:r>
          </w:p>
        </w:tc>
      </w:tr>
      <w:tr w:rsidR="00055C98">
        <w:tblPrEx>
          <w:tblCellMar>
            <w:top w:w="0" w:type="dxa"/>
            <w:bottom w:w="0" w:type="dxa"/>
          </w:tblCellMar>
        </w:tblPrEx>
        <w:tc>
          <w:tcPr>
            <w:tcW w:w="3900" w:type="dxa"/>
            <w:tcMar>
              <w:top w:w="80" w:type="dxa"/>
              <w:left w:w="120" w:type="dxa"/>
              <w:bottom w:w="80" w:type="dxa"/>
              <w:right w:w="120" w:type="dxa"/>
            </w:tcMar>
            <w:vAlign w:val="center"/>
          </w:tcPr>
          <w:p w:rsidR="00055C98" w:rsidRDefault="00F3712B">
            <w:r>
              <w:rPr>
                <w:color w:val="000000"/>
              </w:rPr>
              <w:t>Impulse Buying &amp; Flash Sales</w:t>
            </w:r>
          </w:p>
        </w:tc>
        <w:tc>
          <w:tcPr>
            <w:tcW w:w="5100" w:type="dxa"/>
            <w:tcMar>
              <w:top w:w="80" w:type="dxa"/>
              <w:left w:w="120" w:type="dxa"/>
              <w:bottom w:w="80" w:type="dxa"/>
              <w:right w:w="120" w:type="dxa"/>
            </w:tcMar>
            <w:vAlign w:val="center"/>
          </w:tcPr>
          <w:p w:rsidR="00055C98" w:rsidRDefault="00F3712B">
            <w:r>
              <w:rPr>
                <w:color w:val="000000"/>
              </w:rPr>
              <w:t>An unplanned $60 purchase eats into the grocery budget</w:t>
            </w:r>
          </w:p>
        </w:tc>
      </w:tr>
      <w:tr w:rsidR="00055C98">
        <w:tblPrEx>
          <w:tblCellMar>
            <w:top w:w="0" w:type="dxa"/>
            <w:bottom w:w="0" w:type="dxa"/>
          </w:tblCellMar>
        </w:tblPrEx>
        <w:tc>
          <w:tcPr>
            <w:tcW w:w="3900" w:type="dxa"/>
            <w:shd w:val="clear" w:color="auto" w:fill="F2F2F2"/>
            <w:tcMar>
              <w:top w:w="80" w:type="dxa"/>
              <w:left w:w="120" w:type="dxa"/>
              <w:bottom w:w="80" w:type="dxa"/>
              <w:right w:w="120" w:type="dxa"/>
            </w:tcMar>
            <w:vAlign w:val="center"/>
          </w:tcPr>
          <w:p w:rsidR="00055C98" w:rsidRDefault="00F3712B">
            <w:r>
              <w:rPr>
                <w:color w:val="000000"/>
              </w:rPr>
              <w:t>Unused &amp; Forgotten Subscriptions</w:t>
            </w:r>
          </w:p>
        </w:tc>
        <w:tc>
          <w:tcPr>
            <w:tcW w:w="5100" w:type="dxa"/>
            <w:shd w:val="clear" w:color="auto" w:fill="F2F2F2"/>
            <w:tcMar>
              <w:top w:w="80" w:type="dxa"/>
              <w:left w:w="120" w:type="dxa"/>
              <w:bottom w:w="80" w:type="dxa"/>
              <w:right w:w="120" w:type="dxa"/>
            </w:tcMar>
            <w:vAlign w:val="center"/>
          </w:tcPr>
          <w:p w:rsidR="00055C98" w:rsidRDefault="00F3712B">
            <w:r>
              <w:rPr>
                <w:color w:val="000000"/>
              </w:rPr>
              <w:t>$45/month lost to unused free trials</w:t>
            </w:r>
          </w:p>
        </w:tc>
      </w:tr>
      <w:tr w:rsidR="00055C98">
        <w:tblPrEx>
          <w:tblCellMar>
            <w:top w:w="0" w:type="dxa"/>
            <w:bottom w:w="0" w:type="dxa"/>
          </w:tblCellMar>
        </w:tblPrEx>
        <w:tc>
          <w:tcPr>
            <w:tcW w:w="3900" w:type="dxa"/>
            <w:tcMar>
              <w:top w:w="80" w:type="dxa"/>
              <w:left w:w="120" w:type="dxa"/>
              <w:bottom w:w="80" w:type="dxa"/>
              <w:right w:w="120" w:type="dxa"/>
            </w:tcMar>
            <w:vAlign w:val="center"/>
          </w:tcPr>
          <w:p w:rsidR="00055C98" w:rsidRDefault="00F3712B">
            <w:r>
              <w:rPr>
                <w:color w:val="000000"/>
              </w:rPr>
              <w:t>Ignoring Small Daily Expenses</w:t>
            </w:r>
          </w:p>
        </w:tc>
        <w:tc>
          <w:tcPr>
            <w:tcW w:w="5100" w:type="dxa"/>
            <w:tcMar>
              <w:top w:w="80" w:type="dxa"/>
              <w:left w:w="120" w:type="dxa"/>
              <w:bottom w:w="80" w:type="dxa"/>
              <w:right w:w="120" w:type="dxa"/>
            </w:tcMar>
            <w:vAlign w:val="center"/>
          </w:tcPr>
          <w:p w:rsidR="00055C98" w:rsidRDefault="00F3712B">
            <w:r>
              <w:rPr>
                <w:color w:val="000000"/>
              </w:rPr>
              <w:t>$210/month lost to untracked snacks and drinks</w:t>
            </w:r>
          </w:p>
        </w:tc>
      </w:tr>
      <w:tr w:rsidR="00055C98">
        <w:tblPrEx>
          <w:tblCellMar>
            <w:top w:w="0" w:type="dxa"/>
            <w:bottom w:w="0" w:type="dxa"/>
          </w:tblCellMar>
        </w:tblPrEx>
        <w:tc>
          <w:tcPr>
            <w:tcW w:w="3900" w:type="dxa"/>
            <w:shd w:val="clear" w:color="auto" w:fill="F2F2F2"/>
            <w:tcMar>
              <w:top w:w="80" w:type="dxa"/>
              <w:left w:w="120" w:type="dxa"/>
              <w:bottom w:w="80" w:type="dxa"/>
              <w:right w:w="120" w:type="dxa"/>
            </w:tcMar>
            <w:vAlign w:val="center"/>
          </w:tcPr>
          <w:p w:rsidR="00055C98" w:rsidRDefault="00F3712B">
            <w:r>
              <w:rPr>
                <w:color w:val="000000"/>
              </w:rPr>
              <w:t>Spending First, Saving “Whatever Is Left”</w:t>
            </w:r>
          </w:p>
        </w:tc>
        <w:tc>
          <w:tcPr>
            <w:tcW w:w="5100" w:type="dxa"/>
            <w:shd w:val="clear" w:color="auto" w:fill="F2F2F2"/>
            <w:tcMar>
              <w:top w:w="80" w:type="dxa"/>
              <w:left w:w="120" w:type="dxa"/>
              <w:bottom w:w="80" w:type="dxa"/>
              <w:right w:w="120" w:type="dxa"/>
            </w:tcMar>
            <w:vAlign w:val="center"/>
          </w:tcPr>
          <w:p w:rsidR="00055C98" w:rsidRDefault="00F3712B">
            <w:r>
              <w:rPr>
                <w:color w:val="000000"/>
              </w:rPr>
              <w:t>$0 left for savings by month end</w:t>
            </w:r>
          </w:p>
        </w:tc>
      </w:tr>
      <w:tr w:rsidR="00055C98">
        <w:tblPrEx>
          <w:tblCellMar>
            <w:top w:w="0" w:type="dxa"/>
            <w:bottom w:w="0" w:type="dxa"/>
          </w:tblCellMar>
        </w:tblPrEx>
        <w:tc>
          <w:tcPr>
            <w:tcW w:w="3900" w:type="dxa"/>
            <w:tcMar>
              <w:top w:w="80" w:type="dxa"/>
              <w:left w:w="120" w:type="dxa"/>
              <w:bottom w:w="80" w:type="dxa"/>
              <w:right w:w="120" w:type="dxa"/>
            </w:tcMar>
            <w:vAlign w:val="center"/>
          </w:tcPr>
          <w:p w:rsidR="00055C98" w:rsidRDefault="00F3712B">
            <w:r>
              <w:rPr>
                <w:color w:val="000000"/>
              </w:rPr>
              <w:t>Paying Bills Late</w:t>
            </w:r>
          </w:p>
        </w:tc>
        <w:tc>
          <w:tcPr>
            <w:tcW w:w="5100" w:type="dxa"/>
            <w:tcMar>
              <w:top w:w="80" w:type="dxa"/>
              <w:left w:w="120" w:type="dxa"/>
              <w:bottom w:w="80" w:type="dxa"/>
              <w:right w:w="120" w:type="dxa"/>
            </w:tcMar>
            <w:vAlign w:val="center"/>
          </w:tcPr>
          <w:p w:rsidR="00055C98" w:rsidRDefault="00F3712B">
            <w:r>
              <w:rPr>
                <w:color w:val="000000"/>
              </w:rPr>
              <w:t>$15/month in avoidable late fees</w:t>
            </w:r>
          </w:p>
        </w:tc>
      </w:tr>
    </w:tbl>
    <w:p w:rsidR="00055C98" w:rsidRDefault="00F3712B" w:rsidP="001F695D">
      <w:pPr>
        <w:pStyle w:val="Heading1"/>
        <w:pBdr>
          <w:bottom w:val="single" w:sz="4" w:space="1" w:color="auto"/>
        </w:pBdr>
        <w:spacing w:before="360" w:after="160"/>
      </w:pPr>
      <w:r>
        <w:rPr>
          <w:b/>
          <w:bCs/>
          <w:color w:val="1F3864"/>
        </w:rPr>
        <w:t>Project Installation Instructions</w:t>
      </w:r>
    </w:p>
    <w:p w:rsidR="00055C98" w:rsidRDefault="00F3712B">
      <w:pPr>
        <w:spacing w:after="160" w:line="276" w:lineRule="auto"/>
      </w:pPr>
      <w:proofErr w:type="spellStart"/>
      <w:r>
        <w:t>BudgetBasics</w:t>
      </w:r>
      <w:proofErr w:type="spellEnd"/>
      <w:r>
        <w:t xml:space="preserve"> can be accessed in either of the two ways below. Option A requires no installation and is the fastest way to review the working application; Option B describes the general steps to run the project from its source files locally.</w:t>
      </w:r>
    </w:p>
    <w:p w:rsidR="00055C98" w:rsidRDefault="00F3712B">
      <w:pPr>
        <w:pStyle w:val="Heading2"/>
        <w:spacing w:before="260" w:after="120"/>
      </w:pPr>
      <w:r>
        <w:rPr>
          <w:b/>
          <w:bCs/>
          <w:color w:val="2E5EAA"/>
        </w:rPr>
        <w:t xml:space="preserve">Option A </w:t>
      </w:r>
      <w:r w:rsidR="0070187B">
        <w:rPr>
          <w:b/>
          <w:bCs/>
          <w:color w:val="2E5EAA"/>
        </w:rPr>
        <w:t>-</w:t>
      </w:r>
      <w:r>
        <w:rPr>
          <w:b/>
          <w:bCs/>
          <w:color w:val="2E5EAA"/>
        </w:rPr>
        <w:t xml:space="preserve"> Access the Live Hosted Application (Recommended)</w:t>
      </w:r>
    </w:p>
    <w:p w:rsidR="00055C98" w:rsidRDefault="00F3712B">
      <w:pPr>
        <w:spacing w:after="160" w:line="276" w:lineRule="auto"/>
      </w:pPr>
      <w:r>
        <w:t>The project is already deployed and publicly accessible. No installation, sign-up, or configuration is required.</w:t>
      </w:r>
    </w:p>
    <w:p w:rsidR="00055C98" w:rsidRDefault="00F3712B">
      <w:pPr>
        <w:pStyle w:val="ListParagraph"/>
        <w:numPr>
          <w:ilvl w:val="0"/>
          <w:numId w:val="3"/>
        </w:numPr>
        <w:spacing w:after="120"/>
      </w:pPr>
      <w:r>
        <w:t>Open a modern web browser (Chrome, Edge, Firefox, or Safari).</w:t>
      </w:r>
    </w:p>
    <w:p w:rsidR="00055C98" w:rsidRDefault="00F3712B">
      <w:pPr>
        <w:pStyle w:val="ListParagraph"/>
        <w:numPr>
          <w:ilvl w:val="0"/>
          <w:numId w:val="3"/>
        </w:numPr>
        <w:spacing w:after="120"/>
      </w:pPr>
      <w:r>
        <w:t>Navigate to the f</w:t>
      </w:r>
      <w:r>
        <w:t>ollowing URL:</w:t>
      </w:r>
    </w:p>
    <w:p w:rsidR="00055C98" w:rsidRDefault="00F3712B">
      <w:pPr>
        <w:spacing w:after="200"/>
        <w:ind w:left="720"/>
      </w:pPr>
      <w:r>
        <w:rPr>
          <w:b/>
          <w:bCs/>
          <w:color w:val="2E5EAA"/>
          <w:u w:val="single"/>
        </w:rPr>
        <w:t>https://sfc-flexboxed.vercel.app/</w:t>
      </w:r>
    </w:p>
    <w:p w:rsidR="00055C98" w:rsidRDefault="00F3712B">
      <w:pPr>
        <w:pStyle w:val="ListParagraph"/>
        <w:numPr>
          <w:ilvl w:val="0"/>
          <w:numId w:val="3"/>
        </w:numPr>
        <w:spacing w:after="120"/>
      </w:pPr>
      <w:r>
        <w:t>The application loads directly in the browser,</w:t>
      </w:r>
      <w:r>
        <w:t xml:space="preserve"> begin using the calculators, expense tracker, classifier, and AI guidance tool immediately.</w:t>
      </w:r>
    </w:p>
    <w:p w:rsidR="00055C98" w:rsidRDefault="0070187B">
      <w:pPr>
        <w:pStyle w:val="Heading2"/>
        <w:spacing w:before="260" w:after="120"/>
      </w:pPr>
      <w:r>
        <w:rPr>
          <w:b/>
          <w:bCs/>
          <w:color w:val="2E5EAA"/>
        </w:rPr>
        <w:t>Option B -</w:t>
      </w:r>
      <w:r w:rsidR="00F3712B">
        <w:rPr>
          <w:b/>
          <w:bCs/>
          <w:color w:val="2E5EAA"/>
        </w:rPr>
        <w:t xml:space="preserve"> Run the Project Locally from Source</w:t>
      </w:r>
    </w:p>
    <w:p w:rsidR="00055C98" w:rsidRDefault="00F3712B">
      <w:pPr>
        <w:spacing w:after="160" w:line="276" w:lineRule="auto"/>
      </w:pPr>
      <w:r>
        <w:t>If the project so</w:t>
      </w:r>
      <w:r>
        <w:t>urce files are provided separately (outside this documentation, per the “no source code in documentation” requirement), it can be run locally using the general steps below for a standard Node.js-based front-end project:</w:t>
      </w:r>
    </w:p>
    <w:p w:rsidR="00055C98" w:rsidRDefault="00F3712B">
      <w:pPr>
        <w:pStyle w:val="ListParagraph"/>
        <w:numPr>
          <w:ilvl w:val="0"/>
          <w:numId w:val="3"/>
        </w:numPr>
        <w:spacing w:after="120"/>
      </w:pPr>
      <w:r>
        <w:t xml:space="preserve">Ensure Node.js (v18 or later) and </w:t>
      </w:r>
      <w:proofErr w:type="spellStart"/>
      <w:r>
        <w:t>np</w:t>
      </w:r>
      <w:r>
        <w:t>m</w:t>
      </w:r>
      <w:proofErr w:type="spellEnd"/>
      <w:r>
        <w:t xml:space="preserve"> are installed on the machine. Verify with: node -v and </w:t>
      </w:r>
      <w:proofErr w:type="spellStart"/>
      <w:r>
        <w:t>npm</w:t>
      </w:r>
      <w:proofErr w:type="spellEnd"/>
      <w:r>
        <w:t xml:space="preserve"> -v in a terminal.</w:t>
      </w:r>
    </w:p>
    <w:p w:rsidR="00055C98" w:rsidRDefault="00F3712B">
      <w:pPr>
        <w:pStyle w:val="ListParagraph"/>
        <w:numPr>
          <w:ilvl w:val="0"/>
          <w:numId w:val="3"/>
        </w:numPr>
        <w:spacing w:after="120"/>
      </w:pPr>
      <w:r>
        <w:t>Extract the project archive (.zip) to a folder on the local machine.</w:t>
      </w:r>
    </w:p>
    <w:p w:rsidR="00055C98" w:rsidRDefault="00F3712B">
      <w:pPr>
        <w:pStyle w:val="ListParagraph"/>
        <w:numPr>
          <w:ilvl w:val="0"/>
          <w:numId w:val="3"/>
        </w:numPr>
        <w:spacing w:after="120"/>
      </w:pPr>
      <w:r>
        <w:t>Open a terminal / command prompt and navigate into the extracted project folder.</w:t>
      </w:r>
    </w:p>
    <w:p w:rsidR="00055C98" w:rsidRDefault="00F3712B">
      <w:pPr>
        <w:pStyle w:val="ListParagraph"/>
        <w:numPr>
          <w:ilvl w:val="0"/>
          <w:numId w:val="3"/>
        </w:numPr>
        <w:spacing w:after="120"/>
      </w:pPr>
      <w:r>
        <w:t>Install project dependencie</w:t>
      </w:r>
      <w:r>
        <w:t xml:space="preserve">s by running the package installation command for the project (e.g., </w:t>
      </w:r>
      <w:proofErr w:type="spellStart"/>
      <w:r>
        <w:t>npm</w:t>
      </w:r>
      <w:proofErr w:type="spellEnd"/>
      <w:r>
        <w:t xml:space="preserve"> install).</w:t>
      </w:r>
    </w:p>
    <w:p w:rsidR="00055C98" w:rsidRDefault="00F3712B">
      <w:pPr>
        <w:pStyle w:val="ListParagraph"/>
        <w:numPr>
          <w:ilvl w:val="0"/>
          <w:numId w:val="3"/>
        </w:numPr>
        <w:spacing w:after="120"/>
      </w:pPr>
      <w:r>
        <w:lastRenderedPageBreak/>
        <w:t xml:space="preserve">Start the local development server using the project's start command (e.g., </w:t>
      </w:r>
      <w:proofErr w:type="spellStart"/>
      <w:r>
        <w:t>npm</w:t>
      </w:r>
      <w:proofErr w:type="spellEnd"/>
      <w:r>
        <w:t xml:space="preserve"> run dev or </w:t>
      </w:r>
      <w:proofErr w:type="spellStart"/>
      <w:r>
        <w:t>npm</w:t>
      </w:r>
      <w:proofErr w:type="spellEnd"/>
      <w:r>
        <w:t xml:space="preserve"> start).</w:t>
      </w:r>
    </w:p>
    <w:p w:rsidR="00055C98" w:rsidRDefault="00F3712B">
      <w:pPr>
        <w:pStyle w:val="ListParagraph"/>
        <w:numPr>
          <w:ilvl w:val="0"/>
          <w:numId w:val="3"/>
        </w:numPr>
        <w:spacing w:after="120"/>
      </w:pPr>
      <w:r>
        <w:t>Open the local address shown in the terminal (typically http://localho</w:t>
      </w:r>
      <w:r>
        <w:t>st:3000 or http://localhost:5173) in a web browser.</w:t>
      </w:r>
    </w:p>
    <w:p w:rsidR="00055C98" w:rsidRDefault="00F3712B">
      <w:pPr>
        <w:pStyle w:val="ListParagraph"/>
        <w:numPr>
          <w:ilvl w:val="0"/>
          <w:numId w:val="3"/>
        </w:numPr>
        <w:spacing w:after="120"/>
      </w:pPr>
      <w:r>
        <w:t>To stop the local server, return to the terminal and press Ctrl + C.</w:t>
      </w:r>
    </w:p>
    <w:p w:rsidR="00055C98" w:rsidRDefault="00F3712B">
      <w:pPr>
        <w:spacing w:after="160" w:line="276" w:lineRule="auto"/>
      </w:pPr>
      <w:r>
        <w:t>Note: Because this documentation intentionally excludes source code, the exact package/start commands above are given in their standard</w:t>
      </w:r>
      <w:r>
        <w:t xml:space="preserve">, generic form. The authoritative commands are defined in the project's own configuration files (e.g., </w:t>
      </w:r>
      <w:proofErr w:type="spellStart"/>
      <w:proofErr w:type="gramStart"/>
      <w:r>
        <w:t>package.json</w:t>
      </w:r>
      <w:proofErr w:type="spellEnd"/>
      <w:proofErr w:type="gramEnd"/>
      <w:r>
        <w:t>) included in the submitted project archive.</w:t>
      </w:r>
    </w:p>
    <w:p w:rsidR="00055C98" w:rsidRDefault="00F3712B">
      <w:pPr>
        <w:pStyle w:val="Heading2"/>
        <w:spacing w:before="260" w:after="120"/>
      </w:pPr>
      <w:r>
        <w:rPr>
          <w:b/>
          <w:bCs/>
          <w:color w:val="2E5EAA"/>
        </w:rPr>
        <w:t>System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055C98">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rsidR="00055C98" w:rsidRDefault="00F3712B">
            <w:r>
              <w:rPr>
                <w:b/>
                <w:bCs/>
                <w:color w:val="FFFFFF"/>
              </w:rPr>
              <w:t>Requirement</w:t>
            </w:r>
          </w:p>
        </w:tc>
        <w:tc>
          <w:tcPr>
            <w:tcW w:w="6100" w:type="dxa"/>
            <w:shd w:val="clear" w:color="auto" w:fill="1F3864"/>
            <w:tcMar>
              <w:top w:w="80" w:type="dxa"/>
              <w:left w:w="120" w:type="dxa"/>
              <w:bottom w:w="80" w:type="dxa"/>
              <w:right w:w="120" w:type="dxa"/>
            </w:tcMar>
            <w:vAlign w:val="center"/>
          </w:tcPr>
          <w:p w:rsidR="00055C98" w:rsidRDefault="00F3712B">
            <w:r>
              <w:rPr>
                <w:b/>
                <w:bCs/>
                <w:color w:val="FFFFFF"/>
              </w:rPr>
              <w:t>Details</w:t>
            </w:r>
          </w:p>
        </w:tc>
      </w:tr>
      <w:tr w:rsidR="00055C98">
        <w:tblPrEx>
          <w:tblCellMar>
            <w:top w:w="0" w:type="dxa"/>
            <w:bottom w:w="0" w:type="dxa"/>
          </w:tblCellMar>
        </w:tblPrEx>
        <w:tc>
          <w:tcPr>
            <w:tcW w:w="3200" w:type="dxa"/>
            <w:tcMar>
              <w:top w:w="80" w:type="dxa"/>
              <w:left w:w="120" w:type="dxa"/>
              <w:bottom w:w="80" w:type="dxa"/>
              <w:right w:w="120" w:type="dxa"/>
            </w:tcMar>
            <w:vAlign w:val="center"/>
          </w:tcPr>
          <w:p w:rsidR="00055C98" w:rsidRDefault="00F3712B">
            <w:r>
              <w:rPr>
                <w:color w:val="000000"/>
              </w:rPr>
              <w:t>Browser (to view live app)</w:t>
            </w:r>
          </w:p>
        </w:tc>
        <w:tc>
          <w:tcPr>
            <w:tcW w:w="6100" w:type="dxa"/>
            <w:tcMar>
              <w:top w:w="80" w:type="dxa"/>
              <w:left w:w="120" w:type="dxa"/>
              <w:bottom w:w="80" w:type="dxa"/>
              <w:right w:w="120" w:type="dxa"/>
            </w:tcMar>
            <w:vAlign w:val="center"/>
          </w:tcPr>
          <w:p w:rsidR="00055C98" w:rsidRDefault="00F3712B">
            <w:r>
              <w:rPr>
                <w:color w:val="000000"/>
              </w:rPr>
              <w:t>Any modern browser with JavaScript enabled (Chrome, Edge, Firefox, Safari)</w:t>
            </w:r>
          </w:p>
        </w:tc>
      </w:tr>
      <w:tr w:rsidR="00055C98">
        <w:tblPrEx>
          <w:tblCellMar>
            <w:top w:w="0" w:type="dxa"/>
            <w:bottom w:w="0" w:type="dxa"/>
          </w:tblCellMar>
        </w:tblPrEx>
        <w:tc>
          <w:tcPr>
            <w:tcW w:w="3200" w:type="dxa"/>
            <w:shd w:val="clear" w:color="auto" w:fill="F2F2F2"/>
            <w:tcMar>
              <w:top w:w="80" w:type="dxa"/>
              <w:left w:w="120" w:type="dxa"/>
              <w:bottom w:w="80" w:type="dxa"/>
              <w:right w:w="120" w:type="dxa"/>
            </w:tcMar>
            <w:vAlign w:val="center"/>
          </w:tcPr>
          <w:p w:rsidR="00055C98" w:rsidRDefault="00F3712B">
            <w:r>
              <w:rPr>
                <w:color w:val="000000"/>
              </w:rPr>
              <w:t>Internet connection</w:t>
            </w:r>
          </w:p>
        </w:tc>
        <w:tc>
          <w:tcPr>
            <w:tcW w:w="6100" w:type="dxa"/>
            <w:shd w:val="clear" w:color="auto" w:fill="F2F2F2"/>
            <w:tcMar>
              <w:top w:w="80" w:type="dxa"/>
              <w:left w:w="120" w:type="dxa"/>
              <w:bottom w:w="80" w:type="dxa"/>
              <w:right w:w="120" w:type="dxa"/>
            </w:tcMar>
            <w:vAlign w:val="center"/>
          </w:tcPr>
          <w:p w:rsidR="00055C98" w:rsidRDefault="00F3712B">
            <w:r>
              <w:rPr>
                <w:color w:val="000000"/>
              </w:rPr>
              <w:t>Required to reach the hosted URL; not required once loaded locally</w:t>
            </w:r>
          </w:p>
        </w:tc>
      </w:tr>
      <w:tr w:rsidR="00055C98">
        <w:tblPrEx>
          <w:tblCellMar>
            <w:top w:w="0" w:type="dxa"/>
            <w:bottom w:w="0" w:type="dxa"/>
          </w:tblCellMar>
        </w:tblPrEx>
        <w:tc>
          <w:tcPr>
            <w:tcW w:w="3200" w:type="dxa"/>
            <w:tcMar>
              <w:top w:w="80" w:type="dxa"/>
              <w:left w:w="120" w:type="dxa"/>
              <w:bottom w:w="80" w:type="dxa"/>
              <w:right w:w="120" w:type="dxa"/>
            </w:tcMar>
            <w:vAlign w:val="center"/>
          </w:tcPr>
          <w:p w:rsidR="00055C98" w:rsidRDefault="00F3712B">
            <w:r>
              <w:rPr>
                <w:color w:val="000000"/>
              </w:rPr>
              <w:t>Node.js (local run only)</w:t>
            </w:r>
          </w:p>
        </w:tc>
        <w:tc>
          <w:tcPr>
            <w:tcW w:w="6100" w:type="dxa"/>
            <w:tcMar>
              <w:top w:w="80" w:type="dxa"/>
              <w:left w:w="120" w:type="dxa"/>
              <w:bottom w:w="80" w:type="dxa"/>
              <w:right w:w="120" w:type="dxa"/>
            </w:tcMar>
            <w:vAlign w:val="center"/>
          </w:tcPr>
          <w:p w:rsidR="00055C98" w:rsidRDefault="00F3712B">
            <w:r>
              <w:rPr>
                <w:color w:val="000000"/>
              </w:rPr>
              <w:t xml:space="preserve">v18 or later, with </w:t>
            </w:r>
            <w:proofErr w:type="spellStart"/>
            <w:r>
              <w:rPr>
                <w:color w:val="000000"/>
              </w:rPr>
              <w:t>npm</w:t>
            </w:r>
            <w:proofErr w:type="spellEnd"/>
          </w:p>
        </w:tc>
      </w:tr>
      <w:tr w:rsidR="00055C98">
        <w:tblPrEx>
          <w:tblCellMar>
            <w:top w:w="0" w:type="dxa"/>
            <w:bottom w:w="0" w:type="dxa"/>
          </w:tblCellMar>
        </w:tblPrEx>
        <w:tc>
          <w:tcPr>
            <w:tcW w:w="3200" w:type="dxa"/>
            <w:shd w:val="clear" w:color="auto" w:fill="F2F2F2"/>
            <w:tcMar>
              <w:top w:w="80" w:type="dxa"/>
              <w:left w:w="120" w:type="dxa"/>
              <w:bottom w:w="80" w:type="dxa"/>
              <w:right w:w="120" w:type="dxa"/>
            </w:tcMar>
            <w:vAlign w:val="center"/>
          </w:tcPr>
          <w:p w:rsidR="00055C98" w:rsidRDefault="00F3712B">
            <w:r>
              <w:rPr>
                <w:color w:val="000000"/>
              </w:rPr>
              <w:t>Screen size</w:t>
            </w:r>
          </w:p>
        </w:tc>
        <w:tc>
          <w:tcPr>
            <w:tcW w:w="6100" w:type="dxa"/>
            <w:shd w:val="clear" w:color="auto" w:fill="F2F2F2"/>
            <w:tcMar>
              <w:top w:w="80" w:type="dxa"/>
              <w:left w:w="120" w:type="dxa"/>
              <w:bottom w:w="80" w:type="dxa"/>
              <w:right w:w="120" w:type="dxa"/>
            </w:tcMar>
            <w:vAlign w:val="center"/>
          </w:tcPr>
          <w:p w:rsidR="00055C98" w:rsidRDefault="00F3712B">
            <w:r>
              <w:rPr>
                <w:color w:val="000000"/>
              </w:rPr>
              <w:t>Responsive from mobile widths up to desktop; no minimum resolution enforced</w:t>
            </w:r>
          </w:p>
        </w:tc>
      </w:tr>
    </w:tbl>
    <w:p w:rsidR="00055C98" w:rsidRDefault="00F3712B" w:rsidP="001F695D">
      <w:pPr>
        <w:pStyle w:val="Heading1"/>
        <w:pBdr>
          <w:bottom w:val="single" w:sz="4" w:space="1" w:color="auto"/>
        </w:pBdr>
        <w:spacing w:before="360" w:after="160"/>
      </w:pPr>
      <w:r>
        <w:rPr>
          <w:b/>
          <w:bCs/>
          <w:color w:val="1F3864"/>
        </w:rPr>
        <w:t>Assumptions</w:t>
      </w:r>
    </w:p>
    <w:p w:rsidR="00055C98" w:rsidRDefault="00F3712B">
      <w:pPr>
        <w:spacing w:after="160" w:line="276" w:lineRule="auto"/>
      </w:pPr>
      <w:r>
        <w:t>This documentation was prepared without directly reviewing the project's source code, in line with the guideline that documentation must not contain source code. The technology stack, package list, and content data in Sections 2 and 4 were supplied directl</w:t>
      </w:r>
      <w:r>
        <w:t>y by the project team and are treated as authoritative. The following points, however, were assumed or inferred rather than confirmed:</w:t>
      </w:r>
    </w:p>
    <w:p w:rsidR="00055C98" w:rsidRDefault="00F3712B">
      <w:pPr>
        <w:pStyle w:val="ListParagraph"/>
        <w:numPr>
          <w:ilvl w:val="0"/>
          <w:numId w:val="2"/>
        </w:numPr>
        <w:spacing w:after="80"/>
      </w:pPr>
      <w:r>
        <w:t>Currency: the content data supplied (ticker tips, sample budget, quiz questions) consistently uses US Dollar ($) figures,</w:t>
      </w:r>
      <w:r>
        <w:t xml:space="preserve"> so this documentation follows that convention throughout. If the deployed application actually displays a different currency symbol, that is a presentation-layer detail not reflected in the underlying content data reviewed here.</w:t>
      </w:r>
    </w:p>
    <w:p w:rsidR="00055C98" w:rsidRDefault="00F3712B">
      <w:pPr>
        <w:pStyle w:val="ListParagraph"/>
        <w:numPr>
          <w:ilvl w:val="0"/>
          <w:numId w:val="2"/>
        </w:numPr>
        <w:spacing w:after="80"/>
      </w:pPr>
      <w:r>
        <w:t>Exact UI layout and screen</w:t>
      </w:r>
      <w:r>
        <w:t xml:space="preserve"> flow (e.g., how many clicks separate the dashboard from the quiz, precise wording of on-screen labels) could not be verified visually, since this documentation was prepared without app or code screenshots; the flowcharts in Section 3 represent the logical</w:t>
      </w:r>
      <w:r>
        <w:t xml:space="preserve"> flow implied by the modules and data rather than a pixel-accurate walkthrough.</w:t>
      </w:r>
    </w:p>
    <w:p w:rsidR="00055C98" w:rsidRDefault="00F3712B">
      <w:pPr>
        <w:pStyle w:val="ListParagraph"/>
        <w:numPr>
          <w:ilvl w:val="0"/>
          <w:numId w:val="2"/>
        </w:numPr>
        <w:spacing w:after="80"/>
      </w:pPr>
      <w:r>
        <w:t xml:space="preserve">The AI </w:t>
      </w:r>
      <w:proofErr w:type="spellStart"/>
      <w:r>
        <w:t>Chatbot</w:t>
      </w:r>
      <w:proofErr w:type="spellEnd"/>
      <w:r>
        <w:t xml:space="preserve"> is documented as a keyword-matched knowledge base (per the supplied </w:t>
      </w:r>
      <w:proofErr w:type="spellStart"/>
      <w:r>
        <w:t>chatbotKnowledge</w:t>
      </w:r>
      <w:proofErr w:type="spellEnd"/>
      <w:r>
        <w:t xml:space="preserve"> data) rather than a generative AI model; this reflects the actual mechanism </w:t>
      </w:r>
      <w:r>
        <w:t>provided and is not an assumption, but is called out here since it differs from a full conversational AI.</w:t>
      </w:r>
    </w:p>
    <w:p w:rsidR="00055C98" w:rsidRDefault="00F3712B">
      <w:pPr>
        <w:pStyle w:val="ListParagraph"/>
        <w:numPr>
          <w:ilvl w:val="0"/>
          <w:numId w:val="2"/>
        </w:numPr>
        <w:spacing w:after="80"/>
      </w:pPr>
      <w:r>
        <w:t>Local installation commands (Section 5.2) are given in their standard, generic Node.js/React form (</w:t>
      </w:r>
      <w:proofErr w:type="spellStart"/>
      <w:r>
        <w:t>npm</w:t>
      </w:r>
      <w:proofErr w:type="spellEnd"/>
      <w:r>
        <w:t xml:space="preserve"> install, </w:t>
      </w:r>
      <w:proofErr w:type="spellStart"/>
      <w:r>
        <w:t>npm</w:t>
      </w:r>
      <w:proofErr w:type="spellEnd"/>
      <w:r>
        <w:t xml:space="preserve"> run dev), since exact scripts are </w:t>
      </w:r>
      <w:r>
        <w:t xml:space="preserve">defined in the project's own </w:t>
      </w:r>
      <w:proofErr w:type="spellStart"/>
      <w:proofErr w:type="gramStart"/>
      <w:r>
        <w:t>package.json</w:t>
      </w:r>
      <w:proofErr w:type="spellEnd"/>
      <w:proofErr w:type="gramEnd"/>
      <w:r>
        <w:t>, which is not reproduced here in keeping with the “no source code” requirement.</w:t>
      </w:r>
    </w:p>
    <w:p w:rsidR="00055C98" w:rsidRDefault="00F3712B">
      <w:pPr>
        <w:pStyle w:val="ListParagraph"/>
        <w:numPr>
          <w:ilvl w:val="0"/>
          <w:numId w:val="2"/>
        </w:numPr>
        <w:spacing w:after="80"/>
      </w:pPr>
      <w:r>
        <w:t>Napkin AI and Google Gemini are documented as development-time tools (used to prepare diagrams and imagery while building the project)</w:t>
      </w:r>
      <w:r>
        <w:t xml:space="preserve"> rather than runtime dependencies of the deployed application, based on how they were described by the project team.</w:t>
      </w:r>
    </w:p>
    <w:p w:rsidR="00055C98" w:rsidRDefault="00F3712B" w:rsidP="001F695D">
      <w:pPr>
        <w:pStyle w:val="Heading1"/>
        <w:pBdr>
          <w:bottom w:val="single" w:sz="4" w:space="1" w:color="auto"/>
        </w:pBdr>
        <w:spacing w:before="360" w:after="160"/>
      </w:pPr>
      <w:r>
        <w:rPr>
          <w:b/>
          <w:bCs/>
          <w:color w:val="1F3864"/>
        </w:rPr>
        <w:t>Conclusion</w:t>
      </w:r>
    </w:p>
    <w:p w:rsidR="00055C98" w:rsidRDefault="00F3712B">
      <w:pPr>
        <w:spacing w:after="160" w:line="276" w:lineRule="auto"/>
      </w:pPr>
      <w:proofErr w:type="spellStart"/>
      <w:r>
        <w:t>BudgetBasics</w:t>
      </w:r>
      <w:proofErr w:type="spellEnd"/>
      <w:r>
        <w:t xml:space="preserve"> takes </w:t>
      </w:r>
      <w:proofErr w:type="gramStart"/>
      <w:r>
        <w:t>a subject students</w:t>
      </w:r>
      <w:proofErr w:type="gramEnd"/>
      <w:r>
        <w:t xml:space="preserve"> usually avoid budgeting</w:t>
      </w:r>
      <w:r>
        <w:t xml:space="preserve"> and makes it something they might actually open more than o</w:t>
      </w:r>
      <w:r>
        <w:t xml:space="preserve">nce. The mix of a real worked budget, a hands-on needs-vs-wants exercise, a quiz that checks what stuck, honest examples of common money mistakes, and a </w:t>
      </w:r>
      <w:proofErr w:type="spellStart"/>
      <w:r>
        <w:t>chatbot</w:t>
      </w:r>
      <w:proofErr w:type="spellEnd"/>
      <w:r>
        <w:t xml:space="preserve"> that answers questions on the spot gives students more than a tracking tool.</w:t>
      </w:r>
      <w:r>
        <w:t xml:space="preserve"> it gives t</w:t>
      </w:r>
      <w:bookmarkStart w:id="0" w:name="_GoBack"/>
      <w:bookmarkEnd w:id="0"/>
      <w:r>
        <w:t>hem a r</w:t>
      </w:r>
      <w:r>
        <w:t>eason to think about their spending before the month runs out, not after.</w:t>
      </w:r>
    </w:p>
    <w:sectPr w:rsidR="00055C98" w:rsidSect="00776B64">
      <w:pgSz w:w="12240" w:h="15840"/>
      <w:pgMar w:top="1080" w:right="1260" w:bottom="108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862BC5"/>
    <w:multiLevelType w:val="hybridMultilevel"/>
    <w:tmpl w:val="C2C22780"/>
    <w:lvl w:ilvl="0" w:tplc="DC80D9C4">
      <w:start w:val="1"/>
      <w:numFmt w:val="decimal"/>
      <w:lvlText w:val="%1."/>
      <w:lvlJc w:val="left"/>
      <w:pPr>
        <w:ind w:left="460" w:hanging="320"/>
      </w:pPr>
    </w:lvl>
    <w:lvl w:ilvl="1" w:tplc="EB34DF9E">
      <w:numFmt w:val="decimal"/>
      <w:lvlText w:val=""/>
      <w:lvlJc w:val="left"/>
    </w:lvl>
    <w:lvl w:ilvl="2" w:tplc="49E08766">
      <w:numFmt w:val="decimal"/>
      <w:lvlText w:val=""/>
      <w:lvlJc w:val="left"/>
    </w:lvl>
    <w:lvl w:ilvl="3" w:tplc="F3CEAAEA">
      <w:numFmt w:val="decimal"/>
      <w:lvlText w:val=""/>
      <w:lvlJc w:val="left"/>
    </w:lvl>
    <w:lvl w:ilvl="4" w:tplc="5BB22510">
      <w:numFmt w:val="decimal"/>
      <w:lvlText w:val=""/>
      <w:lvlJc w:val="left"/>
    </w:lvl>
    <w:lvl w:ilvl="5" w:tplc="3062A69C">
      <w:numFmt w:val="decimal"/>
      <w:lvlText w:val=""/>
      <w:lvlJc w:val="left"/>
    </w:lvl>
    <w:lvl w:ilvl="6" w:tplc="3356B85A">
      <w:numFmt w:val="decimal"/>
      <w:lvlText w:val=""/>
      <w:lvlJc w:val="left"/>
    </w:lvl>
    <w:lvl w:ilvl="7" w:tplc="FB1635AC">
      <w:numFmt w:val="decimal"/>
      <w:lvlText w:val=""/>
      <w:lvlJc w:val="left"/>
    </w:lvl>
    <w:lvl w:ilvl="8" w:tplc="6F6E3CC2">
      <w:numFmt w:val="decimal"/>
      <w:lvlText w:val=""/>
      <w:lvlJc w:val="left"/>
    </w:lvl>
  </w:abstractNum>
  <w:abstractNum w:abstractNumId="1" w15:restartNumberingAfterBreak="0">
    <w:nsid w:val="2C4A3C84"/>
    <w:multiLevelType w:val="hybridMultilevel"/>
    <w:tmpl w:val="9B62A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792F1B"/>
    <w:multiLevelType w:val="hybridMultilevel"/>
    <w:tmpl w:val="CECAACBA"/>
    <w:lvl w:ilvl="0" w:tplc="F22ACE8A">
      <w:start w:val="1"/>
      <w:numFmt w:val="bullet"/>
      <w:lvlText w:val="●"/>
      <w:lvlJc w:val="left"/>
      <w:pPr>
        <w:ind w:left="720" w:hanging="360"/>
      </w:pPr>
    </w:lvl>
    <w:lvl w:ilvl="1" w:tplc="06125B6C">
      <w:start w:val="1"/>
      <w:numFmt w:val="bullet"/>
      <w:lvlText w:val="○"/>
      <w:lvlJc w:val="left"/>
      <w:pPr>
        <w:ind w:left="1440" w:hanging="360"/>
      </w:pPr>
    </w:lvl>
    <w:lvl w:ilvl="2" w:tplc="B3EE3F5C">
      <w:start w:val="1"/>
      <w:numFmt w:val="bullet"/>
      <w:lvlText w:val="■"/>
      <w:lvlJc w:val="left"/>
      <w:pPr>
        <w:ind w:left="2160" w:hanging="360"/>
      </w:pPr>
    </w:lvl>
    <w:lvl w:ilvl="3" w:tplc="25B6094E">
      <w:start w:val="1"/>
      <w:numFmt w:val="bullet"/>
      <w:lvlText w:val="●"/>
      <w:lvlJc w:val="left"/>
      <w:pPr>
        <w:ind w:left="2880" w:hanging="360"/>
      </w:pPr>
    </w:lvl>
    <w:lvl w:ilvl="4" w:tplc="2EFE15AC">
      <w:start w:val="1"/>
      <w:numFmt w:val="bullet"/>
      <w:lvlText w:val="○"/>
      <w:lvlJc w:val="left"/>
      <w:pPr>
        <w:ind w:left="3600" w:hanging="360"/>
      </w:pPr>
    </w:lvl>
    <w:lvl w:ilvl="5" w:tplc="A48E6C74">
      <w:start w:val="1"/>
      <w:numFmt w:val="bullet"/>
      <w:lvlText w:val="■"/>
      <w:lvlJc w:val="left"/>
      <w:pPr>
        <w:ind w:left="4320" w:hanging="360"/>
      </w:pPr>
    </w:lvl>
    <w:lvl w:ilvl="6" w:tplc="294218EA">
      <w:start w:val="1"/>
      <w:numFmt w:val="bullet"/>
      <w:lvlText w:val="●"/>
      <w:lvlJc w:val="left"/>
      <w:pPr>
        <w:ind w:left="5040" w:hanging="360"/>
      </w:pPr>
    </w:lvl>
    <w:lvl w:ilvl="7" w:tplc="2F1A61B0">
      <w:start w:val="1"/>
      <w:numFmt w:val="bullet"/>
      <w:lvlText w:val="●"/>
      <w:lvlJc w:val="left"/>
      <w:pPr>
        <w:ind w:left="5760" w:hanging="360"/>
      </w:pPr>
    </w:lvl>
    <w:lvl w:ilvl="8" w:tplc="36A00852">
      <w:start w:val="1"/>
      <w:numFmt w:val="bullet"/>
      <w:lvlText w:val="●"/>
      <w:lvlJc w:val="left"/>
      <w:pPr>
        <w:ind w:left="6480" w:hanging="360"/>
      </w:pPr>
    </w:lvl>
  </w:abstractNum>
  <w:abstractNum w:abstractNumId="3" w15:restartNumberingAfterBreak="0">
    <w:nsid w:val="44011785"/>
    <w:multiLevelType w:val="hybridMultilevel"/>
    <w:tmpl w:val="F992E074"/>
    <w:lvl w:ilvl="0" w:tplc="6336A5C8">
      <w:start w:val="1"/>
      <w:numFmt w:val="bullet"/>
      <w:lvlText w:val="•"/>
      <w:lvlJc w:val="left"/>
      <w:pPr>
        <w:ind w:left="460" w:hanging="260"/>
      </w:pPr>
    </w:lvl>
    <w:lvl w:ilvl="1" w:tplc="9AA2C206">
      <w:start w:val="1"/>
      <w:numFmt w:val="bullet"/>
      <w:lvlText w:val="◦"/>
      <w:lvlJc w:val="left"/>
      <w:pPr>
        <w:ind w:left="820" w:hanging="260"/>
      </w:pPr>
    </w:lvl>
    <w:lvl w:ilvl="2" w:tplc="DC74E620">
      <w:numFmt w:val="decimal"/>
      <w:lvlText w:val=""/>
      <w:lvlJc w:val="left"/>
    </w:lvl>
    <w:lvl w:ilvl="3" w:tplc="212C0BFC">
      <w:numFmt w:val="decimal"/>
      <w:lvlText w:val=""/>
      <w:lvlJc w:val="left"/>
    </w:lvl>
    <w:lvl w:ilvl="4" w:tplc="0F8A9122">
      <w:numFmt w:val="decimal"/>
      <w:lvlText w:val=""/>
      <w:lvlJc w:val="left"/>
    </w:lvl>
    <w:lvl w:ilvl="5" w:tplc="5CCEE650">
      <w:numFmt w:val="decimal"/>
      <w:lvlText w:val=""/>
      <w:lvlJc w:val="left"/>
    </w:lvl>
    <w:lvl w:ilvl="6" w:tplc="3A5AE14A">
      <w:numFmt w:val="decimal"/>
      <w:lvlText w:val=""/>
      <w:lvlJc w:val="left"/>
    </w:lvl>
    <w:lvl w:ilvl="7" w:tplc="537C2C08">
      <w:numFmt w:val="decimal"/>
      <w:lvlText w:val=""/>
      <w:lvlJc w:val="left"/>
    </w:lvl>
    <w:lvl w:ilvl="8" w:tplc="79E6020E">
      <w:numFmt w:val="decimal"/>
      <w:lvlText w:val=""/>
      <w:lvlJc w:val="left"/>
    </w:lvl>
  </w:abstractNum>
  <w:abstractNum w:abstractNumId="4" w15:restartNumberingAfterBreak="0">
    <w:nsid w:val="77BC2B8B"/>
    <w:multiLevelType w:val="hybridMultilevel"/>
    <w:tmpl w:val="696E0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C98"/>
    <w:rsid w:val="00055C98"/>
    <w:rsid w:val="00196723"/>
    <w:rsid w:val="001E63F3"/>
    <w:rsid w:val="001F695D"/>
    <w:rsid w:val="004B0035"/>
    <w:rsid w:val="0070187B"/>
    <w:rsid w:val="00776B64"/>
    <w:rsid w:val="00F371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7E704"/>
  <w15:docId w15:val="{7029D2E6-DAA1-49E2-934A-758BE733F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187B"/>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2787</Words>
  <Characters>15890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Asad Khan</cp:lastModifiedBy>
  <cp:revision>9</cp:revision>
  <dcterms:created xsi:type="dcterms:W3CDTF">2026-09-26T20:20:00Z</dcterms:created>
  <dcterms:modified xsi:type="dcterms:W3CDTF">2026-09-26T21:19:00Z</dcterms:modified>
</cp:coreProperties>
</file>