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8e93eb2d350bb595614a2c9759b6b8d2d5892b"/>
    <w:p>
      <w:pPr>
        <w:pStyle w:val="Heading1"/>
      </w:pPr>
      <w:r>
        <w:t xml:space="preserve">Supplementary File 2. Annotated guide to the deviation register</w:t>
      </w:r>
    </w:p>
    <w:p>
      <w:pPr>
        <w:pStyle w:val="FirstParagraph"/>
      </w:pPr>
      <w:r>
        <w:rPr>
          <w:bCs/>
          <w:b/>
        </w:rPr>
        <w:t xml:space="preserve">Manuscript:</w:t>
      </w:r>
      <w:r>
        <w:t xml:space="preserve"> </w:t>
      </w:r>
      <w:r>
        <w:t xml:space="preserve">Alzheimer’s disease–glioblastoma transcriptomic overlap is markedly reduced after adjustment for estimated cell composition: a pre-specified re-evaluation.</w:t>
      </w:r>
    </w:p>
    <w:bookmarkStart w:id="20" w:name="how-to-read-this-file"/>
    <w:p>
      <w:pPr>
        <w:pStyle w:val="Heading2"/>
      </w:pPr>
      <w:r>
        <w:t xml:space="preserve">How to read this file</w:t>
      </w:r>
    </w:p>
    <w:p>
      <w:pPr>
        <w:pStyle w:val="FirstParagraph"/>
      </w:pPr>
      <w:r>
        <w:t xml:space="preserve">The complete deviation register (</w:t>
      </w:r>
      <w:r>
        <w:rPr>
          <w:rStyle w:val="VerbatimChar"/>
        </w:rPr>
        <w:t xml:space="preserve">DEVIATIONS.md</w:t>
      </w:r>
      <w:r>
        <w:t xml:space="preserve">) is a dated working log kept throughout the study. It is available unchanged, with its full commit history, in the project repository (https://github.com/akarakus-bartin/ad-gbm-composition; archived at https://doi.org/10.5281/zenodo.23020912). The log was written as the work went along. Some entries are in Turkish, one entry is duplicated, and several entries made statements that were later found to be wrong or were superseded by the plan-conformant re-analysis. These entries have not been edited, so that the history can be checked; they are identified below.</w:t>
      </w:r>
    </w:p>
    <w:p>
      <w:pPr>
        <w:pStyle w:val="BodyText"/>
      </w:pPr>
      <w:r>
        <w:t xml:space="preserve">This guide lists every top-level entry of the log in chronological order, with a short English summary and its status:</w:t>
      </w:r>
    </w:p>
    <w:p>
      <w:pPr>
        <w:numPr>
          <w:ilvl w:val="0"/>
          <w:numId w:val="1001"/>
        </w:numPr>
        <w:pStyle w:val="Compact"/>
      </w:pPr>
      <w:r>
        <w:rPr>
          <w:bCs/>
          <w:b/>
        </w:rPr>
        <w:t xml:space="preserve">Current</w:t>
      </w:r>
      <w:r>
        <w:t xml:space="preserve">: the entry describes a decision or result that the manuscript uses.</w:t>
      </w:r>
    </w:p>
    <w:p>
      <w:pPr>
        <w:numPr>
          <w:ilvl w:val="0"/>
          <w:numId w:val="1001"/>
        </w:numPr>
        <w:pStyle w:val="Compact"/>
      </w:pPr>
      <w:r>
        <w:rPr>
          <w:bCs/>
          <w:b/>
        </w:rPr>
        <w:t xml:space="preserve">Superseded</w:t>
      </w:r>
      <w:r>
        <w:t xml:space="preserve">: the entry belongs to the original implementation or to an earlier draft and is replaced by a later entry.</w:t>
      </w:r>
    </w:p>
    <w:p>
      <w:pPr>
        <w:numPr>
          <w:ilvl w:val="0"/>
          <w:numId w:val="1001"/>
        </w:numPr>
        <w:pStyle w:val="Compact"/>
      </w:pPr>
      <w:r>
        <w:rPr>
          <w:bCs/>
          <w:b/>
        </w:rPr>
        <w:t xml:space="preserve">Error, corrected</w:t>
      </w:r>
      <w:r>
        <w:t xml:space="preserve">: the entry contains a statement found to be wrong; the correcting entry is given.</w:t>
      </w:r>
    </w:p>
    <w:p>
      <w:pPr>
        <w:pStyle w:val="FirstParagraph"/>
      </w:pPr>
      <w:r>
        <w:t xml:space="preserve">Table A summarises the deviations from the plan that apply to the final analyses; the manuscript notes each of them where it occurs in the Methods. Table B lists the errors found during the study. Table C is the entry-by-entry guide.</w:t>
      </w:r>
    </w:p>
    <w:bookmarkEnd w:id="20"/>
    <w:bookmarkStart w:id="21" w:name="X2ee491b7b18be2000766d0e64848ded21fd174d"/>
    <w:p>
      <w:pPr>
        <w:pStyle w:val="Heading2"/>
      </w:pPr>
      <w:r>
        <w:t xml:space="preserve">Table A. Deviations from the plan in the final analyses</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980"/>
        <w:gridCol w:w="1980"/>
        <w:gridCol w:w="1980"/>
        <w:gridCol w:w="198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Plan</w:t>
            </w:r>
          </w:p>
        </w:tc>
        <w:tc>
          <w:tcPr>
            <w:tcBorders>
              <w:bottom w:val="single" w:sz="4" w:color="000000"/>
            </w:tcBorders>
          </w:tcPr>
          <w:p>
            <w:pPr>
              <w:pStyle w:val="Compact"/>
              <w:spacing w:line="240" w:lineRule="auto" w:after="0"/>
              <w:jc w:val="left"/>
            </w:pPr>
            <w:r>
              <w:rPr>
                <w:rFonts w:ascii="Times New Roman" w:hAnsi="Times New Roman"/>
                <w:b/>
                <w:sz w:val="20"/>
              </w:rPr>
              <w:t xml:space="preserve">Implementation</w:t>
            </w:r>
          </w:p>
        </w:tc>
        <w:tc>
          <w:tcPr>
            <w:tcBorders>
              <w:bottom w:val="single" w:sz="4" w:color="000000"/>
            </w:tcBorders>
          </w:tcPr>
          <w:p>
            <w:pPr>
              <w:pStyle w:val="Compact"/>
              <w:spacing w:line="240" w:lineRule="auto" w:after="0"/>
              <w:jc w:val="left"/>
            </w:pPr>
            <w:r>
              <w:rPr>
                <w:rFonts w:ascii="Times New Roman" w:hAnsi="Times New Roman"/>
                <w:b/>
                <w:sz w:val="20"/>
              </w:rPr>
              <w:t xml:space="preserve">Reason</w:t>
            </w:r>
          </w:p>
        </w:tc>
        <w:tc>
          <w:tcPr>
            <w:tcBorders>
              <w:bottom w:val="single" w:sz="4" w:color="000000"/>
            </w:tcBorders>
          </w:tcPr>
          <w:p>
            <w:pPr>
              <w:pStyle w:val="Compact"/>
              <w:spacing w:line="240" w:lineRule="auto" w:after="0"/>
              <w:jc w:val="left"/>
            </w:pPr>
            <w:r>
              <w:rPr>
                <w:rFonts w:ascii="Times New Roman" w:hAnsi="Times New Roman"/>
                <w:b/>
                <w:sz w:val="20"/>
              </w:rPr>
              <w:t xml:space="preserve">Log entry</w:t>
            </w:r>
          </w:p>
        </w:tc>
      </w:tr>
      <w:tr>
        <w:tc>
          <w:tcPr/>
          <w:p>
            <w:pPr>
              <w:pStyle w:val="Compact"/>
              <w:spacing w:line="240" w:lineRule="auto" w:after="0"/>
              <w:jc w:val="left"/>
            </w:pPr>
            <w:r>
              <w:rPr>
                <w:rFonts w:ascii="Times New Roman" w:hAnsi="Times New Roman"/>
                <w:sz w:val="20"/>
              </w:rPr>
              <w:t xml:space="preserve">Stage 1: vulnerable neurons defined by the 75th percentile of RORB</w:t>
            </w:r>
          </w:p>
        </w:tc>
        <w:tc>
          <w:tcPr/>
          <w:p>
            <w:pPr>
              <w:pStyle w:val="Compact"/>
              <w:spacing w:line="240" w:lineRule="auto" w:after="0"/>
              <w:jc w:val="left"/>
            </w:pPr>
            <w:r>
              <w:rPr>
                <w:rFonts w:ascii="Times New Roman" w:hAnsi="Times New Roman"/>
                <w:sz w:val="20"/>
              </w:rPr>
              <w:t xml:space="preserve">Three RORB+ subclusters of Leng et al. (s1, s2, s4), summed per donor</w:t>
            </w:r>
          </w:p>
        </w:tc>
        <w:tc>
          <w:tcPr/>
          <w:p>
            <w:pPr>
              <w:pStyle w:val="Compact"/>
              <w:spacing w:line="240" w:lineRule="auto" w:after="0"/>
              <w:jc w:val="left"/>
            </w:pPr>
            <w:r>
              <w:rPr>
                <w:rFonts w:ascii="Times New Roman" w:hAnsi="Times New Roman"/>
                <w:sz w:val="20"/>
              </w:rPr>
              <w:t xml:space="preserve">Vulnerable-subcluster definition of the original study</w:t>
            </w:r>
          </w:p>
        </w:tc>
        <w:tc>
          <w:tcPr/>
          <w:p>
            <w:pPr>
              <w:pStyle w:val="Compact"/>
              <w:spacing w:line="240" w:lineRule="auto" w:after="0"/>
              <w:jc w:val="left"/>
            </w:pPr>
            <w:r>
              <w:rPr>
                <w:rFonts w:ascii="Times New Roman" w:hAnsi="Times New Roman"/>
                <w:sz w:val="20"/>
              </w:rPr>
              <w:t xml:space="preserve">2026-09-21</w:t>
            </w:r>
          </w:p>
        </w:tc>
      </w:tr>
      <w:tr>
        <w:tc>
          <w:tcPr/>
          <w:p>
            <w:pPr>
              <w:pStyle w:val="Compact"/>
              <w:spacing w:line="240" w:lineRule="auto" w:after="0"/>
              <w:jc w:val="left"/>
            </w:pPr>
            <w:r>
              <w:rPr>
                <w:rFonts w:ascii="Times New Roman" w:hAnsi="Times New Roman"/>
                <w:sz w:val="20"/>
              </w:rPr>
              <w:t xml:space="preserve">Stage 1: Braak VI vs 0</w:t>
            </w:r>
          </w:p>
        </w:tc>
        <w:tc>
          <w:tcPr/>
          <w:p>
            <w:pPr>
              <w:pStyle w:val="Compact"/>
              <w:spacing w:line="240" w:lineRule="auto" w:after="0"/>
              <w:jc w:val="left"/>
            </w:pPr>
            <w:r>
              <w:rPr>
                <w:rFonts w:ascii="Times New Roman" w:hAnsi="Times New Roman"/>
                <w:sz w:val="20"/>
              </w:rPr>
              <w:t xml:space="preserve">Kept as primary; Braak II vs 0 added as secondary</w:t>
            </w:r>
          </w:p>
        </w:tc>
        <w:tc>
          <w:tcPr/>
          <w:p>
            <w:pPr>
              <w:pStyle w:val="Compact"/>
              <w:spacing w:line="240" w:lineRule="auto" w:after="0"/>
              <w:jc w:val="left"/>
            </w:pPr>
            <w:r>
              <w:rPr>
                <w:rFonts w:ascii="Times New Roman" w:hAnsi="Times New Roman"/>
                <w:sz w:val="20"/>
              </w:rPr>
              <w:t xml:space="preserve">Neuron loss already apparent at Braak II</w:t>
            </w:r>
          </w:p>
        </w:tc>
        <w:tc>
          <w:tcPr/>
          <w:p>
            <w:pPr>
              <w:pStyle w:val="Compact"/>
              <w:spacing w:line="240" w:lineRule="auto" w:after="0"/>
              <w:jc w:val="left"/>
            </w:pPr>
            <w:r>
              <w:rPr>
                <w:rFonts w:ascii="Times New Roman" w:hAnsi="Times New Roman"/>
                <w:sz w:val="20"/>
              </w:rPr>
              <w:t xml:space="preserve">2026-09-21; 2026-09-27</w:t>
            </w:r>
          </w:p>
        </w:tc>
      </w:tr>
      <w:tr>
        <w:tc>
          <w:tcPr/>
          <w:p>
            <w:pPr>
              <w:pStyle w:val="Compact"/>
              <w:spacing w:line="240" w:lineRule="auto" w:after="0"/>
              <w:jc w:val="left"/>
            </w:pPr>
            <w:r>
              <w:rPr>
                <w:rFonts w:ascii="Times New Roman" w:hAnsi="Times New Roman"/>
                <w:sz w:val="20"/>
              </w:rPr>
              <w:t xml:space="preserve">Stage 1: age and sex as covariates</w:t>
            </w:r>
          </w:p>
        </w:tc>
        <w:tc>
          <w:tcPr/>
          <w:p>
            <w:pPr>
              <w:pStyle w:val="Compact"/>
              <w:spacing w:line="240" w:lineRule="auto" w:after="0"/>
              <w:jc w:val="left"/>
            </w:pPr>
            <w:r>
              <w:rPr>
                <w:rFonts w:ascii="Times New Roman" w:hAnsi="Times New Roman"/>
                <w:sz w:val="20"/>
              </w:rPr>
              <w:t xml:space="preserve">Age included; sex dropped</w:t>
            </w:r>
          </w:p>
        </w:tc>
        <w:tc>
          <w:tcPr/>
          <w:p>
            <w:pPr>
              <w:pStyle w:val="Compact"/>
              <w:spacing w:line="240" w:lineRule="auto" w:after="0"/>
              <w:jc w:val="left"/>
            </w:pPr>
            <w:r>
              <w:rPr>
                <w:rFonts w:ascii="Times New Roman" w:hAnsi="Times New Roman"/>
                <w:sz w:val="20"/>
              </w:rPr>
              <w:t xml:space="preserve">All donors male</w:t>
            </w:r>
          </w:p>
        </w:tc>
        <w:tc>
          <w:tcPr/>
          <w:p>
            <w:pPr>
              <w:pStyle w:val="Compact"/>
              <w:spacing w:line="240" w:lineRule="auto" w:after="0"/>
              <w:jc w:val="left"/>
            </w:pPr>
            <w:r>
              <w:rPr>
                <w:rFonts w:ascii="Times New Roman" w:hAnsi="Times New Roman"/>
                <w:sz w:val="20"/>
              </w:rPr>
              <w:t xml:space="preserve">2026-09-21; 2026-09-27</w:t>
            </w:r>
          </w:p>
        </w:tc>
      </w:tr>
      <w:tr>
        <w:tc>
          <w:tcPr/>
          <w:p>
            <w:pPr>
              <w:pStyle w:val="Compact"/>
              <w:spacing w:line="240" w:lineRule="auto" w:after="0"/>
              <w:jc w:val="left"/>
            </w:pPr>
            <w:r>
              <w:rPr>
                <w:rFonts w:ascii="Times New Roman" w:hAnsi="Times New Roman"/>
                <w:sz w:val="20"/>
              </w:rPr>
              <w:t xml:space="preserve">Stage 2: malignant cells as annotated</w:t>
            </w:r>
          </w:p>
        </w:tc>
        <w:tc>
          <w:tcPr/>
          <w:p>
            <w:pPr>
              <w:pStyle w:val="Compact"/>
              <w:spacing w:line="240" w:lineRule="auto" w:after="0"/>
              <w:jc w:val="left"/>
            </w:pPr>
            <w:r>
              <w:rPr>
                <w:rFonts w:ascii="Times New Roman" w:hAnsi="Times New Roman"/>
                <w:sz w:val="20"/>
              </w:rPr>
              <w:t xml:space="preserve">Additional removal of immune cells (PTPRC &gt; 1 or mean macrophage-marker expression &gt; 4; 707 of 5,742 cells)</w:t>
            </w:r>
          </w:p>
        </w:tc>
        <w:tc>
          <w:tcPr/>
          <w:p>
            <w:pPr>
              <w:pStyle w:val="Compact"/>
              <w:spacing w:line="240" w:lineRule="auto" w:after="0"/>
              <w:jc w:val="left"/>
            </w:pPr>
            <w:r>
              <w:rPr>
                <w:rFonts w:ascii="Times New Roman" w:hAnsi="Times New Roman"/>
                <w:sz w:val="20"/>
              </w:rPr>
              <w:t xml:space="preserve">Myeloid contamination of the MES-like state</w:t>
            </w:r>
          </w:p>
        </w:tc>
        <w:tc>
          <w:tcPr/>
          <w:p>
            <w:pPr>
              <w:pStyle w:val="Compact"/>
              <w:spacing w:line="240" w:lineRule="auto" w:after="0"/>
              <w:jc w:val="left"/>
            </w:pPr>
            <w:r>
              <w:rPr>
                <w:rFonts w:ascii="Times New Roman" w:hAnsi="Times New Roman"/>
                <w:sz w:val="20"/>
              </w:rPr>
              <w:t xml:space="preserve">2026-09-21</w:t>
            </w:r>
          </w:p>
        </w:tc>
      </w:tr>
      <w:tr>
        <w:tc>
          <w:tcPr/>
          <w:p>
            <w:pPr>
              <w:pStyle w:val="Compact"/>
              <w:spacing w:line="240" w:lineRule="auto" w:after="0"/>
              <w:jc w:val="left"/>
            </w:pPr>
            <w:r>
              <w:rPr>
                <w:rFonts w:ascii="Times New Roman" w:hAnsi="Times New Roman"/>
                <w:sz w:val="20"/>
              </w:rPr>
              <w:t xml:space="preserve">Stage 2: 24 tumours</w:t>
            </w:r>
          </w:p>
        </w:tc>
        <w:tc>
          <w:tcPr/>
          <w:p>
            <w:pPr>
              <w:pStyle w:val="Compact"/>
              <w:spacing w:line="240" w:lineRule="auto" w:after="0"/>
              <w:jc w:val="left"/>
            </w:pPr>
            <w:r>
              <w:rPr>
                <w:rFonts w:ascii="Times New Roman" w:hAnsi="Times New Roman"/>
                <w:sz w:val="20"/>
              </w:rPr>
              <w:t xml:space="preserve">20 tumours (36 pseudobulk samples)</w:t>
            </w:r>
          </w:p>
        </w:tc>
        <w:tc>
          <w:tcPr/>
          <w:p>
            <w:pPr>
              <w:pStyle w:val="Compact"/>
              <w:spacing w:line="240" w:lineRule="auto" w:after="0"/>
              <w:jc w:val="left"/>
            </w:pPr>
            <w:r>
              <w:rPr>
                <w:rFonts w:ascii="Times New Roman" w:hAnsi="Times New Roman"/>
                <w:sz w:val="20"/>
              </w:rPr>
              <w:t xml:space="preserve">Minimum-cell filter</w:t>
            </w:r>
          </w:p>
        </w:tc>
        <w:tc>
          <w:tcPr/>
          <w:p>
            <w:pPr>
              <w:pStyle w:val="Compact"/>
              <w:spacing w:line="240" w:lineRule="auto" w:after="0"/>
              <w:jc w:val="left"/>
            </w:pPr>
            <w:r>
              <w:rPr>
                <w:rFonts w:ascii="Times New Roman" w:hAnsi="Times New Roman"/>
                <w:sz w:val="20"/>
              </w:rPr>
              <w:t xml:space="preserve">2026-09-21</w:t>
            </w:r>
          </w:p>
        </w:tc>
      </w:tr>
      <w:tr>
        <w:tc>
          <w:tcPr/>
          <w:p>
            <w:pPr>
              <w:pStyle w:val="Compact"/>
              <w:spacing w:line="240" w:lineRule="auto" w:after="0"/>
              <w:jc w:val="left"/>
            </w:pPr>
            <w:r>
              <w:rPr>
                <w:rFonts w:ascii="Times New Roman" w:hAnsi="Times New Roman"/>
                <w:sz w:val="20"/>
              </w:rPr>
              <w:t xml:space="preserve">Stage 3, Test 1: BH adjustment</w:t>
            </w:r>
          </w:p>
        </w:tc>
        <w:tc>
          <w:tcPr/>
          <w:p>
            <w:pPr>
              <w:pStyle w:val="Compact"/>
              <w:spacing w:line="240" w:lineRule="auto" w:after="0"/>
              <w:jc w:val="left"/>
            </w:pPr>
            <w:r>
              <w:rPr>
                <w:rFonts w:ascii="Times New Roman" w:hAnsi="Times New Roman"/>
                <w:sz w:val="20"/>
              </w:rPr>
              <w:t xml:space="preserve">P multiplied by the number of pixels</w:t>
            </w:r>
          </w:p>
        </w:tc>
        <w:tc>
          <w:tcPr/>
          <w:p>
            <w:pPr>
              <w:pStyle w:val="Compact"/>
              <w:spacing w:line="240" w:lineRule="auto" w:after="0"/>
              <w:jc w:val="left"/>
            </w:pPr>
            <w:r>
              <w:rPr>
                <w:rFonts w:ascii="Times New Roman" w:hAnsi="Times New Roman"/>
                <w:sz w:val="20"/>
              </w:rPr>
              <w:t xml:space="preserve">Consistency with the original code (more conservative)</w:t>
            </w:r>
          </w:p>
        </w:tc>
        <w:tc>
          <w:tcPr/>
          <w:p>
            <w:pPr>
              <w:pStyle w:val="Compact"/>
              <w:spacing w:line="240" w:lineRule="auto" w:after="0"/>
              <w:jc w:val="left"/>
            </w:pPr>
            <w:r>
              <w:rPr>
                <w:rFonts w:ascii="Times New Roman" w:hAnsi="Times New Roman"/>
                <w:sz w:val="20"/>
              </w:rPr>
              <w:t xml:space="preserve">2026-09-27</w:t>
            </w:r>
          </w:p>
        </w:tc>
      </w:tr>
      <w:tr>
        <w:tc>
          <w:tcPr/>
          <w:p>
            <w:pPr>
              <w:pStyle w:val="Compact"/>
              <w:spacing w:line="240" w:lineRule="auto" w:after="0"/>
              <w:jc w:val="left"/>
            </w:pPr>
            <w:r>
              <w:rPr>
                <w:rFonts w:ascii="Times New Roman" w:hAnsi="Times New Roman"/>
                <w:sz w:val="20"/>
              </w:rPr>
              <w:t xml:space="preserve">Stage 3, Test 1: DU quadrant</w:t>
            </w:r>
          </w:p>
        </w:tc>
        <w:tc>
          <w:tcPr/>
          <w:p>
            <w:pPr>
              <w:pStyle w:val="Compact"/>
              <w:spacing w:line="240" w:lineRule="auto" w:after="0"/>
              <w:jc w:val="left"/>
            </w:pPr>
            <w:r>
              <w:rPr>
                <w:rFonts w:ascii="Times New Roman" w:hAnsi="Times New Roman"/>
                <w:sz w:val="20"/>
              </w:rPr>
              <w:t xml:space="preserve">Quadrant boundaries at the sign change (first re-analysis assumed the midpoint)</w:t>
            </w:r>
          </w:p>
        </w:tc>
        <w:tc>
          <w:tcPr/>
          <w:p>
            <w:pPr>
              <w:pStyle w:val="Compact"/>
              <w:spacing w:line="240" w:lineRule="auto" w:after="0"/>
              <w:jc w:val="left"/>
            </w:pPr>
            <w:r>
              <w:rPr>
                <w:rFonts w:ascii="Times New Roman" w:hAnsi="Times New Roman"/>
                <w:sz w:val="20"/>
              </w:rPr>
              <w:t xml:space="preserve">Correction found during figure generation; DU values unchanged</w:t>
            </w:r>
          </w:p>
        </w:tc>
        <w:tc>
          <w:tcPr/>
          <w:p>
            <w:pPr>
              <w:pStyle w:val="Compact"/>
              <w:spacing w:line="240" w:lineRule="auto" w:after="0"/>
              <w:jc w:val="left"/>
            </w:pPr>
            <w:r>
              <w:rPr>
                <w:rFonts w:ascii="Times New Roman" w:hAnsi="Times New Roman"/>
                <w:sz w:val="20"/>
              </w:rPr>
              <w:t xml:space="preserve">2026-09-28</w:t>
            </w:r>
          </w:p>
        </w:tc>
      </w:tr>
      <w:tr>
        <w:tc>
          <w:tcPr/>
          <w:p>
            <w:pPr>
              <w:pStyle w:val="Compact"/>
              <w:spacing w:line="240" w:lineRule="auto" w:after="0"/>
              <w:jc w:val="left"/>
            </w:pPr>
            <w:r>
              <w:rPr>
                <w:rFonts w:ascii="Times New Roman" w:hAnsi="Times New Roman"/>
                <w:sz w:val="20"/>
              </w:rPr>
              <w:t xml:space="preserve">Stage 4: bMIND</w:t>
            </w:r>
          </w:p>
        </w:tc>
        <w:tc>
          <w:tcPr/>
          <w:p>
            <w:pPr>
              <w:pStyle w:val="Compact"/>
              <w:spacing w:line="240" w:lineRule="auto" w:after="0"/>
              <w:jc w:val="left"/>
            </w:pPr>
            <w:r>
              <w:rPr>
                <w:rFonts w:ascii="Times New Roman" w:hAnsi="Times New Roman"/>
                <w:sz w:val="20"/>
              </w:rPr>
              <w:t xml:space="preserve">MuSiC with an Allen human M1 reference</w:t>
            </w:r>
          </w:p>
        </w:tc>
        <w:tc>
          <w:tcPr/>
          <w:p>
            <w:pPr>
              <w:pStyle w:val="Compact"/>
              <w:spacing w:line="240" w:lineRule="auto" w:after="0"/>
              <w:jc w:val="left"/>
            </w:pPr>
            <w:r>
              <w:rPr>
                <w:rFonts w:ascii="Times New Roman" w:hAnsi="Times New Roman"/>
                <w:sz w:val="20"/>
              </w:rPr>
              <w:t xml:space="preserve">Package availability</w:t>
            </w:r>
          </w:p>
        </w:tc>
        <w:tc>
          <w:tcPr/>
          <w:p>
            <w:pPr>
              <w:pStyle w:val="Compact"/>
              <w:spacing w:line="240" w:lineRule="auto" w:after="0"/>
              <w:jc w:val="left"/>
            </w:pPr>
            <w:r>
              <w:rPr>
                <w:rFonts w:ascii="Times New Roman" w:hAnsi="Times New Roman"/>
                <w:sz w:val="20"/>
              </w:rPr>
              <w:t xml:space="preserve">2026-09-20; 2026-09-27</w:t>
            </w:r>
          </w:p>
        </w:tc>
      </w:tr>
      <w:tr>
        <w:tc>
          <w:tcPr/>
          <w:p>
            <w:pPr>
              <w:pStyle w:val="Compact"/>
              <w:spacing w:line="240" w:lineRule="auto" w:after="0"/>
              <w:jc w:val="left"/>
            </w:pPr>
            <w:r>
              <w:rPr>
                <w:rFonts w:ascii="Times New Roman" w:hAnsi="Times New Roman"/>
                <w:sz w:val="20"/>
              </w:rPr>
              <w:t xml:space="preserve">Stage 4: reference cited as Tasic et al. (2018)</w:t>
            </w:r>
          </w:p>
        </w:tc>
        <w:tc>
          <w:tcPr/>
          <w:p>
            <w:pPr>
              <w:pStyle w:val="Compact"/>
              <w:spacing w:line="240" w:lineRule="auto" w:after="0"/>
              <w:jc w:val="left"/>
            </w:pPr>
            <w:r>
              <w:rPr>
                <w:rFonts w:ascii="Times New Roman" w:hAnsi="Times New Roman"/>
                <w:sz w:val="20"/>
              </w:rPr>
              <w:t xml:space="preserve">Bakken et al. (2021)</w:t>
            </w:r>
          </w:p>
        </w:tc>
        <w:tc>
          <w:tcPr/>
          <w:p>
            <w:pPr>
              <w:pStyle w:val="Compact"/>
              <w:spacing w:line="240" w:lineRule="auto" w:after="0"/>
              <w:jc w:val="left"/>
            </w:pPr>
            <w:r>
              <w:rPr>
                <w:rFonts w:ascii="Times New Roman" w:hAnsi="Times New Roman"/>
                <w:sz w:val="20"/>
              </w:rPr>
              <w:t xml:space="preserve">The plan’s citation refers to mouse data</w:t>
            </w:r>
          </w:p>
        </w:tc>
        <w:tc>
          <w:tcPr/>
          <w:p>
            <w:pPr>
              <w:pStyle w:val="Compact"/>
              <w:spacing w:line="240" w:lineRule="auto" w:after="0"/>
              <w:jc w:val="left"/>
            </w:pPr>
            <w:r>
              <w:rPr>
                <w:rFonts w:ascii="Times New Roman" w:hAnsi="Times New Roman"/>
                <w:sz w:val="20"/>
              </w:rPr>
              <w:t xml:space="preserve">2026-09-27</w:t>
            </w:r>
          </w:p>
        </w:tc>
      </w:tr>
      <w:tr>
        <w:tc>
          <w:tcPr/>
          <w:p>
            <w:pPr>
              <w:pStyle w:val="Compact"/>
              <w:spacing w:line="240" w:lineRule="auto" w:after="0"/>
              <w:jc w:val="left"/>
            </w:pPr>
            <w:r>
              <w:rPr>
                <w:rFonts w:ascii="Times New Roman" w:hAnsi="Times New Roman"/>
                <w:sz w:val="20"/>
              </w:rPr>
              <w:t xml:space="preserve">Stage 4: hippocampus and entorhinal cortex</w:t>
            </w:r>
          </w:p>
        </w:tc>
        <w:tc>
          <w:tcPr/>
          <w:p>
            <w:pPr>
              <w:pStyle w:val="Compact"/>
              <w:spacing w:line="240" w:lineRule="auto" w:after="0"/>
              <w:jc w:val="left"/>
            </w:pPr>
            <w:r>
              <w:rPr>
                <w:rFonts w:ascii="Times New Roman" w:hAnsi="Times New Roman"/>
                <w:sz w:val="20"/>
              </w:rPr>
              <w:t xml:space="preserve">Hippocampus only</w:t>
            </w:r>
          </w:p>
        </w:tc>
        <w:tc>
          <w:tcPr/>
          <w:p>
            <w:pPr>
              <w:pStyle w:val="Compact"/>
              <w:spacing w:line="240" w:lineRule="auto" w:after="0"/>
              <w:jc w:val="left"/>
            </w:pPr>
            <w:r>
              <w:rPr>
                <w:rFonts w:ascii="Times New Roman" w:hAnsi="Times New Roman"/>
                <w:sz w:val="20"/>
              </w:rPr>
              <w:t xml:space="preserve">Only region shared by both platforms</w:t>
            </w:r>
          </w:p>
        </w:tc>
        <w:tc>
          <w:tcPr/>
          <w:p>
            <w:pPr>
              <w:pStyle w:val="Compact"/>
              <w:spacing w:line="240" w:lineRule="auto" w:after="0"/>
              <w:jc w:val="left"/>
            </w:pPr>
            <w:r>
              <w:rPr>
                <w:rFonts w:ascii="Times New Roman" w:hAnsi="Times New Roman"/>
                <w:sz w:val="20"/>
              </w:rPr>
              <w:t xml:space="preserve">2026-09-20</w:t>
            </w:r>
          </w:p>
        </w:tc>
      </w:tr>
      <w:tr>
        <w:tc>
          <w:tcPr/>
          <w:p>
            <w:pPr>
              <w:pStyle w:val="Compact"/>
              <w:spacing w:line="240" w:lineRule="auto" w:after="0"/>
              <w:jc w:val="left"/>
            </w:pPr>
            <w:r>
              <w:rPr>
                <w:rFonts w:ascii="Times New Roman" w:hAnsi="Times New Roman"/>
                <w:sz w:val="20"/>
              </w:rPr>
              <w:t xml:space="preserve">Stage 4: GSE48350 diagnosis field</w:t>
            </w:r>
          </w:p>
        </w:tc>
        <w:tc>
          <w:tcPr/>
          <w:p>
            <w:pPr>
              <w:pStyle w:val="Compact"/>
              <w:spacing w:line="240" w:lineRule="auto" w:after="0"/>
              <w:jc w:val="left"/>
            </w:pPr>
            <w:r>
              <w:rPr>
                <w:rFonts w:ascii="Times New Roman" w:hAnsi="Times New Roman"/>
                <w:sz w:val="20"/>
              </w:rPr>
              <w:t xml:space="preserve">Braak-based AD definition</w:t>
            </w:r>
          </w:p>
        </w:tc>
        <w:tc>
          <w:tcPr/>
          <w:p>
            <w:pPr>
              <w:pStyle w:val="Compact"/>
              <w:spacing w:line="240" w:lineRule="auto" w:after="0"/>
              <w:jc w:val="left"/>
            </w:pPr>
            <w:r>
              <w:rPr>
                <w:rFonts w:ascii="Times New Roman" w:hAnsi="Times New Roman"/>
                <w:sz w:val="20"/>
              </w:rPr>
              <w:t xml:space="preserve">No diagnosis field in the metadata</w:t>
            </w:r>
          </w:p>
        </w:tc>
        <w:tc>
          <w:tcPr/>
          <w:p>
            <w:pPr>
              <w:pStyle w:val="Compact"/>
              <w:spacing w:line="240" w:lineRule="auto" w:after="0"/>
              <w:jc w:val="left"/>
            </w:pPr>
            <w:r>
              <w:rPr>
                <w:rFonts w:ascii="Times New Roman" w:hAnsi="Times New Roman"/>
                <w:sz w:val="20"/>
              </w:rPr>
              <w:t xml:space="preserve">2026-09-20</w:t>
            </w:r>
          </w:p>
        </w:tc>
      </w:tr>
      <w:tr>
        <w:tc>
          <w:tcPr/>
          <w:p>
            <w:pPr>
              <w:pStyle w:val="Compact"/>
              <w:spacing w:line="240" w:lineRule="auto" w:after="0"/>
              <w:jc w:val="left"/>
            </w:pPr>
            <w:r>
              <w:rPr>
                <w:rFonts w:ascii="Times New Roman" w:hAnsi="Times New Roman"/>
                <w:sz w:val="20"/>
              </w:rPr>
              <w:t xml:space="preserve">Stage 4: age ≥ 65 years for GSE48350</w:t>
            </w:r>
          </w:p>
        </w:tc>
        <w:tc>
          <w:tcPr/>
          <w:p>
            <w:pPr>
              <w:pStyle w:val="Compact"/>
              <w:spacing w:line="240" w:lineRule="auto" w:after="0"/>
              <w:jc w:val="left"/>
            </w:pPr>
            <w:r>
              <w:rPr>
                <w:rFonts w:ascii="Times New Roman" w:hAnsi="Times New Roman"/>
                <w:sz w:val="20"/>
              </w:rPr>
              <w:t xml:space="preserve">Also applied to GSE36980 (one control aged 55 excluded)</w:t>
            </w:r>
          </w:p>
        </w:tc>
        <w:tc>
          <w:tcPr/>
          <w:p>
            <w:pPr>
              <w:pStyle w:val="Compact"/>
              <w:spacing w:line="240" w:lineRule="auto" w:after="0"/>
              <w:jc w:val="left"/>
            </w:pPr>
            <w:r>
              <w:rPr>
                <w:rFonts w:ascii="Times New Roman" w:hAnsi="Times New Roman"/>
                <w:sz w:val="20"/>
              </w:rPr>
              <w:t xml:space="preserve">Consistency between datasets</w:t>
            </w:r>
          </w:p>
        </w:tc>
        <w:tc>
          <w:tcPr/>
          <w:p>
            <w:pPr>
              <w:pStyle w:val="Compact"/>
              <w:spacing w:line="240" w:lineRule="auto" w:after="0"/>
              <w:jc w:val="left"/>
            </w:pPr>
            <w:r>
              <w:rPr>
                <w:rFonts w:ascii="Times New Roman" w:hAnsi="Times New Roman"/>
                <w:sz w:val="20"/>
              </w:rPr>
              <w:t xml:space="preserve">Applied in code; documented 2026-09-29</w:t>
            </w:r>
          </w:p>
        </w:tc>
      </w:tr>
      <w:tr>
        <w:tc>
          <w:tcPr/>
          <w:p>
            <w:pPr>
              <w:pStyle w:val="Compact"/>
              <w:spacing w:line="240" w:lineRule="auto" w:after="0"/>
              <w:jc w:val="left"/>
            </w:pPr>
            <w:r>
              <w:rPr>
                <w:rFonts w:ascii="Times New Roman" w:hAnsi="Times New Roman"/>
                <w:sz w:val="20"/>
              </w:rPr>
              <w:t xml:space="preserve">Stage 4: ComBat preserves diagnosis and region</w:t>
            </w:r>
          </w:p>
        </w:tc>
        <w:tc>
          <w:tcPr/>
          <w:p>
            <w:pPr>
              <w:pStyle w:val="Compact"/>
              <w:spacing w:line="240" w:lineRule="auto" w:after="0"/>
              <w:jc w:val="left"/>
            </w:pPr>
            <w:r>
              <w:rPr>
                <w:rFonts w:ascii="Times New Roman" w:hAnsi="Times New Roman"/>
                <w:sz w:val="20"/>
              </w:rPr>
              <w:t xml:space="preserve">Diagnosis and sex preserved</w:t>
            </w:r>
          </w:p>
        </w:tc>
        <w:tc>
          <w:tcPr/>
          <w:p>
            <w:pPr>
              <w:pStyle w:val="Compact"/>
              <w:spacing w:line="240" w:lineRule="auto" w:after="0"/>
              <w:jc w:val="left"/>
            </w:pPr>
            <w:r>
              <w:rPr>
                <w:rFonts w:ascii="Times New Roman" w:hAnsi="Times New Roman"/>
                <w:sz w:val="20"/>
              </w:rPr>
              <w:t xml:space="preserve">Region has one level</w:t>
            </w:r>
          </w:p>
        </w:tc>
        <w:tc>
          <w:tcPr/>
          <w:p>
            <w:pPr>
              <w:pStyle w:val="Compact"/>
              <w:spacing w:line="240" w:lineRule="auto" w:after="0"/>
              <w:jc w:val="left"/>
            </w:pPr>
            <w:r>
              <w:rPr>
                <w:rFonts w:ascii="Times New Roman" w:hAnsi="Times New Roman"/>
                <w:sz w:val="20"/>
              </w:rPr>
              <w:t xml:space="preserve">2026-09-27</w:t>
            </w:r>
          </w:p>
        </w:tc>
      </w:tr>
      <w:tr>
        <w:tc>
          <w:tcPr/>
          <w:p>
            <w:pPr>
              <w:pStyle w:val="Compact"/>
              <w:spacing w:line="240" w:lineRule="auto" w:after="0"/>
              <w:jc w:val="left"/>
            </w:pPr>
            <w:r>
              <w:rPr>
                <w:rFonts w:ascii="Times New Roman" w:hAnsi="Times New Roman"/>
                <w:sz w:val="20"/>
              </w:rPr>
              <w:t xml:space="preserve">Stage 4: brain region in Model A</w:t>
            </w:r>
          </w:p>
        </w:tc>
        <w:tc>
          <w:tcPr/>
          <w:p>
            <w:pPr>
              <w:pStyle w:val="Compact"/>
              <w:spacing w:line="240" w:lineRule="auto" w:after="0"/>
              <w:jc w:val="left"/>
            </w:pPr>
            <w:r>
              <w:rPr>
                <w:rFonts w:ascii="Times New Roman" w:hAnsi="Times New Roman"/>
                <w:sz w:val="20"/>
              </w:rPr>
              <w:t xml:space="preserve">Removed</w:t>
            </w:r>
          </w:p>
        </w:tc>
        <w:tc>
          <w:tcPr/>
          <w:p>
            <w:pPr>
              <w:pStyle w:val="Compact"/>
              <w:spacing w:line="240" w:lineRule="auto" w:after="0"/>
              <w:jc w:val="left"/>
            </w:pPr>
            <w:r>
              <w:rPr>
                <w:rFonts w:ascii="Times New Roman" w:hAnsi="Times New Roman"/>
                <w:sz w:val="20"/>
              </w:rPr>
              <w:t xml:space="preserve">One level in AD; confounded with diagnosis in GBM</w:t>
            </w:r>
          </w:p>
        </w:tc>
        <w:tc>
          <w:tcPr/>
          <w:p>
            <w:pPr>
              <w:pStyle w:val="Compact"/>
              <w:spacing w:line="240" w:lineRule="auto" w:after="0"/>
              <w:jc w:val="left"/>
            </w:pPr>
            <w:r>
              <w:rPr>
                <w:rFonts w:ascii="Times New Roman" w:hAnsi="Times New Roman"/>
                <w:sz w:val="20"/>
              </w:rPr>
              <w:t xml:space="preserve">2026-09-27</w:t>
            </w:r>
          </w:p>
        </w:tc>
      </w:tr>
      <w:tr>
        <w:tc>
          <w:tcPr/>
          <w:p>
            <w:pPr>
              <w:pStyle w:val="Compact"/>
              <w:spacing w:line="240" w:lineRule="auto" w:after="0"/>
              <w:jc w:val="left"/>
            </w:pPr>
            <w:r>
              <w:rPr>
                <w:rFonts w:ascii="Times New Roman" w:hAnsi="Times New Roman"/>
                <w:sz w:val="20"/>
              </w:rPr>
              <w:t xml:space="preserve">Stage 4: GTEx exclusions (RIN, Hardy scale)</w:t>
            </w:r>
          </w:p>
        </w:tc>
        <w:tc>
          <w:tcPr/>
          <w:p>
            <w:pPr>
              <w:pStyle w:val="Compact"/>
              <w:spacing w:line="240" w:lineRule="auto" w:after="0"/>
              <w:jc w:val="left"/>
            </w:pPr>
            <w:r>
              <w:rPr>
                <w:rFonts w:ascii="Times New Roman" w:hAnsi="Times New Roman"/>
                <w:sz w:val="20"/>
              </w:rPr>
              <w:t xml:space="preserve">Not applied</w:t>
            </w:r>
          </w:p>
        </w:tc>
        <w:tc>
          <w:tcPr/>
          <w:p>
            <w:pPr>
              <w:pStyle w:val="Compact"/>
              <w:spacing w:line="240" w:lineRule="auto" w:after="0"/>
              <w:jc w:val="left"/>
            </w:pPr>
            <w:r>
              <w:rPr>
                <w:rFonts w:ascii="Times New Roman" w:hAnsi="Times New Roman"/>
                <w:sz w:val="20"/>
              </w:rPr>
              <w:t xml:space="preserve">Fields absent from the Xena phenotype file</w:t>
            </w:r>
          </w:p>
        </w:tc>
        <w:tc>
          <w:tcPr/>
          <w:p>
            <w:pPr>
              <w:pStyle w:val="Compact"/>
              <w:spacing w:line="240" w:lineRule="auto" w:after="0"/>
              <w:jc w:val="left"/>
            </w:pPr>
            <w:r>
              <w:rPr>
                <w:rFonts w:ascii="Times New Roman" w:hAnsi="Times New Roman"/>
                <w:sz w:val="20"/>
              </w:rPr>
              <w:t xml:space="preserve">2026-09-27</w:t>
            </w:r>
          </w:p>
        </w:tc>
      </w:tr>
      <w:tr>
        <w:tc>
          <w:tcPr/>
          <w:p>
            <w:pPr>
              <w:pStyle w:val="Compact"/>
              <w:spacing w:line="240" w:lineRule="auto" w:after="0"/>
              <w:jc w:val="left"/>
            </w:pPr>
            <w:r>
              <w:rPr>
                <w:rFonts w:ascii="Times New Roman" w:hAnsi="Times New Roman"/>
                <w:sz w:val="20"/>
              </w:rPr>
              <w:t xml:space="preserve">Title (plan section 12.2)</w:t>
            </w:r>
          </w:p>
        </w:tc>
        <w:tc>
          <w:tcPr/>
          <w:p>
            <w:pPr>
              <w:pStyle w:val="Compact"/>
              <w:spacing w:line="240" w:lineRule="auto" w:after="0"/>
              <w:jc w:val="left"/>
            </w:pPr>
            <w:r>
              <w:rPr>
                <w:rFonts w:ascii="Times New Roman" w:hAnsi="Times New Roman"/>
                <w:sz w:val="20"/>
              </w:rPr>
              <w:t xml:space="preserve">Shortened; H2 clause removed</w:t>
            </w:r>
          </w:p>
        </w:tc>
        <w:tc>
          <w:tcPr/>
          <w:p>
            <w:pPr>
              <w:pStyle w:val="Compact"/>
              <w:spacing w:line="240" w:lineRule="auto" w:after="0"/>
              <w:jc w:val="left"/>
            </w:pPr>
            <w:r>
              <w:rPr>
                <w:rFonts w:ascii="Times New Roman" w:hAnsi="Times New Roman"/>
                <w:sz w:val="20"/>
              </w:rPr>
              <w:t xml:space="preserve">Length; the H2 clause claimed more than the data support</w:t>
            </w:r>
          </w:p>
        </w:tc>
        <w:tc>
          <w:tcPr/>
          <w:p>
            <w:pPr>
              <w:pStyle w:val="Compact"/>
              <w:spacing w:line="240" w:lineRule="auto" w:after="0"/>
              <w:jc w:val="left"/>
            </w:pPr>
            <w:r>
              <w:rPr>
                <w:rFonts w:ascii="Times New Roman" w:hAnsi="Times New Roman"/>
                <w:sz w:val="20"/>
              </w:rPr>
              <w:t xml:space="preserve">2026-09-28</w:t>
            </w:r>
          </w:p>
        </w:tc>
      </w:tr>
      <w:tr>
        <w:tc>
          <w:tcPr/>
          <w:p>
            <w:pPr>
              <w:pStyle w:val="Compact"/>
              <w:spacing w:line="240" w:lineRule="auto" w:after="0"/>
              <w:jc w:val="left"/>
            </w:pPr>
            <w:r>
              <w:rPr>
                <w:rFonts w:ascii="Times New Roman" w:hAnsi="Times New Roman"/>
                <w:sz w:val="20"/>
              </w:rPr>
              <w:t xml:space="preserve">Target journal (plan list)</w:t>
            </w:r>
          </w:p>
        </w:tc>
        <w:tc>
          <w:tcPr/>
          <w:p>
            <w:pPr>
              <w:pStyle w:val="Compact"/>
              <w:spacing w:line="240" w:lineRule="auto" w:after="0"/>
              <w:jc w:val="left"/>
            </w:pPr>
            <w:r>
              <w:rPr>
                <w:rFonts w:ascii="Times New Roman" w:hAnsi="Times New Roman"/>
                <w:sz w:val="20"/>
              </w:rPr>
              <w:t xml:space="preserve">Neurobiology of Aging</w:t>
            </w:r>
          </w:p>
        </w:tc>
        <w:tc>
          <w:tcPr/>
          <w:p>
            <w:pPr>
              <w:pStyle w:val="Compact"/>
              <w:spacing w:line="240" w:lineRule="auto" w:after="0"/>
              <w:jc w:val="left"/>
            </w:pPr>
            <w:r>
              <w:rPr>
                <w:rFonts w:ascii="Times New Roman" w:hAnsi="Times New Roman"/>
                <w:sz w:val="20"/>
              </w:rPr>
              <w:t xml:space="preserve">Article type and open-access costs</w:t>
            </w:r>
          </w:p>
        </w:tc>
        <w:tc>
          <w:tcPr/>
          <w:p>
            <w:pPr>
              <w:pStyle w:val="Compact"/>
              <w:spacing w:line="240" w:lineRule="auto" w:after="0"/>
              <w:jc w:val="left"/>
            </w:pPr>
            <w:r>
              <w:rPr>
                <w:rFonts w:ascii="Times New Roman" w:hAnsi="Times New Roman"/>
                <w:sz w:val="20"/>
              </w:rPr>
              <w:t xml:space="preserve">2026-09-28</w:t>
            </w:r>
          </w:p>
        </w:tc>
      </w:tr>
      <w:tr>
        <w:tc>
          <w:tcPr/>
          <w:p>
            <w:pPr>
              <w:pStyle w:val="Compact"/>
              <w:spacing w:line="240" w:lineRule="auto" w:after="0"/>
              <w:jc w:val="left"/>
            </w:pPr>
            <w:r>
              <w:rPr>
                <w:rFonts w:ascii="Times New Roman" w:hAnsi="Times New Roman"/>
                <w:sz w:val="20"/>
              </w:rPr>
              <w:t xml:space="preserve">Not in the plan</w:t>
            </w:r>
          </w:p>
        </w:tc>
        <w:tc>
          <w:tcPr/>
          <w:p>
            <w:pPr>
              <w:pStyle w:val="Compact"/>
              <w:spacing w:line="240" w:lineRule="auto" w:after="0"/>
              <w:jc w:val="left"/>
            </w:pPr>
            <w:r>
              <w:rPr>
                <w:rFonts w:ascii="Times New Roman" w:hAnsi="Times New Roman"/>
                <w:sz w:val="20"/>
              </w:rPr>
              <w:t xml:space="preserve">H1 replication in GSE125583; donor × age decomposition; GBM limma-trend analysis</w:t>
            </w:r>
          </w:p>
        </w:tc>
        <w:tc>
          <w:tcPr/>
          <w:p>
            <w:pPr>
              <w:pStyle w:val="Compact"/>
              <w:spacing w:line="240" w:lineRule="auto" w:after="0"/>
              <w:jc w:val="left"/>
            </w:pPr>
            <w:r>
              <w:rPr>
                <w:rFonts w:ascii="Times New Roman" w:hAnsi="Times New Roman"/>
                <w:sz w:val="20"/>
              </w:rPr>
              <w:t xml:space="preserve">External review; pre-declared before running</w:t>
            </w:r>
          </w:p>
        </w:tc>
        <w:tc>
          <w:tcPr/>
          <w:p>
            <w:pPr>
              <w:pStyle w:val="Compact"/>
              <w:spacing w:line="240" w:lineRule="auto" w:after="0"/>
              <w:jc w:val="left"/>
            </w:pPr>
            <w:r>
              <w:rPr>
                <w:rFonts w:ascii="Times New Roman" w:hAnsi="Times New Roman"/>
                <w:sz w:val="20"/>
              </w:rPr>
              <w:t xml:space="preserve">2026-09-28</w:t>
            </w:r>
          </w:p>
        </w:tc>
      </w:tr>
    </w:tbl>
    <w:bookmarkEnd w:id="21"/>
    <w:bookmarkStart w:id="22" w:name="table-b.-errors-found-during-the-study"/>
    <w:p>
      <w:pPr>
        <w:pStyle w:val="Heading2"/>
      </w:pPr>
      <w:r>
        <w:t xml:space="preserve">Table B. Errors found during the study</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980"/>
        <w:gridCol w:w="1980"/>
        <w:gridCol w:w="1980"/>
        <w:gridCol w:w="198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Found</w:t>
            </w:r>
          </w:p>
        </w:tc>
        <w:tc>
          <w:tcPr>
            <w:tcBorders>
              <w:bottom w:val="single" w:sz="4" w:color="000000"/>
            </w:tcBorders>
          </w:tcPr>
          <w:p>
            <w:pPr>
              <w:pStyle w:val="Compact"/>
              <w:spacing w:line="240" w:lineRule="auto" w:after="0"/>
              <w:jc w:val="left"/>
            </w:pPr>
            <w:r>
              <w:rPr>
                <w:rFonts w:ascii="Times New Roman" w:hAnsi="Times New Roman"/>
                <w:b/>
                <w:sz w:val="20"/>
              </w:rPr>
              <w:t xml:space="preserve">Error</w:t>
            </w:r>
          </w:p>
        </w:tc>
        <w:tc>
          <w:tcPr>
            <w:tcBorders>
              <w:bottom w:val="single" w:sz="4" w:color="000000"/>
            </w:tcBorders>
          </w:tcPr>
          <w:p>
            <w:pPr>
              <w:pStyle w:val="Compact"/>
              <w:spacing w:line="240" w:lineRule="auto" w:after="0"/>
              <w:jc w:val="left"/>
            </w:pPr>
            <w:r>
              <w:rPr>
                <w:rFonts w:ascii="Times New Roman" w:hAnsi="Times New Roman"/>
                <w:b/>
                <w:sz w:val="20"/>
              </w:rPr>
              <w:t xml:space="preserve">Consequence</w:t>
            </w:r>
          </w:p>
        </w:tc>
        <w:tc>
          <w:tcPr>
            <w:tcBorders>
              <w:bottom w:val="single" w:sz="4" w:color="000000"/>
            </w:tcBorders>
          </w:tcPr>
          <w:p>
            <w:pPr>
              <w:pStyle w:val="Compact"/>
              <w:spacing w:line="240" w:lineRule="auto" w:after="0"/>
              <w:jc w:val="left"/>
            </w:pPr>
            <w:r>
              <w:rPr>
                <w:rFonts w:ascii="Times New Roman" w:hAnsi="Times New Roman"/>
                <w:b/>
                <w:sz w:val="20"/>
              </w:rPr>
              <w:t xml:space="preserve">Correction</w:t>
            </w:r>
          </w:p>
        </w:tc>
      </w:tr>
      <w:tr>
        <w:tc>
          <w:tcPr/>
          <w:p>
            <w:pPr>
              <w:pStyle w:val="Compact"/>
              <w:spacing w:line="240" w:lineRule="auto" w:after="0"/>
              <w:jc w:val="left"/>
            </w:pPr>
            <w:r>
              <w:rPr>
                <w:rFonts w:ascii="Times New Roman" w:hAnsi="Times New Roman"/>
                <w:sz w:val="20"/>
              </w:rPr>
              <w:t xml:space="preserve">2026-09-27 (audit)</w:t>
            </w:r>
          </w:p>
        </w:tc>
        <w:tc>
          <w:tcPr/>
          <w:p>
            <w:pPr>
              <w:pStyle w:val="Compact"/>
              <w:spacing w:line="240" w:lineRule="auto" w:after="0"/>
              <w:jc w:val="left"/>
            </w:pPr>
            <w:r>
              <w:rPr>
                <w:rFonts w:ascii="Times New Roman" w:hAnsi="Times New Roman"/>
                <w:sz w:val="20"/>
              </w:rPr>
              <w:t xml:space="preserve">Original Stage 1 treated three subclusters per donor as independent samples</w:t>
            </w:r>
          </w:p>
        </w:tc>
        <w:tc>
          <w:tcPr/>
          <w:p>
            <w:pPr>
              <w:pStyle w:val="Compact"/>
              <w:spacing w:line="240" w:lineRule="auto" w:after="0"/>
              <w:jc w:val="left"/>
            </w:pPr>
            <w:r>
              <w:rPr>
                <w:rFonts w:ascii="Times New Roman" w:hAnsi="Times New Roman"/>
                <w:sz w:val="20"/>
              </w:rPr>
              <w:t xml:space="preserve">486 significant genes instead of 0–27</w:t>
            </w:r>
          </w:p>
        </w:tc>
        <w:tc>
          <w:tcPr/>
          <w:p>
            <w:pPr>
              <w:pStyle w:val="Compact"/>
              <w:spacing w:line="240" w:lineRule="auto" w:after="0"/>
              <w:jc w:val="left"/>
            </w:pPr>
            <w:r>
              <w:rPr>
                <w:rFonts w:ascii="Times New Roman" w:hAnsi="Times New Roman"/>
                <w:sz w:val="20"/>
              </w:rPr>
              <w:t xml:space="preserve">Plan-conformant donor-level re-analysis (scripts 04b, 06b)</w:t>
            </w:r>
          </w:p>
        </w:tc>
      </w:tr>
      <w:tr>
        <w:tc>
          <w:tcPr/>
          <w:p>
            <w:pPr>
              <w:pStyle w:val="Compact"/>
              <w:spacing w:line="240" w:lineRule="auto" w:after="0"/>
              <w:jc w:val="left"/>
            </w:pPr>
            <w:r>
              <w:rPr>
                <w:rFonts w:ascii="Times New Roman" w:hAnsi="Times New Roman"/>
                <w:sz w:val="20"/>
              </w:rPr>
              <w:t xml:space="preserve">2026-09-27 (audit)</w:t>
            </w:r>
          </w:p>
        </w:tc>
        <w:tc>
          <w:tcPr/>
          <w:p>
            <w:pPr>
              <w:pStyle w:val="Compact"/>
              <w:spacing w:line="240" w:lineRule="auto" w:after="0"/>
              <w:jc w:val="left"/>
            </w:pPr>
            <w:r>
              <w:rPr>
                <w:rFonts w:ascii="Times New Roman" w:hAnsi="Times New Roman"/>
                <w:sz w:val="20"/>
              </w:rPr>
              <w:t xml:space="preserve">Original Stage 1 omitted the age covariate required by the plan</w:t>
            </w:r>
          </w:p>
        </w:tc>
        <w:tc>
          <w:tcPr/>
          <w:p>
            <w:pPr>
              <w:pStyle w:val="Compact"/>
              <w:spacing w:line="240" w:lineRule="auto" w:after="0"/>
              <w:jc w:val="left"/>
            </w:pPr>
            <w:r>
              <w:rPr>
                <w:rFonts w:ascii="Times New Roman" w:hAnsi="Times New Roman"/>
                <w:sz w:val="20"/>
              </w:rPr>
              <w:t xml:space="preserve">Convergence-like DD signal in the original analysis</w:t>
            </w:r>
          </w:p>
        </w:tc>
        <w:tc>
          <w:tcPr/>
          <w:p>
            <w:pPr>
              <w:pStyle w:val="Compact"/>
              <w:spacing w:line="240" w:lineRule="auto" w:after="0"/>
              <w:jc w:val="left"/>
            </w:pPr>
            <w:r>
              <w:rPr>
                <w:rFonts w:ascii="Times New Roman" w:hAnsi="Times New Roman"/>
                <w:sz w:val="20"/>
              </w:rPr>
              <w:t xml:space="preserve">Age included; donor × age decomposition (2026-09-28)</w:t>
            </w:r>
          </w:p>
        </w:tc>
      </w:tr>
      <w:tr>
        <w:tc>
          <w:tcPr/>
          <w:p>
            <w:pPr>
              <w:pStyle w:val="Compact"/>
              <w:spacing w:line="240" w:lineRule="auto" w:after="0"/>
              <w:jc w:val="left"/>
            </w:pPr>
            <w:r>
              <w:rPr>
                <w:rFonts w:ascii="Times New Roman" w:hAnsi="Times New Roman"/>
                <w:sz w:val="20"/>
              </w:rPr>
              <w:t xml:space="preserve">2026-09-27 (audit)</w:t>
            </w:r>
          </w:p>
        </w:tc>
        <w:tc>
          <w:tcPr/>
          <w:p>
            <w:pPr>
              <w:pStyle w:val="Compact"/>
              <w:spacing w:line="240" w:lineRule="auto" w:after="0"/>
              <w:jc w:val="left"/>
            </w:pPr>
            <w:r>
              <w:rPr>
                <w:rFonts w:ascii="Times New Roman" w:hAnsi="Times New Roman"/>
                <w:sz w:val="20"/>
              </w:rPr>
              <w:t xml:space="preserve">Entry of 2026-09-24 stated that the plan did not include age</w:t>
            </w:r>
          </w:p>
        </w:tc>
        <w:tc>
          <w:tcPr/>
          <w:p>
            <w:pPr>
              <w:pStyle w:val="Compact"/>
              <w:spacing w:line="240" w:lineRule="auto" w:after="0"/>
              <w:jc w:val="left"/>
            </w:pPr>
            <w:r>
              <w:rPr>
                <w:rFonts w:ascii="Times New Roman" w:hAnsi="Times New Roman"/>
                <w:sz w:val="20"/>
              </w:rPr>
              <w:t xml:space="preserve">False statement; plan section 6.1 includes age</w:t>
            </w:r>
          </w:p>
        </w:tc>
        <w:tc>
          <w:tcPr/>
          <w:p>
            <w:pPr>
              <w:pStyle w:val="Compact"/>
              <w:spacing w:line="240" w:lineRule="auto" w:after="0"/>
              <w:jc w:val="left"/>
            </w:pPr>
            <w:r>
              <w:rPr>
                <w:rFonts w:ascii="Times New Roman" w:hAnsi="Times New Roman"/>
                <w:sz w:val="20"/>
              </w:rPr>
              <w:t xml:space="preserve">Corrected in the audit entry</w:t>
            </w:r>
          </w:p>
        </w:tc>
      </w:tr>
      <w:tr>
        <w:tc>
          <w:tcPr/>
          <w:p>
            <w:pPr>
              <w:pStyle w:val="Compact"/>
              <w:spacing w:line="240" w:lineRule="auto" w:after="0"/>
              <w:jc w:val="left"/>
            </w:pPr>
            <w:r>
              <w:rPr>
                <w:rFonts w:ascii="Times New Roman" w:hAnsi="Times New Roman"/>
                <w:sz w:val="20"/>
              </w:rPr>
              <w:t xml:space="preserve">2026-09-27 (audit)</w:t>
            </w:r>
          </w:p>
        </w:tc>
        <w:tc>
          <w:tcPr/>
          <w:p>
            <w:pPr>
              <w:pStyle w:val="Compact"/>
              <w:spacing w:line="240" w:lineRule="auto" w:after="0"/>
              <w:jc w:val="left"/>
            </w:pPr>
            <w:r>
              <w:rPr>
                <w:rFonts w:ascii="Times New Roman" w:hAnsi="Times New Roman"/>
                <w:sz w:val="20"/>
              </w:rPr>
              <w:t xml:space="preserve">Entry of 2026-09-22 set H1 aside, citing a data-access agreement</w:t>
            </w:r>
          </w:p>
        </w:tc>
        <w:tc>
          <w:tcPr/>
          <w:p>
            <w:pPr>
              <w:pStyle w:val="Compact"/>
              <w:spacing w:line="240" w:lineRule="auto" w:after="0"/>
              <w:jc w:val="left"/>
            </w:pPr>
            <w:r>
              <w:rPr>
                <w:rFonts w:ascii="Times New Roman" w:hAnsi="Times New Roman"/>
                <w:sz w:val="20"/>
              </w:rPr>
              <w:t xml:space="preserve">Wrong reason; H1 cohorts are public and BRETIGEA needs no reference</w:t>
            </w:r>
          </w:p>
        </w:tc>
        <w:tc>
          <w:tcPr/>
          <w:p>
            <w:pPr>
              <w:pStyle w:val="Compact"/>
              <w:spacing w:line="240" w:lineRule="auto" w:after="0"/>
              <w:jc w:val="left"/>
            </w:pPr>
            <w:r>
              <w:rPr>
                <w:rFonts w:ascii="Times New Roman" w:hAnsi="Times New Roman"/>
                <w:sz w:val="20"/>
              </w:rPr>
              <w:t xml:space="preserve">H1 tested as planned (07b, 07d)</w:t>
            </w:r>
          </w:p>
        </w:tc>
      </w:tr>
      <w:tr>
        <w:tc>
          <w:tcPr/>
          <w:p>
            <w:pPr>
              <w:pStyle w:val="Compact"/>
              <w:spacing w:line="240" w:lineRule="auto" w:after="0"/>
              <w:jc w:val="left"/>
            </w:pPr>
            <w:r>
              <w:rPr>
                <w:rFonts w:ascii="Times New Roman" w:hAnsi="Times New Roman"/>
                <w:sz w:val="20"/>
              </w:rPr>
              <w:t xml:space="preserve">2026-09-27 (audit)</w:t>
            </w:r>
          </w:p>
        </w:tc>
        <w:tc>
          <w:tcPr/>
          <w:p>
            <w:pPr>
              <w:pStyle w:val="Compact"/>
              <w:spacing w:line="240" w:lineRule="auto" w:after="0"/>
              <w:jc w:val="left"/>
            </w:pPr>
            <w:r>
              <w:rPr>
                <w:rFonts w:ascii="Times New Roman" w:hAnsi="Times New Roman"/>
                <w:sz w:val="20"/>
              </w:rPr>
              <w:t xml:space="preserve">Stage 1 log2FC threshold not applied; earlier reporting errors (odds ratio reported as observed/expected ratio; unadjusted P labelled as adjusted; donor number)</w:t>
            </w:r>
          </w:p>
        </w:tc>
        <w:tc>
          <w:tcPr/>
          <w:p>
            <w:pPr>
              <w:pStyle w:val="Compact"/>
              <w:spacing w:line="240" w:lineRule="auto" w:after="0"/>
              <w:jc w:val="left"/>
            </w:pPr>
            <w:r>
              <w:rPr>
                <w:rFonts w:ascii="Times New Roman" w:hAnsi="Times New Roman"/>
                <w:sz w:val="20"/>
              </w:rPr>
              <w:t xml:space="preserve">Numbers in an earlier draft</w:t>
            </w:r>
          </w:p>
        </w:tc>
        <w:tc>
          <w:tcPr/>
          <w:p>
            <w:pPr>
              <w:pStyle w:val="Compact"/>
              <w:spacing w:line="240" w:lineRule="auto" w:after="0"/>
              <w:jc w:val="left"/>
            </w:pPr>
            <w:r>
              <w:rPr>
                <w:rFonts w:ascii="Times New Roman" w:hAnsi="Times New Roman"/>
                <w:sz w:val="20"/>
              </w:rPr>
              <w:t xml:space="preserve">Plan-conformant re-analysis and new manuscript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Entry of 2026-09-22 attributed GSE125583 to the wrong publication</w:t>
            </w:r>
          </w:p>
        </w:tc>
        <w:tc>
          <w:tcPr/>
          <w:p>
            <w:pPr>
              <w:pStyle w:val="Compact"/>
              <w:spacing w:line="240" w:lineRule="auto" w:after="0"/>
              <w:jc w:val="left"/>
            </w:pPr>
            <w:r>
              <w:rPr>
                <w:rFonts w:ascii="Times New Roman" w:hAnsi="Times New Roman"/>
                <w:sz w:val="20"/>
              </w:rPr>
              <w:t xml:space="preserve">Wrong source citation</w:t>
            </w:r>
          </w:p>
        </w:tc>
        <w:tc>
          <w:tcPr/>
          <w:p>
            <w:pPr>
              <w:pStyle w:val="Compact"/>
              <w:spacing w:line="240" w:lineRule="auto" w:after="0"/>
              <w:jc w:val="left"/>
            </w:pPr>
            <w:r>
              <w:rPr>
                <w:rFonts w:ascii="Times New Roman" w:hAnsi="Times New Roman"/>
                <w:sz w:val="20"/>
              </w:rPr>
              <w:t xml:space="preserve">Source is Srinivasan et al. (2020)</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RRHO2 quadrants defined at the map midpoint in the first re-analysis script</w:t>
            </w:r>
          </w:p>
        </w:tc>
        <w:tc>
          <w:tcPr/>
          <w:p>
            <w:pPr>
              <w:pStyle w:val="Compact"/>
              <w:spacing w:line="240" w:lineRule="auto" w:after="0"/>
              <w:jc w:val="left"/>
            </w:pPr>
            <w:r>
              <w:rPr>
                <w:rFonts w:ascii="Times New Roman" w:hAnsi="Times New Roman"/>
                <w:sz w:val="20"/>
              </w:rPr>
              <w:t xml:space="preserve">DD value of the deviation analysis 1.67 instead of 1.48</w:t>
            </w:r>
          </w:p>
        </w:tc>
        <w:tc>
          <w:tcPr/>
          <w:p>
            <w:pPr>
              <w:pStyle w:val="Compact"/>
              <w:spacing w:line="240" w:lineRule="auto" w:after="0"/>
              <w:jc w:val="left"/>
            </w:pPr>
            <w:r>
              <w:rPr>
                <w:rFonts w:ascii="Times New Roman" w:hAnsi="Times New Roman"/>
                <w:sz w:val="20"/>
              </w:rPr>
              <w:t xml:space="preserve">Boundaries at the sign change; DU values and H2 decisions unchanged</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Retention in GSE125583 reported as count ratios</w:t>
            </w:r>
          </w:p>
        </w:tc>
        <w:tc>
          <w:tcPr/>
          <w:p>
            <w:pPr>
              <w:pStyle w:val="Compact"/>
              <w:spacing w:line="240" w:lineRule="auto" w:after="0"/>
              <w:jc w:val="left"/>
            </w:pPr>
            <w:r>
              <w:rPr>
                <w:rFonts w:ascii="Times New Roman" w:hAnsi="Times New Roman"/>
                <w:sz w:val="20"/>
              </w:rPr>
              <w:t xml:space="preserve">Overstated gene-level retention</w:t>
            </w:r>
          </w:p>
        </w:tc>
        <w:tc>
          <w:tcPr/>
          <w:p>
            <w:pPr>
              <w:pStyle w:val="Compact"/>
              <w:spacing w:line="240" w:lineRule="auto" w:after="0"/>
              <w:jc w:val="left"/>
            </w:pPr>
            <w:r>
              <w:rPr>
                <w:rFonts w:ascii="Times New Roman" w:hAnsi="Times New Roman"/>
                <w:sz w:val="20"/>
              </w:rPr>
              <w:t xml:space="preserve">Gene-level overlap reported</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Astrocyte-marker correlations in the text not traceable to saved code</w:t>
            </w:r>
          </w:p>
        </w:tc>
        <w:tc>
          <w:tcPr/>
          <w:p>
            <w:pPr>
              <w:pStyle w:val="Compact"/>
              <w:spacing w:line="240" w:lineRule="auto" w:after="0"/>
              <w:jc w:val="left"/>
            </w:pPr>
            <w:r>
              <w:rPr>
                <w:rFonts w:ascii="Times New Roman" w:hAnsi="Times New Roman"/>
                <w:sz w:val="20"/>
              </w:rPr>
              <w:t xml:space="preserve">Small numerical differences</w:t>
            </w:r>
          </w:p>
        </w:tc>
        <w:tc>
          <w:tcPr/>
          <w:p>
            <w:pPr>
              <w:pStyle w:val="Compact"/>
              <w:spacing w:line="240" w:lineRule="auto" w:after="0"/>
              <w:jc w:val="left"/>
            </w:pPr>
            <w:r>
              <w:rPr>
                <w:rFonts w:ascii="Times New Roman" w:hAnsi="Times New Roman"/>
                <w:sz w:val="20"/>
              </w:rPr>
              <w:t xml:space="preserve">Values reproduced by script (Supplementary Table S2)</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GSE125583 age and sex attached to samples by position</w:t>
            </w:r>
          </w:p>
        </w:tc>
        <w:tc>
          <w:tcPr/>
          <w:p>
            <w:pPr>
              <w:pStyle w:val="Compact"/>
              <w:spacing w:line="240" w:lineRule="auto" w:after="0"/>
              <w:jc w:val="left"/>
            </w:pPr>
            <w:r>
              <w:rPr>
                <w:rFonts w:ascii="Times New Roman" w:hAnsi="Times New Roman"/>
                <w:sz w:val="20"/>
              </w:rPr>
              <w:t xml:space="preserve">100 of 195 ages and 58 of 195 sexes misassigned</w:t>
            </w:r>
          </w:p>
        </w:tc>
        <w:tc>
          <w:tcPr/>
          <w:p>
            <w:pPr>
              <w:pStyle w:val="Compact"/>
              <w:spacing w:line="240" w:lineRule="auto" w:after="0"/>
              <w:jc w:val="left"/>
            </w:pPr>
            <w:r>
              <w:rPr>
                <w:rFonts w:ascii="Times New Roman" w:hAnsi="Times New Roman"/>
                <w:sz w:val="20"/>
              </w:rPr>
              <w:t xml:space="preserve">Cohort rebuilt with SRA-accession matching (R/12_0); A1 and Section 3.6 re-run; H1 decision unchanged (0.074 before, 0.082 after)</w:t>
            </w:r>
          </w:p>
        </w:tc>
      </w:tr>
      <w:tr>
        <w:tc>
          <w:tcPr/>
          <w:p>
            <w:pPr>
              <w:pStyle w:val="Compact"/>
              <w:spacing w:line="240" w:lineRule="auto" w:after="0"/>
              <w:jc w:val="left"/>
            </w:pPr>
            <w:r>
              <w:rPr>
                <w:rFonts w:ascii="Times New Roman" w:hAnsi="Times New Roman"/>
                <w:sz w:val="20"/>
              </w:rPr>
              <w:t xml:space="preserve">2026-09-29</w:t>
            </w:r>
          </w:p>
        </w:tc>
        <w:tc>
          <w:tcPr/>
          <w:p>
            <w:pPr>
              <w:pStyle w:val="Compact"/>
              <w:spacing w:line="240" w:lineRule="auto" w:after="0"/>
              <w:jc w:val="left"/>
            </w:pPr>
            <w:r>
              <w:rPr>
                <w:rFonts w:ascii="Times New Roman" w:hAnsi="Times New Roman"/>
                <w:sz w:val="20"/>
              </w:rPr>
              <w:t xml:space="preserve">Age criterion of GSE48350 also applied to GSE36980 without documentation</w:t>
            </w:r>
          </w:p>
        </w:tc>
        <w:tc>
          <w:tcPr/>
          <w:p>
            <w:pPr>
              <w:pStyle w:val="Compact"/>
              <w:spacing w:line="240" w:lineRule="auto" w:after="0"/>
              <w:jc w:val="left"/>
            </w:pPr>
            <w:r>
              <w:rPr>
                <w:rFonts w:ascii="Times New Roman" w:hAnsi="Times New Roman"/>
                <w:sz w:val="20"/>
              </w:rPr>
              <w:t xml:space="preserve">One control (GSM907865) excluded</w:t>
            </w:r>
          </w:p>
        </w:tc>
        <w:tc>
          <w:tcPr/>
          <w:p>
            <w:pPr>
              <w:pStyle w:val="Compact"/>
              <w:spacing w:line="240" w:lineRule="auto" w:after="0"/>
              <w:jc w:val="left"/>
            </w:pPr>
            <w:r>
              <w:rPr>
                <w:rFonts w:ascii="Times New Roman" w:hAnsi="Times New Roman"/>
                <w:sz w:val="20"/>
              </w:rPr>
              <w:t xml:space="preserve">Documented as a deviation (Table A)</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Prior exploratory analysis of overlapping data not disclosed in earlier drafts</w:t>
            </w:r>
          </w:p>
        </w:tc>
        <w:tc>
          <w:tcPr/>
          <w:p>
            <w:pPr>
              <w:pStyle w:val="Compact"/>
              <w:spacing w:line="240" w:lineRule="auto" w:after="0"/>
              <w:jc w:val="left"/>
            </w:pPr>
            <w:r>
              <w:rPr>
                <w:rFonts w:ascii="Times New Roman" w:hAnsi="Times New Roman"/>
                <w:sz w:val="20"/>
              </w:rPr>
              <w:t xml:space="preserve">H1 presented as a test of an unknown outcome</w:t>
            </w:r>
          </w:p>
        </w:tc>
        <w:tc>
          <w:tcPr/>
          <w:p>
            <w:pPr>
              <w:pStyle w:val="Compact"/>
              <w:spacing w:line="240" w:lineRule="auto" w:after="0"/>
              <w:jc w:val="left"/>
            </w:pPr>
            <w:r>
              <w:rPr>
                <w:rFonts w:ascii="Times New Roman" w:hAnsi="Times New Roman"/>
                <w:sz w:val="20"/>
              </w:rPr>
              <w:t xml:space="preserve">Disclosed in the manuscript; the plan itself states the earlier result</w:t>
            </w:r>
          </w:p>
        </w:tc>
      </w:tr>
    </w:tbl>
    <w:bookmarkEnd w:id="22"/>
    <w:bookmarkStart w:id="23" w:name="table-c.-entry-by-entry-guide"/>
    <w:p>
      <w:pPr>
        <w:pStyle w:val="Heading2"/>
      </w:pPr>
      <w:r>
        <w:t xml:space="preserve">Table C. Entry-by-entry guide</w:t>
      </w:r>
    </w:p>
    <w:tbl>
      <w:tblPr>
        <w:tblStyle w:val="Table"/>
        <w:tblW w:type="pct" w:w="5000"/>
        <w:tblLook w:firstRow="1" w:lastRow="0" w:firstColumn="0" w:lastColumn="0" w:noHBand="0" w:noVBand="0" w:val="0020"/>
        <w:jc w:val="start"/>
        <w:tblBorders>
          <w:top w:val="single" w:sz="8" w:color="000000"/>
          <w:left w:val="nil"/>
          <w:bottom w:val="single" w:sz="8" w:color="000000"/>
          <w:right w:val="nil"/>
          <w:insideH w:val="nil"/>
          <w:insideV w:val="nil"/>
        </w:tblBorders>
      </w:tblPr>
      <w:tblGrid>
        <w:gridCol w:w="1980"/>
        <w:gridCol w:w="1980"/>
        <w:gridCol w:w="1980"/>
        <w:gridCol w:w="1980"/>
      </w:tblGrid>
      <w:tr>
        <w:trPr>
          <w:tblHeader w:val="true"/>
        </w:trPr>
        <w:tc>
          <w:tcPr>
            <w:tcBorders>
              <w:bottom w:val="single" w:sz="4" w:color="000000"/>
            </w:tcBorders>
          </w:tcPr>
          <w:p>
            <w:pPr>
              <w:pStyle w:val="Compact"/>
              <w:spacing w:line="240" w:lineRule="auto" w:after="0"/>
              <w:jc w:val="left"/>
            </w:pPr>
            <w:r>
              <w:rPr>
                <w:rFonts w:ascii="Times New Roman" w:hAnsi="Times New Roman"/>
                <w:b/>
                <w:sz w:val="20"/>
              </w:rPr>
              <w:t xml:space="preserve">Date</w:t>
            </w:r>
          </w:p>
        </w:tc>
        <w:tc>
          <w:tcPr>
            <w:tcBorders>
              <w:bottom w:val="single" w:sz="4" w:color="000000"/>
            </w:tcBorders>
          </w:tcPr>
          <w:p>
            <w:pPr>
              <w:pStyle w:val="Compact"/>
              <w:spacing w:line="240" w:lineRule="auto" w:after="0"/>
              <w:jc w:val="left"/>
            </w:pPr>
            <w:r>
              <w:rPr>
                <w:rFonts w:ascii="Times New Roman" w:hAnsi="Times New Roman"/>
                <w:b/>
                <w:sz w:val="20"/>
              </w:rPr>
              <w:t xml:space="preserve">Entry (original heading, translated where needed)</w:t>
            </w:r>
          </w:p>
        </w:tc>
        <w:tc>
          <w:tcPr>
            <w:tcBorders>
              <w:bottom w:val="single" w:sz="4" w:color="000000"/>
            </w:tcBorders>
          </w:tcPr>
          <w:p>
            <w:pPr>
              <w:pStyle w:val="Compact"/>
              <w:spacing w:line="240" w:lineRule="auto" w:after="0"/>
              <w:jc w:val="left"/>
            </w:pPr>
            <w:r>
              <w:rPr>
                <w:rFonts w:ascii="Times New Roman" w:hAnsi="Times New Roman"/>
                <w:b/>
                <w:sz w:val="20"/>
              </w:rPr>
              <w:t xml:space="preserve">Summary</w:t>
            </w:r>
          </w:p>
        </w:tc>
        <w:tc>
          <w:tcPr>
            <w:tcBorders>
              <w:bottom w:val="single" w:sz="4" w:color="000000"/>
            </w:tcBorders>
          </w:tcPr>
          <w:p>
            <w:pPr>
              <w:pStyle w:val="Compact"/>
              <w:spacing w:line="240" w:lineRule="auto" w:after="0"/>
              <w:jc w:val="left"/>
            </w:pPr>
            <w:r>
              <w:rPr>
                <w:rFonts w:ascii="Times New Roman" w:hAnsi="Times New Roman"/>
                <w:b/>
                <w:sz w:val="20"/>
              </w:rPr>
              <w:t xml:space="preserve">Status</w:t>
            </w:r>
          </w:p>
        </w:tc>
      </w:tr>
      <w:tr>
        <w:tc>
          <w:tcPr/>
          <w:p>
            <w:pPr>
              <w:pStyle w:val="Compact"/>
              <w:spacing w:line="240" w:lineRule="auto" w:after="0"/>
              <w:jc w:val="left"/>
            </w:pPr>
            <w:r>
              <w:rPr>
                <w:rFonts w:ascii="Times New Roman" w:hAnsi="Times New Roman"/>
                <w:sz w:val="20"/>
              </w:rPr>
              <w:t xml:space="preserve">2026-09-20</w:t>
            </w:r>
          </w:p>
        </w:tc>
        <w:tc>
          <w:tcPr/>
          <w:p>
            <w:pPr>
              <w:pStyle w:val="Compact"/>
              <w:spacing w:line="240" w:lineRule="auto" w:after="0"/>
              <w:jc w:val="left"/>
            </w:pPr>
            <w:r>
              <w:rPr>
                <w:rFonts w:ascii="Times New Roman" w:hAnsi="Times New Roman"/>
                <w:sz w:val="20"/>
              </w:rPr>
              <w:t xml:space="preserve">bMIND replaced by MuSiC</w:t>
            </w:r>
          </w:p>
        </w:tc>
        <w:tc>
          <w:tcPr/>
          <w:p>
            <w:pPr>
              <w:pStyle w:val="Compact"/>
              <w:spacing w:line="240" w:lineRule="auto" w:after="0"/>
              <w:jc w:val="left"/>
            </w:pPr>
            <w:r>
              <w:rPr>
                <w:rFonts w:ascii="Times New Roman" w:hAnsi="Times New Roman"/>
                <w:sz w:val="20"/>
              </w:rPr>
              <w:t xml:space="preserve">Package availability</w:t>
            </w:r>
          </w:p>
        </w:tc>
        <w:tc>
          <w:tcPr/>
          <w:p>
            <w:pPr>
              <w:pStyle w:val="Compact"/>
              <w:spacing w:line="240" w:lineRule="auto" w:after="0"/>
              <w:jc w:val="left"/>
            </w:pPr>
            <w:r>
              <w:rPr>
                <w:rFonts w:ascii="Times New Roman" w:hAnsi="Times New Roman"/>
                <w:sz w:val="20"/>
              </w:rPr>
              <w:t xml:space="preserve">Current (Table A)</w:t>
            </w:r>
          </w:p>
        </w:tc>
      </w:tr>
      <w:tr>
        <w:tc>
          <w:tcPr/>
          <w:p>
            <w:pPr>
              <w:pStyle w:val="Compact"/>
              <w:spacing w:line="240" w:lineRule="auto" w:after="0"/>
              <w:jc w:val="left"/>
            </w:pPr>
            <w:r>
              <w:rPr>
                <w:rFonts w:ascii="Times New Roman" w:hAnsi="Times New Roman"/>
                <w:sz w:val="20"/>
              </w:rPr>
              <w:t xml:space="preserve">2026-09-20</w:t>
            </w:r>
          </w:p>
        </w:tc>
        <w:tc>
          <w:tcPr/>
          <w:p>
            <w:pPr>
              <w:pStyle w:val="Compact"/>
              <w:spacing w:line="240" w:lineRule="auto" w:after="0"/>
              <w:jc w:val="left"/>
            </w:pPr>
            <w:r>
              <w:rPr>
                <w:rFonts w:ascii="Times New Roman" w:hAnsi="Times New Roman"/>
                <w:sz w:val="20"/>
              </w:rPr>
              <w:t xml:space="preserve">GSE48350 diagnosis coding; Braak-based AD definition</w:t>
            </w:r>
          </w:p>
        </w:tc>
        <w:tc>
          <w:tcPr/>
          <w:p>
            <w:pPr>
              <w:pStyle w:val="Compact"/>
              <w:spacing w:line="240" w:lineRule="auto" w:after="0"/>
              <w:jc w:val="left"/>
            </w:pPr>
            <w:r>
              <w:rPr>
                <w:rFonts w:ascii="Times New Roman" w:hAnsi="Times New Roman"/>
                <w:sz w:val="20"/>
              </w:rPr>
              <w:t xml:space="preserve">No diagnosis field</w:t>
            </w:r>
          </w:p>
        </w:tc>
        <w:tc>
          <w:tcPr/>
          <w:p>
            <w:pPr>
              <w:pStyle w:val="Compact"/>
              <w:spacing w:line="240" w:lineRule="auto" w:after="0"/>
              <w:jc w:val="left"/>
            </w:pPr>
            <w:r>
              <w:rPr>
                <w:rFonts w:ascii="Times New Roman" w:hAnsi="Times New Roman"/>
                <w:sz w:val="20"/>
              </w:rPr>
              <w:t xml:space="preserve">Current (Table A)</w:t>
            </w:r>
          </w:p>
        </w:tc>
      </w:tr>
      <w:tr>
        <w:tc>
          <w:tcPr/>
          <w:p>
            <w:pPr>
              <w:pStyle w:val="Compact"/>
              <w:spacing w:line="240" w:lineRule="auto" w:after="0"/>
              <w:jc w:val="left"/>
            </w:pPr>
            <w:r>
              <w:rPr>
                <w:rFonts w:ascii="Times New Roman" w:hAnsi="Times New Roman"/>
                <w:sz w:val="20"/>
              </w:rPr>
              <w:t xml:space="preserve">2026-09-20</w:t>
            </w:r>
          </w:p>
        </w:tc>
        <w:tc>
          <w:tcPr/>
          <w:p>
            <w:pPr>
              <w:pStyle w:val="Compact"/>
              <w:spacing w:line="240" w:lineRule="auto" w:after="0"/>
              <w:jc w:val="left"/>
            </w:pPr>
            <w:r>
              <w:rPr>
                <w:rFonts w:ascii="Times New Roman" w:hAnsi="Times New Roman"/>
                <w:sz w:val="20"/>
              </w:rPr>
              <w:t xml:space="preserve">AD meta-cohort: hippocampus only; category harmonisation</w:t>
            </w:r>
          </w:p>
        </w:tc>
        <w:tc>
          <w:tcPr/>
          <w:p>
            <w:pPr>
              <w:pStyle w:val="Compact"/>
              <w:spacing w:line="240" w:lineRule="auto" w:after="0"/>
              <w:jc w:val="left"/>
            </w:pPr>
            <w:r>
              <w:rPr>
                <w:rFonts w:ascii="Times New Roman" w:hAnsi="Times New Roman"/>
                <w:sz w:val="20"/>
              </w:rPr>
              <w:t xml:space="preserve">Region shared by both platforms</w:t>
            </w:r>
          </w:p>
        </w:tc>
        <w:tc>
          <w:tcPr/>
          <w:p>
            <w:pPr>
              <w:pStyle w:val="Compact"/>
              <w:spacing w:line="240" w:lineRule="auto" w:after="0"/>
              <w:jc w:val="left"/>
            </w:pPr>
            <w:r>
              <w:rPr>
                <w:rFonts w:ascii="Times New Roman" w:hAnsi="Times New Roman"/>
                <w:sz w:val="20"/>
              </w:rPr>
              <w:t xml:space="preserve">Current (Table A)</w:t>
            </w:r>
          </w:p>
        </w:tc>
      </w:tr>
      <w:tr>
        <w:tc>
          <w:tcPr/>
          <w:p>
            <w:pPr>
              <w:pStyle w:val="Compact"/>
              <w:spacing w:line="240" w:lineRule="auto" w:after="0"/>
              <w:jc w:val="left"/>
            </w:pPr>
            <w:r>
              <w:rPr>
                <w:rFonts w:ascii="Times New Roman" w:hAnsi="Times New Roman"/>
                <w:sz w:val="20"/>
              </w:rPr>
              <w:t xml:space="preserve">2026-09-21</w:t>
            </w:r>
          </w:p>
        </w:tc>
        <w:tc>
          <w:tcPr/>
          <w:p>
            <w:pPr>
              <w:pStyle w:val="Compact"/>
              <w:spacing w:line="240" w:lineRule="auto" w:after="0"/>
              <w:jc w:val="left"/>
            </w:pPr>
            <w:r>
              <w:rPr>
                <w:rFonts w:ascii="Times New Roman" w:hAnsi="Times New Roman"/>
                <w:sz w:val="20"/>
              </w:rPr>
              <w:t xml:space="preserve">Leng snRNA-seq cohort: exploratory checks and decisions (Braak design; sex; annotation source; RORB+ subclusters)</w:t>
            </w:r>
          </w:p>
        </w:tc>
        <w:tc>
          <w:tcPr/>
          <w:p>
            <w:pPr>
              <w:pStyle w:val="Compact"/>
              <w:spacing w:line="240" w:lineRule="auto" w:after="0"/>
              <w:jc w:val="left"/>
            </w:pPr>
            <w:r>
              <w:rPr>
                <w:rFonts w:ascii="Times New Roman" w:hAnsi="Times New Roman"/>
                <w:sz w:val="20"/>
              </w:rPr>
              <w:t xml:space="preserve">Braak II set as primary with Braak VI as sensitivity; sex dropped; original annotations used; three vulnerable subclusters</w:t>
            </w:r>
          </w:p>
        </w:tc>
        <w:tc>
          <w:tcPr/>
          <w:p>
            <w:pPr>
              <w:pStyle w:val="Compact"/>
              <w:spacing w:line="240" w:lineRule="auto" w:after="0"/>
              <w:jc w:val="left"/>
            </w:pPr>
            <w:r>
              <w:rPr>
                <w:rFonts w:ascii="Times New Roman" w:hAnsi="Times New Roman"/>
                <w:sz w:val="20"/>
              </w:rPr>
              <w:t xml:space="preserve">Braak design superseded (Braak VI restored as primary, 2026-09-27); other decisions current</w:t>
            </w:r>
          </w:p>
        </w:tc>
      </w:tr>
      <w:tr>
        <w:tc>
          <w:tcPr/>
          <w:p>
            <w:pPr>
              <w:pStyle w:val="Compact"/>
              <w:spacing w:line="240" w:lineRule="auto" w:after="0"/>
              <w:jc w:val="left"/>
            </w:pPr>
            <w:r>
              <w:rPr>
                <w:rFonts w:ascii="Times New Roman" w:hAnsi="Times New Roman"/>
                <w:sz w:val="20"/>
              </w:rPr>
              <w:t xml:space="preserve">2026-09-21</w:t>
            </w:r>
          </w:p>
        </w:tc>
        <w:tc>
          <w:tcPr/>
          <w:p>
            <w:pPr>
              <w:pStyle w:val="Compact"/>
              <w:spacing w:line="240" w:lineRule="auto" w:after="0"/>
              <w:jc w:val="left"/>
            </w:pPr>
            <w:r>
              <w:rPr>
                <w:rFonts w:ascii="Times New Roman" w:hAnsi="Times New Roman"/>
                <w:sz w:val="20"/>
              </w:rPr>
              <w:t xml:space="preserve">Neftel scRNA-seq: non-malignant immune-cell contamination</w:t>
            </w:r>
          </w:p>
        </w:tc>
        <w:tc>
          <w:tcPr/>
          <w:p>
            <w:pPr>
              <w:pStyle w:val="Compact"/>
              <w:spacing w:line="240" w:lineRule="auto" w:after="0"/>
              <w:jc w:val="left"/>
            </w:pPr>
            <w:r>
              <w:rPr>
                <w:rFonts w:ascii="Times New Roman" w:hAnsi="Times New Roman"/>
                <w:sz w:val="20"/>
              </w:rPr>
              <w:t xml:space="preserve">Immune-cell filter added</w:t>
            </w:r>
          </w:p>
        </w:tc>
        <w:tc>
          <w:tcPr/>
          <w:p>
            <w:pPr>
              <w:pStyle w:val="Compact"/>
              <w:spacing w:line="240" w:lineRule="auto" w:after="0"/>
              <w:jc w:val="left"/>
            </w:pPr>
            <w:r>
              <w:rPr>
                <w:rFonts w:ascii="Times New Roman" w:hAnsi="Times New Roman"/>
                <w:sz w:val="20"/>
              </w:rPr>
              <w:t xml:space="preserve">Current (Methods 2.4); entry appears twice in the log (identical duplicate)</w:t>
            </w:r>
          </w:p>
        </w:tc>
      </w:tr>
      <w:tr>
        <w:tc>
          <w:tcPr/>
          <w:p>
            <w:pPr>
              <w:pStyle w:val="Compact"/>
              <w:spacing w:line="240" w:lineRule="auto" w:after="0"/>
              <w:jc w:val="left"/>
            </w:pPr>
            <w:r>
              <w:rPr>
                <w:rFonts w:ascii="Times New Roman" w:hAnsi="Times New Roman"/>
                <w:sz w:val="20"/>
              </w:rPr>
              <w:t xml:space="preserve">2026-09-21</w:t>
            </w:r>
          </w:p>
        </w:tc>
        <w:tc>
          <w:tcPr/>
          <w:p>
            <w:pPr>
              <w:pStyle w:val="Compact"/>
              <w:spacing w:line="240" w:lineRule="auto" w:after="0"/>
              <w:jc w:val="left"/>
            </w:pPr>
            <w:r>
              <w:rPr>
                <w:rFonts w:ascii="Times New Roman" w:hAnsi="Times New Roman"/>
                <w:sz w:val="20"/>
              </w:rPr>
              <w:t xml:space="preserve">Stage 3: H2 split into two convergence axes</w:t>
            </w:r>
          </w:p>
        </w:tc>
        <w:tc>
          <w:tcPr/>
          <w:p>
            <w:pPr>
              <w:pStyle w:val="Compact"/>
              <w:spacing w:line="240" w:lineRule="auto" w:after="0"/>
              <w:jc w:val="left"/>
            </w:pPr>
            <w:r>
              <w:rPr>
                <w:rFonts w:ascii="Times New Roman" w:hAnsi="Times New Roman"/>
                <w:sz w:val="20"/>
              </w:rPr>
              <w:t xml:space="preserve">Original implementation</w:t>
            </w:r>
          </w:p>
        </w:tc>
        <w:tc>
          <w:tcPr/>
          <w:p>
            <w:pPr>
              <w:pStyle w:val="Compact"/>
              <w:spacing w:line="240" w:lineRule="auto" w:after="0"/>
              <w:jc w:val="left"/>
            </w:pPr>
            <w:r>
              <w:rPr>
                <w:rFonts w:ascii="Times New Roman" w:hAnsi="Times New Roman"/>
                <w:sz w:val="20"/>
              </w:rPr>
              <w:t xml:space="preserve">Superseded (pseudoreplicated; see Results 3.5)</w:t>
            </w:r>
          </w:p>
        </w:tc>
      </w:tr>
      <w:tr>
        <w:tc>
          <w:tcPr/>
          <w:p>
            <w:pPr>
              <w:pStyle w:val="Compact"/>
              <w:spacing w:line="240" w:lineRule="auto" w:after="0"/>
              <w:jc w:val="left"/>
            </w:pPr>
            <w:r>
              <w:rPr>
                <w:rFonts w:ascii="Times New Roman" w:hAnsi="Times New Roman"/>
                <w:sz w:val="20"/>
              </w:rPr>
              <w:t xml:space="preserve">2026-09-22</w:t>
            </w:r>
          </w:p>
        </w:tc>
        <w:tc>
          <w:tcPr/>
          <w:p>
            <w:pPr>
              <w:pStyle w:val="Compact"/>
              <w:spacing w:line="240" w:lineRule="auto" w:after="0"/>
              <w:jc w:val="left"/>
            </w:pPr>
            <w:r>
              <w:rPr>
                <w:rFonts w:ascii="Times New Roman" w:hAnsi="Times New Roman"/>
                <w:sz w:val="20"/>
              </w:rPr>
              <w:t xml:space="preserve">Stage 3 pathway enrichment added; code fixes</w:t>
            </w:r>
          </w:p>
        </w:tc>
        <w:tc>
          <w:tcPr/>
          <w:p>
            <w:pPr>
              <w:pStyle w:val="Compact"/>
              <w:spacing w:line="240" w:lineRule="auto" w:after="0"/>
              <w:jc w:val="left"/>
            </w:pPr>
            <w:r>
              <w:rPr>
                <w:rFonts w:ascii="Times New Roman" w:hAnsi="Times New Roman"/>
                <w:sz w:val="20"/>
              </w:rPr>
              <w:t xml:space="preserve">Original implementation</w:t>
            </w:r>
          </w:p>
        </w:tc>
        <w:tc>
          <w:tcPr/>
          <w:p>
            <w:pPr>
              <w:pStyle w:val="Compact"/>
              <w:spacing w:line="240" w:lineRule="auto" w:after="0"/>
              <w:jc w:val="left"/>
            </w:pPr>
            <w:r>
              <w:rPr>
                <w:rFonts w:ascii="Times New Roman" w:hAnsi="Times New Roman"/>
                <w:sz w:val="20"/>
              </w:rPr>
              <w:t xml:space="preserve">Superseded (not reported)</w:t>
            </w:r>
          </w:p>
        </w:tc>
      </w:tr>
      <w:tr>
        <w:tc>
          <w:tcPr/>
          <w:p>
            <w:pPr>
              <w:pStyle w:val="Compact"/>
              <w:spacing w:line="240" w:lineRule="auto" w:after="0"/>
              <w:jc w:val="left"/>
            </w:pPr>
            <w:r>
              <w:rPr>
                <w:rFonts w:ascii="Times New Roman" w:hAnsi="Times New Roman"/>
                <w:sz w:val="20"/>
              </w:rPr>
              <w:t xml:space="preserve">2026-09-22</w:t>
            </w:r>
          </w:p>
        </w:tc>
        <w:tc>
          <w:tcPr/>
          <w:p>
            <w:pPr>
              <w:pStyle w:val="Compact"/>
              <w:spacing w:line="240" w:lineRule="auto" w:after="0"/>
              <w:jc w:val="left"/>
            </w:pPr>
            <w:r>
              <w:rPr>
                <w:rFonts w:ascii="Times New Roman" w:hAnsi="Times New Roman"/>
                <w:sz w:val="20"/>
              </w:rPr>
              <w:t xml:space="preserve">Stage 4 revised: DD validation (AD side)</w:t>
            </w:r>
          </w:p>
        </w:tc>
        <w:tc>
          <w:tcPr/>
          <w:p>
            <w:pPr>
              <w:pStyle w:val="Compact"/>
              <w:spacing w:line="240" w:lineRule="auto" w:after="0"/>
              <w:jc w:val="left"/>
            </w:pPr>
            <w:r>
              <w:rPr>
                <w:rFonts w:ascii="Times New Roman" w:hAnsi="Times New Roman"/>
                <w:sz w:val="20"/>
              </w:rPr>
              <w:t xml:space="preserve">Set H1 aside; added GSE125583</w:t>
            </w:r>
          </w:p>
        </w:tc>
        <w:tc>
          <w:tcPr/>
          <w:p>
            <w:pPr>
              <w:pStyle w:val="Compact"/>
              <w:spacing w:line="240" w:lineRule="auto" w:after="0"/>
              <w:jc w:val="left"/>
            </w:pPr>
            <w:r>
              <w:rPr>
                <w:rFonts w:ascii="Times New Roman" w:hAnsi="Times New Roman"/>
                <w:sz w:val="20"/>
              </w:rPr>
              <w:t xml:space="preserve">Error, corrected (H1 tested as planned; source and covariate alignment corrected, 2026-09-28)</w:t>
            </w:r>
          </w:p>
        </w:tc>
      </w:tr>
      <w:tr>
        <w:tc>
          <w:tcPr/>
          <w:p>
            <w:pPr>
              <w:pStyle w:val="Compact"/>
              <w:spacing w:line="240" w:lineRule="auto" w:after="0"/>
              <w:jc w:val="left"/>
            </w:pPr>
            <w:r>
              <w:rPr>
                <w:rFonts w:ascii="Times New Roman" w:hAnsi="Times New Roman"/>
                <w:sz w:val="20"/>
              </w:rPr>
              <w:t xml:space="preserve">2026-09-22</w:t>
            </w:r>
          </w:p>
        </w:tc>
        <w:tc>
          <w:tcPr/>
          <w:p>
            <w:pPr>
              <w:pStyle w:val="Compact"/>
              <w:spacing w:line="240" w:lineRule="auto" w:after="0"/>
              <w:jc w:val="left"/>
            </w:pPr>
            <w:r>
              <w:rPr>
                <w:rFonts w:ascii="Times New Roman" w:hAnsi="Times New Roman"/>
                <w:sz w:val="20"/>
              </w:rPr>
              <w:t xml:space="preserve">Stage 4 GBM validation</w:t>
            </w:r>
          </w:p>
        </w:tc>
        <w:tc>
          <w:tcPr/>
          <w:p>
            <w:pPr>
              <w:pStyle w:val="Compact"/>
              <w:spacing w:line="240" w:lineRule="auto" w:after="0"/>
              <w:jc w:val="left"/>
            </w:pPr>
            <w:r>
              <w:rPr>
                <w:rFonts w:ascii="Times New Roman" w:hAnsi="Times New Roman"/>
                <w:sz w:val="20"/>
              </w:rPr>
              <w:t xml:space="preserve">Original implementation</w:t>
            </w:r>
          </w:p>
        </w:tc>
        <w:tc>
          <w:tcPr/>
          <w:p>
            <w:pPr>
              <w:pStyle w:val="Compact"/>
              <w:spacing w:line="240" w:lineRule="auto" w:after="0"/>
              <w:jc w:val="left"/>
            </w:pPr>
            <w:r>
              <w:rPr>
                <w:rFonts w:ascii="Times New Roman" w:hAnsi="Times New Roman"/>
                <w:sz w:val="20"/>
              </w:rPr>
              <w:t xml:space="preserve">Superseded</w:t>
            </w:r>
          </w:p>
        </w:tc>
      </w:tr>
      <w:tr>
        <w:tc>
          <w:tcPr/>
          <w:p>
            <w:pPr>
              <w:pStyle w:val="Compact"/>
              <w:spacing w:line="240" w:lineRule="auto" w:after="0"/>
              <w:jc w:val="left"/>
            </w:pPr>
            <w:r>
              <w:rPr>
                <w:rFonts w:ascii="Times New Roman" w:hAnsi="Times New Roman"/>
                <w:sz w:val="20"/>
              </w:rPr>
              <w:t xml:space="preserve">2026-09-22 to 2026-09-23</w:t>
            </w:r>
          </w:p>
        </w:tc>
        <w:tc>
          <w:tcPr/>
          <w:p>
            <w:pPr>
              <w:pStyle w:val="Compact"/>
              <w:spacing w:line="240" w:lineRule="auto" w:after="0"/>
              <w:jc w:val="left"/>
            </w:pPr>
            <w:r>
              <w:rPr>
                <w:rFonts w:ascii="Times New Roman" w:hAnsi="Times New Roman"/>
                <w:sz w:val="20"/>
              </w:rPr>
              <w:t xml:space="preserve">Figure entries (five entries)</w:t>
            </w:r>
          </w:p>
        </w:tc>
        <w:tc>
          <w:tcPr/>
          <w:p>
            <w:pPr>
              <w:pStyle w:val="Compact"/>
              <w:spacing w:line="240" w:lineRule="auto" w:after="0"/>
              <w:jc w:val="left"/>
            </w:pPr>
            <w:r>
              <w:rPr>
                <w:rFonts w:ascii="Times New Roman" w:hAnsi="Times New Roman"/>
                <w:sz w:val="20"/>
              </w:rPr>
              <w:t xml:space="preserve">Figures of an earlier manuscript version</w:t>
            </w:r>
          </w:p>
        </w:tc>
        <w:tc>
          <w:tcPr/>
          <w:p>
            <w:pPr>
              <w:pStyle w:val="Compact"/>
              <w:spacing w:line="240" w:lineRule="auto" w:after="0"/>
              <w:jc w:val="left"/>
            </w:pPr>
            <w:r>
              <w:rPr>
                <w:rFonts w:ascii="Times New Roman" w:hAnsi="Times New Roman"/>
                <w:sz w:val="20"/>
              </w:rPr>
              <w:t xml:space="preserve">Superseded (not used)</w:t>
            </w:r>
          </w:p>
        </w:tc>
      </w:tr>
      <w:tr>
        <w:tc>
          <w:tcPr/>
          <w:p>
            <w:pPr>
              <w:pStyle w:val="Compact"/>
              <w:spacing w:line="240" w:lineRule="auto" w:after="0"/>
              <w:jc w:val="left"/>
            </w:pPr>
            <w:r>
              <w:rPr>
                <w:rFonts w:ascii="Times New Roman" w:hAnsi="Times New Roman"/>
                <w:sz w:val="20"/>
              </w:rPr>
              <w:t xml:space="preserve">2026-09-24</w:t>
            </w:r>
          </w:p>
        </w:tc>
        <w:tc>
          <w:tcPr/>
          <w:p>
            <w:pPr>
              <w:pStyle w:val="Compact"/>
              <w:spacing w:line="240" w:lineRule="auto" w:after="0"/>
              <w:jc w:val="left"/>
            </w:pPr>
            <w:r>
              <w:rPr>
                <w:rFonts w:ascii="Times New Roman" w:hAnsi="Times New Roman"/>
                <w:sz w:val="20"/>
              </w:rPr>
              <w:t xml:space="preserve">External review response; post hoc age-sensitivity plan</w:t>
            </w:r>
          </w:p>
        </w:tc>
        <w:tc>
          <w:tcPr/>
          <w:p>
            <w:pPr>
              <w:pStyle w:val="Compact"/>
              <w:spacing w:line="240" w:lineRule="auto" w:after="0"/>
              <w:jc w:val="left"/>
            </w:pPr>
            <w:r>
              <w:rPr>
                <w:rFonts w:ascii="Times New Roman" w:hAnsi="Times New Roman"/>
                <w:sz w:val="20"/>
              </w:rPr>
              <w:t xml:space="preserve">Contains the false statement that the plan did not include age</w:t>
            </w:r>
          </w:p>
        </w:tc>
        <w:tc>
          <w:tcPr/>
          <w:p>
            <w:pPr>
              <w:pStyle w:val="Compact"/>
              <w:spacing w:line="240" w:lineRule="auto" w:after="0"/>
              <w:jc w:val="left"/>
            </w:pPr>
            <w:r>
              <w:rPr>
                <w:rFonts w:ascii="Times New Roman" w:hAnsi="Times New Roman"/>
                <w:sz w:val="20"/>
              </w:rPr>
              <w:t xml:space="preserve">Error, corrected (2026-09-27 audit)</w:t>
            </w:r>
          </w:p>
        </w:tc>
      </w:tr>
      <w:tr>
        <w:tc>
          <w:tcPr/>
          <w:p>
            <w:pPr>
              <w:pStyle w:val="Compact"/>
              <w:spacing w:line="240" w:lineRule="auto" w:after="0"/>
              <w:jc w:val="left"/>
            </w:pPr>
            <w:r>
              <w:rPr>
                <w:rFonts w:ascii="Times New Roman" w:hAnsi="Times New Roman"/>
                <w:sz w:val="20"/>
              </w:rPr>
              <w:t xml:space="preserve">2026-09-25</w:t>
            </w:r>
          </w:p>
        </w:tc>
        <w:tc>
          <w:tcPr/>
          <w:p>
            <w:pPr>
              <w:pStyle w:val="Compact"/>
              <w:spacing w:line="240" w:lineRule="auto" w:after="0"/>
              <w:jc w:val="left"/>
            </w:pPr>
            <w:r>
              <w:rPr>
                <w:rFonts w:ascii="Times New Roman" w:hAnsi="Times New Roman"/>
                <w:sz w:val="20"/>
              </w:rPr>
              <w:t xml:space="preserve">Age-sensitivity analysis completed</w:t>
            </w:r>
          </w:p>
        </w:tc>
        <w:tc>
          <w:tcPr/>
          <w:p>
            <w:pPr>
              <w:pStyle w:val="Compact"/>
              <w:spacing w:line="240" w:lineRule="auto" w:after="0"/>
              <w:jc w:val="left"/>
            </w:pPr>
            <w:r>
              <w:rPr>
                <w:rFonts w:ascii="Times New Roman" w:hAnsi="Times New Roman"/>
                <w:sz w:val="20"/>
              </w:rPr>
              <w:t xml:space="preserve">Adding age reduced the original 486 genes to 3</w:t>
            </w:r>
          </w:p>
        </w:tc>
        <w:tc>
          <w:tcPr/>
          <w:p>
            <w:pPr>
              <w:pStyle w:val="Compact"/>
              <w:spacing w:line="240" w:lineRule="auto" w:after="0"/>
              <w:jc w:val="left"/>
            </w:pPr>
            <w:r>
              <w:rPr>
                <w:rFonts w:ascii="Times New Roman" w:hAnsi="Times New Roman"/>
                <w:sz w:val="20"/>
              </w:rPr>
              <w:t xml:space="preserve">Result retained (Results 3.5); interpretation superseded by the donor × age decomposition</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Manuscript revisions completed</w:t>
            </w:r>
          </w:p>
        </w:tc>
        <w:tc>
          <w:tcPr/>
          <w:p>
            <w:pPr>
              <w:pStyle w:val="Compact"/>
              <w:spacing w:line="240" w:lineRule="auto" w:after="0"/>
              <w:jc w:val="left"/>
            </w:pPr>
            <w:r>
              <w:rPr>
                <w:rFonts w:ascii="Times New Roman" w:hAnsi="Times New Roman"/>
                <w:sz w:val="20"/>
              </w:rPr>
              <w:t xml:space="preserve">Earlier manuscript version</w:t>
            </w:r>
          </w:p>
        </w:tc>
        <w:tc>
          <w:tcPr/>
          <w:p>
            <w:pPr>
              <w:pStyle w:val="Compact"/>
              <w:spacing w:line="240" w:lineRule="auto" w:after="0"/>
              <w:jc w:val="left"/>
            </w:pPr>
            <w:r>
              <w:rPr>
                <w:rFonts w:ascii="Times New Roman" w:hAnsi="Times New Roman"/>
                <w:sz w:val="20"/>
              </w:rPr>
              <w:t xml:space="preserve">Superseded</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Plan conformance audit</w:t>
            </w:r>
          </w:p>
        </w:tc>
        <w:tc>
          <w:tcPr/>
          <w:p>
            <w:pPr>
              <w:pStyle w:val="Compact"/>
              <w:spacing w:line="240" w:lineRule="auto" w:after="0"/>
              <w:jc w:val="left"/>
            </w:pPr>
            <w:r>
              <w:rPr>
                <w:rFonts w:ascii="Times New Roman" w:hAnsi="Times New Roman"/>
                <w:sz w:val="20"/>
              </w:rPr>
              <w:t xml:space="preserve">Errors listed in Table B</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Plan-conformant Stage 1: pre-declaration timing note</w:t>
            </w:r>
          </w:p>
        </w:tc>
        <w:tc>
          <w:tcPr/>
          <w:p>
            <w:pPr>
              <w:pStyle w:val="Compact"/>
              <w:spacing w:line="240" w:lineRule="auto" w:after="0"/>
              <w:jc w:val="left"/>
            </w:pPr>
            <w:r>
              <w:rPr>
                <w:rFonts w:ascii="Times New Roman" w:hAnsi="Times New Roman"/>
                <w:sz w:val="20"/>
              </w:rPr>
              <w:t xml:space="preserve">Code first run in the console, script created minutes later</w:t>
            </w:r>
          </w:p>
        </w:tc>
        <w:tc>
          <w:tcPr/>
          <w:p>
            <w:pPr>
              <w:pStyle w:val="Compact"/>
              <w:spacing w:line="240" w:lineRule="auto" w:after="0"/>
              <w:jc w:val="left"/>
            </w:pPr>
            <w:r>
              <w:rPr>
                <w:rFonts w:ascii="Times New Roman" w:hAnsi="Times New Roman"/>
                <w:sz w:val="20"/>
              </w:rPr>
              <w:t xml:space="preserve">Current (Methods 2.1)</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Plan-conformant Stage 1 and Stage 3 results</w:t>
            </w:r>
          </w:p>
        </w:tc>
        <w:tc>
          <w:tcPr/>
          <w:p>
            <w:pPr>
              <w:pStyle w:val="Compact"/>
              <w:spacing w:line="240" w:lineRule="auto" w:after="0"/>
              <w:jc w:val="left"/>
            </w:pPr>
            <w:r>
              <w:rPr>
                <w:rFonts w:ascii="Times New Roman" w:hAnsi="Times New Roman"/>
                <w:sz w:val="20"/>
              </w:rPr>
              <w:t xml:space="preserve">Signature empty; H2 rejected</w:t>
            </w:r>
          </w:p>
        </w:tc>
        <w:tc>
          <w:tcPr/>
          <w:p>
            <w:pPr>
              <w:pStyle w:val="Compact"/>
              <w:spacing w:line="240" w:lineRule="auto" w:after="0"/>
              <w:jc w:val="left"/>
            </w:pPr>
            <w:r>
              <w:rPr>
                <w:rFonts w:ascii="Times New Roman" w:hAnsi="Times New Roman"/>
                <w:sz w:val="20"/>
              </w:rPr>
              <w:t xml:space="preserve">Current (quadrant values corrected 2026-09-28; decisions unchanged)</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Stage 4 / H1 pre-declaration; BRETIGEA results; MuSiC pre-declaration; final decision</w:t>
            </w:r>
          </w:p>
        </w:tc>
        <w:tc>
          <w:tcPr/>
          <w:p>
            <w:pPr>
              <w:pStyle w:val="Compact"/>
              <w:spacing w:line="240" w:lineRule="auto" w:after="0"/>
              <w:jc w:val="left"/>
            </w:pPr>
            <w:r>
              <w:rPr>
                <w:rFonts w:ascii="Times New Roman" w:hAnsi="Times New Roman"/>
                <w:sz w:val="20"/>
              </w:rPr>
              <w:t xml:space="preserve">H1 supported</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2026-09-27</w:t>
            </w:r>
          </w:p>
        </w:tc>
        <w:tc>
          <w:tcPr/>
          <w:p>
            <w:pPr>
              <w:pStyle w:val="Compact"/>
              <w:spacing w:line="240" w:lineRule="auto" w:after="0"/>
              <w:jc w:val="left"/>
            </w:pPr>
            <w:r>
              <w:rPr>
                <w:rFonts w:ascii="Times New Roman" w:hAnsi="Times New Roman"/>
                <w:sz w:val="20"/>
              </w:rPr>
              <w:t xml:space="preserve">Negative control for H1: pre-declaration and results</w:t>
            </w:r>
          </w:p>
        </w:tc>
        <w:tc>
          <w:tcPr/>
          <w:p>
            <w:pPr>
              <w:pStyle w:val="Compact"/>
              <w:spacing w:line="240" w:lineRule="auto" w:after="0"/>
              <w:jc w:val="left"/>
            </w:pPr>
            <w:r>
              <w:rPr>
                <w:rFonts w:ascii="Times New Roman" w:hAnsi="Times New Roman"/>
                <w:sz w:val="20"/>
              </w:rPr>
              <w:t xml:space="preserve">Noise covariates do not reproduce the loss; random-gene components do</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Correction: RRHO2 quadrant boundaries</w:t>
            </w:r>
          </w:p>
        </w:tc>
        <w:tc>
          <w:tcPr/>
          <w:p>
            <w:pPr>
              <w:pStyle w:val="Compact"/>
              <w:spacing w:line="240" w:lineRule="auto" w:after="0"/>
              <w:jc w:val="left"/>
            </w:pPr>
            <w:r>
              <w:rPr>
                <w:rFonts w:ascii="Times New Roman" w:hAnsi="Times New Roman"/>
                <w:sz w:val="20"/>
              </w:rPr>
              <w:t xml:space="preserve">See Table B</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Manuscript title</w:t>
            </w:r>
          </w:p>
        </w:tc>
        <w:tc>
          <w:tcPr/>
          <w:p>
            <w:pPr>
              <w:pStyle w:val="Compact"/>
              <w:spacing w:line="240" w:lineRule="auto" w:after="0"/>
              <w:jc w:val="left"/>
            </w:pPr>
            <w:r>
              <w:rPr>
                <w:rFonts w:ascii="Times New Roman" w:hAnsi="Times New Roman"/>
                <w:sz w:val="20"/>
              </w:rPr>
              <w:t xml:space="preserve">Deviation from plan section 12.2</w:t>
            </w:r>
          </w:p>
        </w:tc>
        <w:tc>
          <w:tcPr/>
          <w:p>
            <w:pPr>
              <w:pStyle w:val="Compact"/>
              <w:spacing w:line="240" w:lineRule="auto" w:after="0"/>
              <w:jc w:val="left"/>
            </w:pPr>
            <w:r>
              <w:rPr>
                <w:rFonts w:ascii="Times New Roman" w:hAnsi="Times New Roman"/>
                <w:sz w:val="20"/>
              </w:rPr>
              <w:t xml:space="preserve">Current (wording updated later the same day)</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Pre-declaration and results of A1–A3</w:t>
            </w:r>
          </w:p>
        </w:tc>
        <w:tc>
          <w:tcPr/>
          <w:p>
            <w:pPr>
              <w:pStyle w:val="Compact"/>
              <w:spacing w:line="240" w:lineRule="auto" w:after="0"/>
              <w:jc w:val="left"/>
            </w:pPr>
            <w:r>
              <w:rPr>
                <w:rFonts w:ascii="Times New Roman" w:hAnsi="Times New Roman"/>
                <w:sz w:val="20"/>
              </w:rPr>
              <w:t xml:space="preserve">Replication, decomposition, GBM sensitivity</w:t>
            </w:r>
          </w:p>
        </w:tc>
        <w:tc>
          <w:tcPr/>
          <w:p>
            <w:pPr>
              <w:pStyle w:val="Compact"/>
              <w:spacing w:line="240" w:lineRule="auto" w:after="0"/>
              <w:jc w:val="left"/>
            </w:pPr>
            <w:r>
              <w:rPr>
                <w:rFonts w:ascii="Times New Roman" w:hAnsi="Times New Roman"/>
                <w:sz w:val="20"/>
              </w:rPr>
              <w:t xml:space="preserve">Current; A1 numbers superseded by the covariate correction</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Supplementary build notes</w:t>
            </w:r>
          </w:p>
        </w:tc>
        <w:tc>
          <w:tcPr/>
          <w:p>
            <w:pPr>
              <w:pStyle w:val="Compact"/>
              <w:spacing w:line="240" w:lineRule="auto" w:after="0"/>
              <w:jc w:val="left"/>
            </w:pPr>
            <w:r>
              <w:rPr>
                <w:rFonts w:ascii="Times New Roman" w:hAnsi="Times New Roman"/>
                <w:sz w:val="20"/>
              </w:rPr>
              <w:t xml:space="preserve">Gene-level retention; reproduced astrocyte-marker correlations</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Target journal</w:t>
            </w:r>
          </w:p>
        </w:tc>
        <w:tc>
          <w:tcPr/>
          <w:p>
            <w:pPr>
              <w:pStyle w:val="Compact"/>
              <w:spacing w:line="240" w:lineRule="auto" w:after="0"/>
              <w:jc w:val="left"/>
            </w:pPr>
            <w:r>
              <w:rPr>
                <w:rFonts w:ascii="Times New Roman" w:hAnsi="Times New Roman"/>
                <w:sz w:val="20"/>
              </w:rPr>
              <w:t xml:space="preserve">Neurobiology of Aging</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Disclosure of prior exploratory analysis</w:t>
            </w:r>
          </w:p>
        </w:tc>
        <w:tc>
          <w:tcPr/>
          <w:p>
            <w:pPr>
              <w:pStyle w:val="Compact"/>
              <w:spacing w:line="240" w:lineRule="auto" w:after="0"/>
              <w:jc w:val="left"/>
            </w:pPr>
            <w:r>
              <w:rPr>
                <w:rFonts w:ascii="Times New Roman" w:hAnsi="Times New Roman"/>
                <w:sz w:val="20"/>
              </w:rPr>
              <w:t xml:space="preserve">H1 is a pre-specified re-test</w:t>
            </w:r>
          </w:p>
        </w:tc>
        <w:tc>
          <w:tcPr/>
          <w:p>
            <w:pPr>
              <w:pStyle w:val="Compact"/>
              <w:spacing w:line="240" w:lineRule="auto" w:after="0"/>
              <w:jc w:val="left"/>
            </w:pPr>
            <w:r>
              <w:rPr>
                <w:rFonts w:ascii="Times New Roman" w:hAnsi="Times New Roman"/>
                <w:sz w:val="20"/>
              </w:rPr>
              <w:t xml:space="preserve">Current</w:t>
            </w:r>
          </w:p>
        </w:tc>
      </w:tr>
      <w:tr>
        <w:tc>
          <w:tcPr/>
          <w:p>
            <w:pPr>
              <w:pStyle w:val="Compact"/>
              <w:spacing w:line="240" w:lineRule="auto" w:after="0"/>
              <w:jc w:val="left"/>
            </w:pPr>
            <w:r>
              <w:rPr>
                <w:rFonts w:ascii="Times New Roman" w:hAnsi="Times New Roman"/>
                <w:sz w:val="20"/>
              </w:rPr>
              <w:t xml:space="preserve">2026-09-28</w:t>
            </w:r>
          </w:p>
        </w:tc>
        <w:tc>
          <w:tcPr/>
          <w:p>
            <w:pPr>
              <w:pStyle w:val="Compact"/>
              <w:spacing w:line="240" w:lineRule="auto" w:after="0"/>
              <w:jc w:val="left"/>
            </w:pPr>
            <w:r>
              <w:rPr>
                <w:rFonts w:ascii="Times New Roman" w:hAnsi="Times New Roman"/>
                <w:sz w:val="20"/>
              </w:rPr>
              <w:t xml:space="preserve">Error found: GSE125583 covariates misaligned; results of the correction</w:t>
            </w:r>
          </w:p>
        </w:tc>
        <w:tc>
          <w:tcPr/>
          <w:p>
            <w:pPr>
              <w:pStyle w:val="Compact"/>
              <w:spacing w:line="240" w:lineRule="auto" w:after="0"/>
              <w:jc w:val="left"/>
            </w:pPr>
            <w:r>
              <w:rPr>
                <w:rFonts w:ascii="Times New Roman" w:hAnsi="Times New Roman"/>
                <w:sz w:val="20"/>
              </w:rPr>
              <w:t xml:space="preserve">See Table B</w:t>
            </w:r>
          </w:p>
        </w:tc>
        <w:tc>
          <w:tcPr/>
          <w:p>
            <w:pPr>
              <w:pStyle w:val="Compact"/>
              <w:spacing w:line="240" w:lineRule="auto" w:after="0"/>
              <w:jc w:val="left"/>
            </w:pPr>
            <w:r>
              <w:rPr>
                <w:rFonts w:ascii="Times New Roman" w:hAnsi="Times New Roman"/>
                <w:sz w:val="20"/>
              </w:rPr>
              <w:t xml:space="preserve">Current</w:t>
            </w:r>
          </w:p>
        </w:tc>
      </w:tr>
    </w:tbl>
    <w:bookmarkEnd w:id="23"/>
    <w:bookmarkEnd w:id="24"/>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76" w:lineRule="auto"/>
      <w:outlineLvl w:val="0"/>
    </w:pPr>
    <w:rPr>
      <w:rFonts w:ascii="Times New Roman" w:hAnsi="Times New Roman" w:cs="Times New Roman" w:eastAsia="Times New Roman"/>
      <w:b/>
      <w:bCs/>
      <w:color w:val="000000"/>
      <w:sz w:val="28"/>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2026-10-01T17:57:34Z</dcterms:created>
  <dcterms:modified xsi:type="dcterms:W3CDTF">2026-10-01T17:57:34Z</dcterms:modified>
</cp:coreProperties>
</file>

<file path=docProps/custom.xml><?xml version="1.0" encoding="utf-8"?>
<Properties xmlns="http://schemas.openxmlformats.org/officeDocument/2006/custom-properties" xmlns:vt="http://schemas.openxmlformats.org/officeDocument/2006/docPropsVTypes"/>
</file>