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abstract-draft"/>
    <w:p>
      <w:pPr>
        <w:pStyle w:val="Heading1"/>
      </w:pPr>
      <w:r>
        <w:t xml:space="preserve">Abstract — Draft</w:t>
      </w:r>
    </w:p>
    <w:p>
      <w:pPr>
        <w:pStyle w:val="FirstParagraph"/>
      </w:pPr>
      <w:r>
        <w:rPr>
          <w:b/>
          <w:bCs/>
        </w:rPr>
        <w:t xml:space="preserve">Manuscript:</w:t>
      </w:r>
      <w:r>
        <w:t xml:space="preserve"> </w:t>
      </w:r>
      <w:r>
        <w:t xml:space="preserve">Cross-disease transcriptomic convergence of Alzheimer’s disease and glioblastoma</w:t>
      </w:r>
      <w:r>
        <w:t xml:space="preserve"> </w:t>
      </w:r>
      <w:r>
        <w:rPr>
          <w:b/>
          <w:bCs/>
        </w:rPr>
        <w:t xml:space="preserve">Author:</w:t>
      </w:r>
      <w:r>
        <w:t xml:space="preserve"> </w:t>
      </w:r>
      <w:r>
        <w:t xml:space="preserve">Ahmet Karakuş, Bartın Üniversitesi</w:t>
      </w:r>
      <w:r>
        <w:t xml:space="preserve"> </w:t>
      </w:r>
      <w:r>
        <w:rPr>
          <w:b/>
          <w:bCs/>
        </w:rPr>
        <w:t xml:space="preserve">Language:</w:t>
      </w:r>
      <w:r>
        <w:t xml:space="preserve"> </w:t>
      </w:r>
      <w:r>
        <w:t xml:space="preserve">Turkish (draft), edilgen ağırlıklı akademik üslup</w:t>
      </w:r>
      <w:r>
        <w:t xml:space="preserve"> </w:t>
      </w:r>
      <w:r>
        <w:rPr>
          <w:b/>
          <w:bCs/>
        </w:rPr>
        <w:t xml:space="preserve">Format:</w:t>
      </w:r>
      <w:r>
        <w:t xml:space="preserve"> </w:t>
      </w:r>
      <w:r>
        <w:t xml:space="preserve">Structured (Amaç / Yöntem / Bulgular / Sonuç)</w:t>
      </w:r>
      <w:r>
        <w:t xml:space="preserve"> </w:t>
      </w:r>
      <w:r>
        <w:rPr>
          <w:b/>
          <w:bCs/>
        </w:rPr>
        <w:t xml:space="preserve">Started:</w:t>
      </w:r>
      <w:r>
        <w:t xml:space="preserve"> </w:t>
      </w:r>
      <w:r>
        <w:t xml:space="preserve">2026-09-23 evening</w:t>
      </w:r>
      <w:r>
        <w:t xml:space="preserve"> </w:t>
      </w:r>
      <w:r>
        <w:rPr>
          <w:b/>
          <w:bCs/>
        </w:rPr>
        <w:t xml:space="preserve">Status:</w:t>
      </w:r>
      <w:r>
        <w:t xml:space="preserve"> </w:t>
      </w:r>
      <w:r>
        <w:t xml:space="preserve">Draft — ~360 words (may need trim to 250-300 depending on journal)</w:t>
      </w:r>
    </w:p>
    <w:p>
      <w:r>
        <w:pict>
          <v:rect style="width:0;height:1.5pt" o:hralign="center" o:hrstd="t" o:hr="t"/>
        </w:pict>
      </w:r>
    </w:p>
    <w:bookmarkStart w:id="9" w:name="özet"/>
    <w:p>
      <w:pPr>
        <w:pStyle w:val="Heading2"/>
      </w:pPr>
      <w:r>
        <w:t xml:space="preserve">Özet</w:t>
      </w:r>
    </w:p>
    <w:p>
      <w:pPr>
        <w:pStyle w:val="FirstParagraph"/>
      </w:pPr>
      <w:r>
        <w:rPr>
          <w:b/>
          <w:bCs/>
        </w:rPr>
        <w:t xml:space="preserve">Amaç:</w:t>
      </w:r>
      <w:r>
        <w:t xml:space="preserve"> </w:t>
      </w:r>
      <w:r>
        <w:t xml:space="preserve">Alzheimer hastalığı (AH) ve glioblastoma multiforme (GBM), klinik yüzeyde birbirinden çok farklı iki hastalık olmasına karşın, tek hücre transkriptomik çalışmaları her ikisinde de olgun kortikal nöron kimliğinin bozulduğuna işaret etmektedir. Bu paralel gözlem, iki hastalığın hücre tipi düzeyinde ortak bir transkripsiyonel yakınsama ekseni paylaşıp paylaşmadığı sorusunu ortaya çıkarmıştır; ancak bu soru sistematik olarak sınanmamıştır.</w:t>
      </w:r>
    </w:p>
    <w:p>
      <w:pPr>
        <w:pStyle w:val="BodyText"/>
      </w:pPr>
      <w:r>
        <w:rPr>
          <w:b/>
          <w:bCs/>
        </w:rPr>
        <w:t xml:space="preserve">Yöntem:</w:t>
      </w:r>
      <w:r>
        <w:t xml:space="preserve"> </w:t>
      </w:r>
      <w:r>
        <w:t xml:space="preserve">Önceden kayıt altına alınmış dört aşamalı bir çerçeve kullanılmıştır. AH savunmasız RORB+ eksitatör nöron imzası (Leng et al. 2021, n=42) ve GBM nöral-taklit hücre durumu imzası (Neftel et al. 2019, n=28) snRNA-seq verisinden çıkarılmıştır. İki imzanın çapraz-hastalık yakınsaması, üç bağımsız test (RRHO2, hipergeometrik zenginleştirme, 10.000 permütasyon) ile 2/3 karar kuralı çerçevesinde değerlendirilmiştir. Elde edilen çekirdek imza, iki bağımsız bulk kohortta doğrulanmıştır (GSE125583 fuziform korteks n=289; TCGA-GBM n=157 vs GTEx korteks n=510, recount3 boru hattı).</w:t>
      </w:r>
    </w:p>
    <w:p>
      <w:pPr>
        <w:pStyle w:val="BodyText"/>
      </w:pPr>
      <w:r>
        <w:rPr>
          <w:b/>
          <w:bCs/>
        </w:rPr>
        <w:t xml:space="preserve">Bulgular:</w:t>
      </w:r>
      <w:r>
        <w:t xml:space="preserve"> </w:t>
      </w:r>
      <w:r>
        <w:t xml:space="preserve">Klasik yakınsama hipotezi (H2 — AH savunmasız nöron kaybı ile GBM nöral-taklit kazanımı arasında paylaşılan eksen) formal olarak reddedilmiştir. Buna karşın, post-hoc dört-çeyrek analizi her iki hastalıkta da aşağı-regüle olan 20 genlik yeni bir yakınsama ekseni ortaya çıkarmıştır (DD imzası, BH-P = 3.1×10⁻³). DD imzası, HIF-1, AMPK ve fruktoz-mannoz metabolizması gibi metabolik-stres yolaklarında anlamlı zenginleşme sergilemiş; bağımsız kohortlarda güçlü doğrulama göstermiştir (GSE125583 Braak doz-yanıt Wilcoxon p = 1.3×10⁻⁵; TCGA-GBM vs GTEx logFC uyumu Spearman ρ = 0.713, p = 4.2×10⁻⁴). Genler kategorize edildiğinde üç ayrı biyolojik eksen ayırt edilmiştir: paylaşılan nöronal kimlik kaybı (6 gen), paylaşılan stres/hipoksi yanıtı (6 gen) ve tümöre özgü ayrışan metabolik-proliferatif reprogramlama (8 gen).</w:t>
      </w:r>
    </w:p>
    <w:p>
      <w:pPr>
        <w:pStyle w:val="BodyText"/>
      </w:pPr>
      <w:r>
        <w:rPr>
          <w:b/>
          <w:bCs/>
        </w:rPr>
        <w:t xml:space="preserve">Sonuç:</w:t>
      </w:r>
      <w:r>
        <w:t xml:space="preserve"> </w:t>
      </w:r>
      <w:r>
        <w:t xml:space="preserve">AH ve GBM, hücresel enerji dengesi, stres/hipoksi adaptasyonu ve olgun nöronal kimlik programları üzerinden beklenmedik bir moleküler zemin paylaşmaktadır. Ön kayıtlı ve şeffaf analiz çerçevesinde elde edilen bu bulgular, iki hastalık arasındaki paylaşılan biyolojinin yeni bir katmanı için ilk sistematik kanıtları sunmakta ve gelecekteki işlevsel doğrulama ile ilaç yeniden konumlandırma çalışmalarına zemin hazırlamaktadır.</w:t>
      </w:r>
    </w:p>
    <w:p>
      <w:r>
        <w:pict>
          <v:rect style="width:0;height:1.5pt" o:hralign="center" o:hrstd="t" o:hr="t"/>
        </w:pict>
      </w:r>
    </w:p>
    <w:p>
      <w:pPr>
        <w:pStyle w:val="FirstParagraph"/>
      </w:pPr>
      <w:r>
        <w:rPr>
          <w:b/>
          <w:bCs/>
        </w:rPr>
        <w:t xml:space="preserve">Anahtar sözcükler:</w:t>
      </w:r>
      <w:r>
        <w:t xml:space="preserve"> </w:t>
      </w:r>
      <w:r>
        <w:t xml:space="preserve">Alzheimer hastalığı, glioblastoma multiforme, çapraz-hastalık transkriptomik, tek hücre RNA dizileme, RRHO2, HIF-1 sinyal yolağı, ön kayıtlı analiz, tekrar üretilebilirlik</w:t>
      </w:r>
    </w:p>
    <w:p>
      <w:r>
        <w:pict>
          <v:rect style="width:0;height:1.5pt" o:hralign="center" o:hrstd="t" o:hr="t"/>
        </w:pict>
      </w:r>
    </w:p>
    <w:bookmarkEnd w:id="9"/>
    <w:bookmarkStart w:id="13" w:name="title-chosen-alternative-3"/>
    <w:p>
      <w:pPr>
        <w:pStyle w:val="Heading2"/>
      </w:pPr>
      <w:r>
        <w:t xml:space="preserve">Title (chosen: Alternative 3)</w:t>
      </w:r>
    </w:p>
    <w:bookmarkStart w:id="10" w:name="turkish-draft"/>
    <w:p>
      <w:pPr>
        <w:pStyle w:val="Heading3"/>
      </w:pPr>
      <w:r>
        <w:t xml:space="preserve">Turkish (draft)</w:t>
      </w:r>
    </w:p>
    <w:p>
      <w:pPr>
        <w:pStyle w:val="FirstParagraph"/>
      </w:pPr>
      <w:r>
        <w:t xml:space="preserve">Çapraz-hastalık tek hücre transkriptomik analizi, Alzheimer hastalığı ve glioblastomada paylaşılan bir stres/hipoksi eksenini ortaya çıkarır</w:t>
      </w:r>
    </w:p>
    <w:bookmarkEnd w:id="10"/>
    <w:bookmarkStart w:id="11" w:name="english-target-for-submission"/>
    <w:p>
      <w:pPr>
        <w:pStyle w:val="Heading3"/>
      </w:pPr>
      <w:r>
        <w:t xml:space="preserve">English (target for submission)</w:t>
      </w:r>
    </w:p>
    <w:p>
      <w:pPr>
        <w:pStyle w:val="FirstParagraph"/>
      </w:pPr>
      <w:r>
        <w:t xml:space="preserve">Cross-disease single-cell transcriptomic analysis reveals a shared stress/hypoxia axis in Alzheimer’s disease and glioblastoma</w:t>
      </w:r>
    </w:p>
    <w:bookmarkEnd w:id="11"/>
    <w:bookmarkStart w:id="12" w:name="running-title-short-header"/>
    <w:p>
      <w:pPr>
        <w:pStyle w:val="Heading3"/>
      </w:pPr>
      <w:r>
        <w:t xml:space="preserve">Running title (short header)</w:t>
      </w:r>
    </w:p>
    <w:p>
      <w:pPr>
        <w:pStyle w:val="FirstParagraph"/>
      </w:pPr>
      <w:r>
        <w:t xml:space="preserve">Cross-disease convergence: AD and GBM</w:t>
      </w:r>
    </w:p>
    <w:p>
      <w:r>
        <w:pict>
          <v:rect style="width:0;height:1.5pt" o:hralign="center" o:hrstd="t" o:hr="t"/>
        </w:pict>
      </w:r>
    </w:p>
    <w:bookmarkEnd w:id="12"/>
    <w:bookmarkEnd w:id="13"/>
    <w:bookmarkStart w:id="14" w:name="author"/>
    <w:p>
      <w:pPr>
        <w:pStyle w:val="Heading2"/>
      </w:pPr>
      <w:r>
        <w:t xml:space="preserve">Author</w:t>
      </w:r>
    </w:p>
    <w:p>
      <w:pPr>
        <w:pStyle w:val="FirstParagraph"/>
      </w:pPr>
      <w:r>
        <w:t xml:space="preserve">Ahmet Karakuş, Bartın Üniversitesi (akarakus@bartin.edu.tr)</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2026-09-23T19:20:44Z</dcterms:created>
  <dcterms:modified xsi:type="dcterms:W3CDTF">2026-09-23T19:20:44Z</dcterms:modified>
</cp:coreProperties>
</file>

<file path=docProps/custom.xml><?xml version="1.0" encoding="utf-8"?>
<Properties xmlns="http://schemas.openxmlformats.org/officeDocument/2006/custom-properties" xmlns:vt="http://schemas.openxmlformats.org/officeDocument/2006/docPropsVTypes"/>
</file>