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+h1-4"/>
      </w:pPr>
      <w:r>
        <w:rPr>
          <w:rStyle w:val="+h1-4-c"/>
        </w:rPr>
        <w:t xml:space="preserve">Sistem Yöneticisi Kullanıcı Kılavuzu</w:t>
      </w:r>
    </w:p>
    <w:p>
      <w:pPr>
        <w:pStyle w:val="+strong-6"/>
      </w:pPr>
      <w:r>
        <w:rPr>
          <w:rStyle w:val="+strong-6-c"/>
          <w:b/>
          <w:bCs/>
        </w:rPr>
        <w:t xml:space="preserve">Versiyon:</w:t>
      </w:r>
      <w:r>
        <w:rPr>
          <w:rStyle w:val="+strong-6-c"/>
        </w:rPr>
        <w:t xml:space="preserve"> 1.0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Tarih:</w:t>
      </w:r>
      <w:r>
        <w:rPr>
          <w:rStyle w:val="+strong-6-c"/>
        </w:rPr>
        <w:t xml:space="preserve"> 3 Şubat 2026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Hedef Kullanıcı:</w:t>
      </w:r>
      <w:r>
        <w:rPr>
          <w:rStyle w:val="+strong-6-c"/>
        </w:rPr>
        <w:t xml:space="preserve"> Sistem Yöneticileri, IT Ekibi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📋 İçindekiler</w:t>
      </w:r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1-sistem-yap%C4%B1land%C4%B1rmas%C4%B1">
        <w:r>
          <w:rPr>
            <w:rStyle w:val="+a-12-c"/>
          </w:rPr>
          <w:t xml:space="preserve">Sistem Yapılandırması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2-kullan%C4%B1c%C4%B1-y%C3%B6netimi">
        <w:r>
          <w:rPr>
            <w:rStyle w:val="+a-12-c"/>
          </w:rPr>
          <w:t xml:space="preserve">Kullanıcı Yönetimi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3-entegrasyon-ayarlar%C4%B1">
        <w:r>
          <w:rPr>
            <w:rStyle w:val="+a-12-c"/>
          </w:rPr>
          <w:t xml:space="preserve">Entegrasyon Ayarları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4-ekonomik-veri-y%C3%B6netimi">
        <w:r>
          <w:rPr>
            <w:rStyle w:val="+a-12-c"/>
          </w:rPr>
          <w:t xml:space="preserve">Ekonomik Veri Yönetimi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5-ihale-tipi-kurallar%C4%B1">
        <w:r>
          <w:rPr>
            <w:rStyle w:val="+a-12-c"/>
          </w:rPr>
          <w:t xml:space="preserve">İhale Tipi Kuralları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6-email-yap%C4%B1land%C4%B1rmas%C4%B1">
        <w:r>
          <w:rPr>
            <w:rStyle w:val="+a-12-c"/>
          </w:rPr>
          <w:t xml:space="preserve">Email Yapılandırması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7-yedekleme-ve-bak%C4%B1m">
        <w:r>
          <w:rPr>
            <w:rStyle w:val="+a-12-c"/>
          </w:rPr>
          <w:t xml:space="preserve">Yedekleme ve Bakım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8-sorun-giderme">
        <w:r>
          <w:rPr>
            <w:rStyle w:val="+a-12-c"/>
          </w:rPr>
          <w:t xml:space="preserve">Sorun Giderme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9-g%C3%BCvenlik-ve-izleme">
        <w:r>
          <w:rPr>
            <w:rStyle w:val="+a-12-c"/>
          </w:rPr>
          <w:t xml:space="preserve">Güvenlik ve İzleme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10-performans-optimizasyonu">
        <w:r>
          <w:rPr>
            <w:rStyle w:val="+a-12-c"/>
          </w:rPr>
          <w:t xml:space="preserve">Performans Optimizasyonu</w:t>
        </w:r>
      </w:hyperlink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1. Sistem Yapılandırması</w:t>
      </w:r>
    </w:p>
    <w:p>
      <w:pPr>
        <w:pStyle w:val="+h3-22"/>
      </w:pPr>
      <w:r>
        <w:rPr>
          <w:rStyle w:val="+h3-22-c"/>
        </w:rPr>
        <w:t xml:space="preserve">1.1 Sistem Parametreleri</w:t>
      </w:r>
    </w:p>
    <w:p>
      <w:pPr>
        <w:pStyle w:val="+h4-23"/>
      </w:pPr>
      <w:r>
        <w:rPr>
          <w:rStyle w:val="+h4-23-c"/>
        </w:rPr>
        <w:t xml:space="preserve">Parametrelere Erişim</w:t>
      </w:r>
    </w:p>
    <w:p>
      <w:pPr>
        <w:pStyle w:val="+code-25"/>
      </w:pPr>
      <w:r>
        <w:rPr>
          <w:rStyle w:val="+code-25-c"/>
          <w:rFonts w:ascii="Courier New" w:hAnsi="Courier New" w:eastAsia="Courier New" w:cs="Courier New"/>
        </w:rPr>
        <w:t xml:space="preserve">Settings → Technical → Parameters → System Parameters</w:t>
        <w:br/>
      </w:r>
    </w:p>
    <w:p>
      <w:pPr>
        <w:pStyle w:val="+h4-23"/>
      </w:pPr>
      <w:r>
        <w:rPr>
          <w:rStyle w:val="+h4-23-c"/>
        </w:rPr>
        <w:t xml:space="preserve">Gerekli Parametreler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9"/>
            </w:pPr>
            <w:r>
              <w:rPr>
                <w:rStyle w:val="+th-29-c"/>
                <w:b/>
                <w:bCs/>
              </w:rPr>
              <w:t xml:space="preserve">Parametre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9"/>
            </w:pPr>
            <w:r>
              <w:rPr>
                <w:rStyle w:val="+th-29-c"/>
                <w:b/>
                <w:bCs/>
              </w:rPr>
              <w:t xml:space="preserve">Açıklama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9"/>
            </w:pPr>
            <w:r>
              <w:rPr>
                <w:rStyle w:val="+th-29-c"/>
                <w:b/>
                <w:bCs/>
              </w:rPr>
              <w:t xml:space="preserve">Örnek Değer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code-33"/>
            </w:pPr>
            <w:r>
              <w:rPr>
                <w:rStyle w:val="+code-33-c"/>
                <w:rFonts w:ascii="Courier New" w:hAnsi="Courier New" w:eastAsia="Courier New" w:cs="Courier New"/>
              </w:rPr>
              <w:t xml:space="preserve">ak_tender.azure_client_id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Azure Application ID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abc123-def456-...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code-33"/>
            </w:pPr>
            <w:r>
              <w:rPr>
                <w:rStyle w:val="+code-33-c"/>
                <w:rFonts w:ascii="Courier New" w:hAnsi="Courier New" w:eastAsia="Courier New" w:cs="Courier New"/>
              </w:rPr>
              <w:t xml:space="preserve">ak_tender.azure_client_secret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Azure Client Secret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XYZ789...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code-33"/>
            </w:pPr>
            <w:r>
              <w:rPr>
                <w:rStyle w:val="+code-33-c"/>
                <w:rFonts w:ascii="Courier New" w:hAnsi="Courier New" w:eastAsia="Courier New" w:cs="Courier New"/>
              </w:rPr>
              <w:t xml:space="preserve">ak_tender.azure_tenant_id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Azure Tenant ID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tenant-id-123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code-33"/>
            </w:pPr>
            <w:r>
              <w:rPr>
                <w:rStyle w:val="+code-33-c"/>
                <w:rFonts w:ascii="Courier New" w:hAnsi="Courier New" w:eastAsia="Courier New" w:cs="Courier New"/>
              </w:rPr>
              <w:t xml:space="preserve">ak_tender.email_user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Email kullanıcısı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a-34"/>
            </w:pPr>
            <w:hyperlink r:id="rId8" w:tooltip="mailto:ilkoisdata@ilko.com.tr">
              <w:r>
                <w:rPr>
                  <w:rStyle w:val="+a-34-c"/>
                </w:rPr>
                <w:t xml:space="preserve">ilkoisdata@ilko.com.tr</w:t>
              </w:r>
            </w:hyperlink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code-33"/>
            </w:pPr>
            <w:r>
              <w:rPr>
                <w:rStyle w:val="+code-33-c"/>
                <w:rFonts w:ascii="Courier New" w:hAnsi="Courier New" w:eastAsia="Courier New" w:cs="Courier New"/>
              </w:rPr>
              <w:t xml:space="preserve">ak_tender.system_email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Sistem email adresi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a-34"/>
            </w:pPr>
            <w:hyperlink r:id="rId9" w:tooltip="mailto:ilkois@ilko.com.tr">
              <w:r>
                <w:rPr>
                  <w:rStyle w:val="+a-34-c"/>
                </w:rPr>
                <w:t xml:space="preserve">ilkois@ilko.com.tr</w:t>
              </w:r>
            </w:hyperlink>
          </w:p>
        </w:tc>
      </w:tr>
    </w:tbl>
    <w:p/>
    <w:p>
      <w:pPr>
        <w:pStyle w:val="+h4-23"/>
      </w:pPr>
      <w:r>
        <w:rPr>
          <w:rStyle w:val="+h4-23-c"/>
        </w:rPr>
        <w:t xml:space="preserve">Parametre Ekleme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Create</w:t>
      </w:r>
      <w:r>
        <w:rPr>
          <w:rStyle w:val="+strong-36-c"/>
        </w:rPr>
        <w:t xml:space="preserve"> butonuna tıklayın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Key</w:t>
      </w:r>
      <w:r>
        <w:rPr>
          <w:rStyle w:val="+strong-36-c"/>
        </w:rPr>
        <w:t xml:space="preserve"> alanına parametre adını girin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Value</w:t>
      </w:r>
      <w:r>
        <w:rPr>
          <w:rStyle w:val="+strong-36-c"/>
        </w:rPr>
        <w:t xml:space="preserve"> alanına değeri girin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Save</w:t>
      </w:r>
      <w:r>
        <w:rPr>
          <w:rStyle w:val="+strong-36-c"/>
        </w:rPr>
        <w:t xml:space="preserve"> butonuna tıklayın</w:t>
      </w:r>
    </w:p>
    <w:p>
      <w:pPr>
        <w:pStyle w:val="+h3-22"/>
      </w:pPr>
      <w:r>
        <w:rPr>
          <w:rStyle w:val="+h3-22-c"/>
        </w:rPr>
        <w:t xml:space="preserve">1.2 Şirket Ayarları</w:t>
      </w:r>
    </w:p>
    <w:p>
      <w:pPr>
        <w:pStyle w:val="+h4-23"/>
      </w:pPr>
      <w:r>
        <w:rPr>
          <w:rStyle w:val="+h4-23-c"/>
        </w:rPr>
        <w:t xml:space="preserve">Şirket Bilgilerini Yapılandırma</w:t>
      </w:r>
    </w:p>
    <w:p>
      <w:pPr>
        <w:pStyle w:val="+code-25"/>
      </w:pPr>
      <w:r>
        <w:rPr>
          <w:rStyle w:val="+code-25-c"/>
          <w:rFonts w:ascii="Courier New" w:hAnsi="Courier New" w:eastAsia="Courier New" w:cs="Courier New"/>
        </w:rPr>
        <w:t xml:space="preserve">Settings → Users &amp; Companies → Companies</w:t>
        <w:br/>
      </w:r>
    </w:p>
    <w:p>
      <w:pPr>
        <w:pStyle w:val="+strong-6"/>
      </w:pPr>
      <w:r>
        <w:rPr>
          <w:rStyle w:val="+strong-6-c"/>
          <w:b/>
          <w:bCs/>
        </w:rPr>
        <w:t xml:space="preserve">Yapılandırılacak Alanlar</w:t>
      </w:r>
      <w:r>
        <w:rPr>
          <w:rStyle w:val="+strong-6-c"/>
        </w:rPr>
        <w:t xml:space="preserve">: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</w:rPr>
        <w:t xml:space="preserve">Şirket adı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</w:rPr>
        <w:t xml:space="preserve">Logo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</w:rPr>
        <w:t xml:space="preserve">Adres bilgileri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</w:rPr>
        <w:t xml:space="preserve">Vergi numarası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</w:rPr>
        <w:t xml:space="preserve">Varsayılan para birimi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</w:rPr>
        <w:t xml:space="preserve">Zaman dilimi (Europe/Istanbul)</w:t>
      </w:r>
    </w:p>
    <w:p>
      <w:pPr>
        <w:pStyle w:val="+h3-22"/>
      </w:pPr>
      <w:r>
        <w:rPr>
          <w:rStyle w:val="+h3-22-c"/>
        </w:rPr>
        <w:t xml:space="preserve">1.3 Para Birimleri</w:t>
      </w:r>
    </w:p>
    <w:p>
      <w:pPr>
        <w:pStyle w:val="+h4-23"/>
      </w:pPr>
      <w:r>
        <w:rPr>
          <w:rStyle w:val="+h4-23-c"/>
        </w:rPr>
        <w:t xml:space="preserve">Para Birimi Aktivasyonu</w:t>
      </w:r>
    </w:p>
    <w:p>
      <w:pPr>
        <w:pStyle w:val="+code-25"/>
      </w:pPr>
      <w:r>
        <w:rPr>
          <w:rStyle w:val="+code-25-c"/>
          <w:rFonts w:ascii="Courier New" w:hAnsi="Courier New" w:eastAsia="Courier New" w:cs="Courier New"/>
        </w:rPr>
        <w:t xml:space="preserve">Settings → Technical → Currencies</w:t>
        <w:br/>
      </w:r>
    </w:p>
    <w:p>
      <w:pPr>
        <w:pStyle w:val="+strong-6"/>
      </w:pPr>
      <w:r>
        <w:rPr>
          <w:rStyle w:val="+strong-6-c"/>
          <w:b/>
          <w:bCs/>
        </w:rPr>
        <w:t xml:space="preserve">Aktif Edilmesi Gerekenler</w:t>
      </w:r>
      <w:r>
        <w:rPr>
          <w:rStyle w:val="+strong-6-c"/>
        </w:rPr>
        <w:t xml:space="preserve">: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</w:rPr>
        <w:t xml:space="preserve">TRY (Türk Lirası)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</w:rPr>
        <w:t xml:space="preserve">USD (Amerikan Doları)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</w:rPr>
        <w:t xml:space="preserve">EUR (Euro)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</w:rPr>
        <w:t xml:space="preserve">GBP (İngiliz Sterlini)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</w:rPr>
        <w:t xml:space="preserve">CHF (İsviçre Frangı)</w:t>
      </w:r>
    </w:p>
    <w:p>
      <w:pPr>
        <w:pStyle w:val="+h4-23"/>
      </w:pPr>
      <w:r>
        <w:rPr>
          <w:rStyle w:val="+h4-23-c"/>
        </w:rPr>
        <w:t xml:space="preserve">Kur Güncelleme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strong-36-c"/>
        </w:rPr>
        <w:t xml:space="preserve">Para birimi kaydını açın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Update</w:t>
      </w:r>
      <w:r>
        <w:rPr>
          <w:rStyle w:val="+strong-36-c"/>
        </w:rPr>
        <w:t xml:space="preserve"> butonuna tıklayın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strong-36-c"/>
        </w:rPr>
        <w:t xml:space="preserve">Otomatik kur güncellenir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2. Kullanıcı Yönetimi</w:t>
      </w:r>
    </w:p>
    <w:p>
      <w:pPr>
        <w:pStyle w:val="+h3-22"/>
      </w:pPr>
      <w:r>
        <w:rPr>
          <w:rStyle w:val="+h3-22-c"/>
        </w:rPr>
        <w:t xml:space="preserve">2.1 Kullanıcı Grupları</w:t>
      </w:r>
    </w:p>
    <w:p>
      <w:pPr>
        <w:pStyle w:val="+h4-23"/>
      </w:pPr>
      <w:r>
        <w:rPr>
          <w:rStyle w:val="+h4-23-c"/>
        </w:rPr>
        <w:t xml:space="preserve">İhale Grupları</w:t>
      </w:r>
    </w:p>
    <w:p>
      <w:pPr>
        <w:pStyle w:val="+code-25"/>
      </w:pPr>
      <w:r>
        <w:rPr>
          <w:rStyle w:val="+code-25-c"/>
          <w:rFonts w:ascii="Courier New" w:hAnsi="Courier New" w:eastAsia="Courier New" w:cs="Courier New"/>
        </w:rPr>
        <w:t xml:space="preserve">Settings → Users &amp; Companies → Groups</w:t>
        <w:br/>
      </w:r>
    </w:p>
    <w:p>
      <w:pPr>
        <w:pStyle w:val="+strong-6"/>
      </w:pPr>
      <w:r>
        <w:rPr>
          <w:rStyle w:val="+strong-6-c"/>
          <w:b/>
          <w:bCs/>
        </w:rPr>
        <w:t xml:space="preserve">Mevcut Gruplar</w:t>
      </w:r>
      <w:r>
        <w:rPr>
          <w:rStyle w:val="+strong-6-c"/>
        </w:rPr>
        <w:t xml:space="preserve">: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9"/>
            </w:pPr>
            <w:r>
              <w:rPr>
                <w:rStyle w:val="+th-29-c"/>
                <w:b/>
                <w:bCs/>
              </w:rPr>
              <w:t xml:space="preserve">Grup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9"/>
            </w:pPr>
            <w:r>
              <w:rPr>
                <w:rStyle w:val="+th-29-c"/>
                <w:b/>
                <w:bCs/>
              </w:rPr>
              <w:t xml:space="preserve">Teknik Ad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9"/>
            </w:pPr>
            <w:r>
              <w:rPr>
                <w:rStyle w:val="+th-29-c"/>
                <w:b/>
                <w:bCs/>
              </w:rPr>
              <w:t xml:space="preserve">Yetkiler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  <w:b/>
                <w:bCs/>
              </w:rPr>
              <w:t xml:space="preserve">Tender Requester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code-33"/>
            </w:pPr>
            <w:r>
              <w:rPr>
                <w:rStyle w:val="+code-33-c"/>
                <w:rFonts w:ascii="Courier New" w:hAnsi="Courier New" w:eastAsia="Courier New" w:cs="Courier New"/>
              </w:rPr>
              <w:t xml:space="preserve">ak_tender.group_tender_requester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Talep oluşturma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  <w:b/>
                <w:bCs/>
              </w:rPr>
              <w:t xml:space="preserve">Tender User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code-33"/>
            </w:pPr>
            <w:r>
              <w:rPr>
                <w:rStyle w:val="+code-33-c"/>
                <w:rFonts w:ascii="Courier New" w:hAnsi="Courier New" w:eastAsia="Courier New" w:cs="Courier New"/>
              </w:rPr>
              <w:t xml:space="preserve">ak_tender.group_tender_user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İhale oluşturma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  <w:b/>
                <w:bCs/>
              </w:rPr>
              <w:t xml:space="preserve">Tender Manager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code-33"/>
            </w:pPr>
            <w:r>
              <w:rPr>
                <w:rStyle w:val="+code-33-c"/>
                <w:rFonts w:ascii="Courier New" w:hAnsi="Courier New" w:eastAsia="Courier New" w:cs="Courier New"/>
              </w:rPr>
              <w:t xml:space="preserve">ak_tender.group_tender_manager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Tam yetki</w:t>
            </w:r>
          </w:p>
        </w:tc>
      </w:tr>
    </w:tbl>
    <w:p/>
    <w:p>
      <w:pPr>
        <w:pStyle w:val="+h3-22"/>
      </w:pPr>
      <w:r>
        <w:rPr>
          <w:rStyle w:val="+h3-22-c"/>
        </w:rPr>
        <w:t xml:space="preserve">2.2 Yeni Kullanıcı Ekleme</w:t>
      </w:r>
    </w:p>
    <w:p>
      <w:pPr>
        <w:pStyle w:val="+h4-23"/>
      </w:pPr>
      <w:r>
        <w:rPr>
          <w:rStyle w:val="+h4-23-c"/>
        </w:rPr>
        <w:t xml:space="preserve">Kullanıcı Oluşturma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Settings → Users &amp; Companies → Users</w:t>
      </w:r>
      <w:r>
        <w:rPr>
          <w:rStyle w:val="+strong-36-c"/>
        </w:rPr>
        <w:t xml:space="preserve"> menüsüne gidin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Create</w:t>
      </w:r>
      <w:r>
        <w:rPr>
          <w:rStyle w:val="+strong-36-c"/>
        </w:rPr>
        <w:t xml:space="preserve"> butonuna tıklayın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strong-36-c"/>
        </w:rPr>
        <w:t xml:space="preserve">Kullanıcı bilgilerini girin:</w:t>
      </w:r>
    </w:p>
    <w:p>
      <w:pPr>
        <w:pStyle w:val="+code-25"/>
      </w:pPr>
      <w:r>
        <w:rPr>
          <w:rStyle w:val="+code-25-c"/>
          <w:rFonts w:ascii="Courier New" w:hAnsi="Courier New" w:eastAsia="Courier New" w:cs="Courier New"/>
        </w:rPr>
        <w:t xml:space="preserve">Ad: Ahmet Yılmaz</w:t>
        <w:br/>
        <w:t xml:space="preserve">Email: ahmet.yilmaz@ilko.com.tr</w:t>
        <w:br/>
        <w:t xml:space="preserve">Kullanıcı Adı: ahmet.yilmaz</w:t>
        <w:br/>
      </w:r>
    </w:p>
    <w:p>
      <w:pPr>
        <w:pStyle w:val="normal-web"/>
        <w:numPr>
          <w:ilvl w:val="0"/>
          <w:numId w:val="6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Access Rights</w:t>
      </w:r>
      <w:r>
        <w:rPr>
          <w:rStyle w:val="+strong-36-c"/>
        </w:rPr>
        <w:t xml:space="preserve"> sekmesinde grupları seçin:</w:t>
      </w:r>
    </w:p>
    <w:p>
      <w:pPr>
        <w:pStyle w:val="ul-38"/>
        <w:numPr>
          <w:ilvl w:val="1"/>
          <w:numId w:val="6"/>
        </w:numPr>
        <w:spacing w:after="100" w:afterAutospacing="1" w:before="100" w:beforeAutospacing="1"/>
      </w:pPr>
      <w:r>
        <w:rPr>
          <w:rStyle w:val="+ul-38-c"/>
        </w:rPr>
        <w:t xml:space="preserve">✅ Tender User</w:t>
      </w:r>
    </w:p>
    <w:p>
      <w:pPr>
        <w:pStyle w:val="ul-38"/>
        <w:numPr>
          <w:ilvl w:val="1"/>
          <w:numId w:val="6"/>
        </w:numPr>
        <w:spacing w:after="100" w:afterAutospacing="1" w:before="100" w:beforeAutospacing="1"/>
      </w:pPr>
      <w:r>
        <w:rPr>
          <w:rStyle w:val="+ul-38-c"/>
        </w:rPr>
        <w:t xml:space="preserve">✅ Purchase / User</w:t>
      </w:r>
    </w:p>
    <w:p>
      <w:pPr>
        <w:pStyle w:val="normal-web"/>
        <w:numPr>
          <w:ilvl w:val="0"/>
          <w:numId w:val="6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Save</w:t>
      </w:r>
      <w:r>
        <w:rPr>
          <w:rStyle w:val="+strong-36-c"/>
        </w:rPr>
        <w:t xml:space="preserve"> butonuna tıklayın</w:t>
      </w:r>
    </w:p>
    <w:p>
      <w:pPr>
        <w:pStyle w:val="+h4-23"/>
      </w:pPr>
      <w:r>
        <w:rPr>
          <w:rStyle w:val="+h4-23-c"/>
        </w:rPr>
        <w:t xml:space="preserve">Şifre Sıfırlama</w:t>
      </w:r>
    </w:p>
    <w:p>
      <w:pPr>
        <w:pStyle w:val="normal-web"/>
        <w:numPr>
          <w:ilvl w:val="0"/>
          <w:numId w:val="7"/>
        </w:numPr>
        <w:spacing w:after="100" w:afterAutospacing="1" w:before="100" w:beforeAutospacing="1"/>
      </w:pPr>
      <w:r>
        <w:rPr>
          <w:rStyle w:val="+strong-36-c"/>
        </w:rPr>
        <w:t xml:space="preserve">Kullanıcı kaydını açın</w:t>
      </w:r>
    </w:p>
    <w:p>
      <w:pPr>
        <w:pStyle w:val="normal-web"/>
        <w:numPr>
          <w:ilvl w:val="0"/>
          <w:numId w:val="7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Action → Send Password Reset Instructions</w:t>
      </w:r>
      <w:r>
        <w:rPr>
          <w:rStyle w:val="+strong-36-c"/>
        </w:rPr>
        <w:t xml:space="preserve"> seçin</w:t>
      </w:r>
    </w:p>
    <w:p>
      <w:pPr>
        <w:pStyle w:val="normal-web"/>
        <w:numPr>
          <w:ilvl w:val="0"/>
          <w:numId w:val="7"/>
        </w:numPr>
        <w:spacing w:after="100" w:afterAutospacing="1" w:before="100" w:beforeAutospacing="1"/>
      </w:pPr>
      <w:r>
        <w:rPr>
          <w:rStyle w:val="+strong-36-c"/>
        </w:rPr>
        <w:t xml:space="preserve">Kullanıcıya e-posta gönderilir</w:t>
      </w:r>
    </w:p>
    <w:p>
      <w:pPr>
        <w:pStyle w:val="+h3-22"/>
      </w:pPr>
      <w:r>
        <w:rPr>
          <w:rStyle w:val="+h3-22-c"/>
        </w:rPr>
        <w:t xml:space="preserve">2.3 Tedarikçi Portal Erişimi</w:t>
      </w:r>
    </w:p>
    <w:p>
      <w:pPr>
        <w:pStyle w:val="+h4-23"/>
      </w:pPr>
      <w:r>
        <w:rPr>
          <w:rStyle w:val="+h4-23-c"/>
        </w:rPr>
        <w:t xml:space="preserve">Portal Kullanıcısı Oluşturma</w:t>
      </w:r>
    </w:p>
    <w:p>
      <w:pPr>
        <w:pStyle w:val="normal-web"/>
        <w:numPr>
          <w:ilvl w:val="0"/>
          <w:numId w:val="8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Contacts</w:t>
      </w:r>
      <w:r>
        <w:rPr>
          <w:rStyle w:val="+strong-36-c"/>
        </w:rPr>
        <w:t xml:space="preserve"> menüsünden tedarikçiyi açın</w:t>
      </w:r>
    </w:p>
    <w:p>
      <w:pPr>
        <w:pStyle w:val="normal-web"/>
        <w:numPr>
          <w:ilvl w:val="0"/>
          <w:numId w:val="8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Action → Grant Portal Access</w:t>
      </w:r>
      <w:r>
        <w:rPr>
          <w:rStyle w:val="+strong-36-c"/>
        </w:rPr>
        <w:t xml:space="preserve"> seçin</w:t>
      </w:r>
    </w:p>
    <w:p>
      <w:pPr>
        <w:pStyle w:val="normal-web"/>
        <w:numPr>
          <w:ilvl w:val="0"/>
          <w:numId w:val="8"/>
        </w:numPr>
        <w:spacing w:after="100" w:afterAutospacing="1" w:before="100" w:beforeAutospacing="1"/>
      </w:pPr>
      <w:r>
        <w:rPr>
          <w:rStyle w:val="+strong-36-c"/>
        </w:rPr>
        <w:t xml:space="preserve">Portal kullanıcısı otomatik oluşturulur</w:t>
      </w:r>
    </w:p>
    <w:p>
      <w:pPr>
        <w:pStyle w:val="normal-web"/>
        <w:numPr>
          <w:ilvl w:val="0"/>
          <w:numId w:val="8"/>
        </w:numPr>
        <w:spacing w:after="100" w:afterAutospacing="1" w:before="100" w:beforeAutospacing="1"/>
      </w:pPr>
      <w:r>
        <w:rPr>
          <w:rStyle w:val="+strong-36-c"/>
        </w:rPr>
        <w:t xml:space="preserve">Tedarikçiye davet e-postası gönderilir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3. Entegrasyon Ayarları</w:t>
      </w:r>
    </w:p>
    <w:p>
      <w:pPr>
        <w:pStyle w:val="+h3-22"/>
      </w:pPr>
      <w:r>
        <w:rPr>
          <w:rStyle w:val="+h3-22-c"/>
        </w:rPr>
        <w:t xml:space="preserve">3.1 Azure AD Yapılandırması</w:t>
      </w:r>
    </w:p>
    <w:p>
      <w:pPr>
        <w:pStyle w:val="+h4-23"/>
      </w:pPr>
      <w:r>
        <w:rPr>
          <w:rStyle w:val="+h4-23-c"/>
        </w:rPr>
        <w:t xml:space="preserve">Azure Portal'da Uygulama Oluşturma</w:t>
      </w:r>
    </w:p>
    <w:p>
      <w:pPr>
        <w:pStyle w:val="normal-web"/>
        <w:numPr>
          <w:ilvl w:val="0"/>
          <w:numId w:val="9"/>
        </w:numPr>
        <w:spacing w:after="100" w:afterAutospacing="1" w:before="100" w:beforeAutospacing="1"/>
      </w:pPr>
      <w:hyperlink r:id="rId10" w:tooltip="https://portal.azure.com">
        <w:r>
          <w:rPr>
            <w:rStyle w:val="+a-12-c"/>
          </w:rPr>
          <w:t xml:space="preserve">https://portal.azure.com</w:t>
        </w:r>
      </w:hyperlink>
      <w:r>
        <w:rPr>
          <w:rStyle w:val="+strong-36-c"/>
        </w:rPr>
        <w:t xml:space="preserve"> adresine gidin</w:t>
      </w:r>
    </w:p>
    <w:p>
      <w:pPr>
        <w:pStyle w:val="normal-web"/>
        <w:numPr>
          <w:ilvl w:val="0"/>
          <w:numId w:val="9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Azure Active Directory → App registrations</w:t>
      </w:r>
      <w:r>
        <w:rPr>
          <w:rStyle w:val="+strong-36-c"/>
        </w:rPr>
        <w:t xml:space="preserve"> seçin</w:t>
      </w:r>
    </w:p>
    <w:p>
      <w:pPr>
        <w:pStyle w:val="normal-web"/>
        <w:numPr>
          <w:ilvl w:val="0"/>
          <w:numId w:val="9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New registration</w:t>
      </w:r>
      <w:r>
        <w:rPr>
          <w:rStyle w:val="+strong-36-c"/>
        </w:rPr>
        <w:t xml:space="preserve"> butonuna tıklayın</w:t>
      </w:r>
    </w:p>
    <w:p>
      <w:pPr>
        <w:pStyle w:val="normal-web"/>
        <w:numPr>
          <w:ilvl w:val="0"/>
          <w:numId w:val="9"/>
        </w:numPr>
        <w:spacing w:after="100" w:afterAutospacing="1" w:before="100" w:beforeAutospacing="1"/>
      </w:pPr>
      <w:r>
        <w:rPr>
          <w:rStyle w:val="+strong-36-c"/>
        </w:rPr>
        <w:t xml:space="preserve">Uygulama bilgilerini girin:</w:t>
      </w:r>
    </w:p>
    <w:p>
      <w:pPr>
        <w:pStyle w:val="ul-38"/>
        <w:numPr>
          <w:ilvl w:val="1"/>
          <w:numId w:val="9"/>
        </w:numPr>
        <w:spacing w:after="100" w:afterAutospacing="1" w:before="100" w:beforeAutospacing="1"/>
      </w:pPr>
      <w:r>
        <w:rPr>
          <w:rStyle w:val="+ul-38-c"/>
        </w:rPr>
        <w:t xml:space="preserve">Name: İLKOis Email Integration</w:t>
      </w:r>
    </w:p>
    <w:p>
      <w:pPr>
        <w:pStyle w:val="ul-38"/>
        <w:numPr>
          <w:ilvl w:val="1"/>
          <w:numId w:val="9"/>
        </w:numPr>
        <w:spacing w:after="100" w:afterAutospacing="1" w:before="100" w:beforeAutospacing="1"/>
      </w:pPr>
      <w:r>
        <w:rPr>
          <w:rStyle w:val="+ul-38-c"/>
        </w:rPr>
        <w:t xml:space="preserve">Supported account types: Single tenant</w:t>
      </w:r>
    </w:p>
    <w:p>
      <w:pPr>
        <w:pStyle w:val="normal-web"/>
        <w:numPr>
          <w:ilvl w:val="0"/>
          <w:numId w:val="9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Register</w:t>
      </w:r>
      <w:r>
        <w:rPr>
          <w:rStyle w:val="+strong-36-c"/>
        </w:rPr>
        <w:t xml:space="preserve"> butonuna tıklayın</w:t>
      </w:r>
    </w:p>
    <w:p>
      <w:pPr>
        <w:pStyle w:val="+h4-23"/>
      </w:pPr>
      <w:r>
        <w:rPr>
          <w:rStyle w:val="+h4-23-c"/>
        </w:rPr>
        <w:t xml:space="preserve">API Permissions Ekleme</w:t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  <w:r>
        <w:rPr>
          <w:rStyle w:val="+strong-36-c"/>
        </w:rPr>
        <w:t xml:space="preserve">Oluşturulan uygulamayı açın</w:t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API permissions → Add a permission</w:t>
      </w:r>
      <w:r>
        <w:rPr>
          <w:rStyle w:val="+strong-36-c"/>
        </w:rPr>
        <w:t xml:space="preserve"> seçin</w:t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Microsoft Graph → Application permissions</w:t>
      </w:r>
      <w:r>
        <w:rPr>
          <w:rStyle w:val="+strong-36-c"/>
        </w:rPr>
        <w:t xml:space="preserve"> seçin</w:t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  <w:r>
        <w:rPr>
          <w:rStyle w:val="+strong-36-c"/>
        </w:rPr>
        <w:t xml:space="preserve">Gerekli izinleri ekleyin:</w:t>
      </w:r>
    </w:p>
    <w:p>
      <w:pPr>
        <w:pStyle w:val="ul-38"/>
        <w:numPr>
          <w:ilvl w:val="1"/>
          <w:numId w:val="10"/>
        </w:numPr>
        <w:spacing w:after="100" w:afterAutospacing="1" w:before="100" w:beforeAutospacing="1"/>
      </w:pPr>
      <w:r>
        <w:rPr>
          <w:rStyle w:val="+ul-38-c"/>
        </w:rPr>
        <w:t xml:space="preserve">Mail.Read</w:t>
      </w:r>
    </w:p>
    <w:p>
      <w:pPr>
        <w:pStyle w:val="ul-38"/>
        <w:numPr>
          <w:ilvl w:val="1"/>
          <w:numId w:val="10"/>
        </w:numPr>
        <w:spacing w:after="100" w:afterAutospacing="1" w:before="100" w:beforeAutospacing="1"/>
      </w:pPr>
      <w:r>
        <w:rPr>
          <w:rStyle w:val="+ul-38-c"/>
        </w:rPr>
        <w:t xml:space="preserve">Mail.ReadWrite</w:t>
      </w:r>
    </w:p>
    <w:p>
      <w:pPr>
        <w:pStyle w:val="ul-38"/>
        <w:numPr>
          <w:ilvl w:val="1"/>
          <w:numId w:val="10"/>
        </w:numPr>
        <w:spacing w:after="100" w:afterAutospacing="1" w:before="100" w:beforeAutospacing="1"/>
      </w:pPr>
      <w:r>
        <w:rPr>
          <w:rStyle w:val="+ul-38-c"/>
        </w:rPr>
        <w:t xml:space="preserve">Mail.Send</w:t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Grant admin consent</w:t>
      </w:r>
      <w:r>
        <w:rPr>
          <w:rStyle w:val="+strong-36-c"/>
        </w:rPr>
        <w:t xml:space="preserve"> butonuna tıklayın</w:t>
      </w:r>
    </w:p>
    <w:p>
      <w:pPr>
        <w:pStyle w:val="+h4-23"/>
      </w:pPr>
      <w:r>
        <w:rPr>
          <w:rStyle w:val="+h4-23-c"/>
        </w:rPr>
        <w:t xml:space="preserve">Client Secret Oluşturma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Certificates &amp; secrets → New client secret</w:t>
      </w:r>
      <w:r>
        <w:rPr>
          <w:rStyle w:val="+strong-36-c"/>
        </w:rPr>
        <w:t xml:space="preserve"> seçin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strong-36-c"/>
        </w:rPr>
        <w:t xml:space="preserve">Açıklama girin: "İLKOis Integration"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strong-36-c"/>
        </w:rPr>
        <w:t xml:space="preserve">Süre seçin: 24 months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Add</w:t>
      </w:r>
      <w:r>
        <w:rPr>
          <w:rStyle w:val="+strong-36-c"/>
        </w:rPr>
        <w:t xml:space="preserve"> butonuna tıklayın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Value</w:t>
      </w:r>
      <w:r>
        <w:rPr>
          <w:rStyle w:val="+strong-36-c"/>
        </w:rPr>
        <w:t xml:space="preserve"> değerini kopyalayın (bir daha gösterilmez!)</w:t>
      </w:r>
    </w:p>
    <w:p>
      <w:pPr>
        <w:pStyle w:val="+h4-23"/>
      </w:pPr>
      <w:r>
        <w:rPr>
          <w:rStyle w:val="+h4-23-c"/>
        </w:rPr>
        <w:t xml:space="preserve">Odoo'ya Bilgileri Girme</w:t>
      </w:r>
    </w:p>
    <w:p>
      <w:pPr>
        <w:pStyle w:val="+code-25"/>
      </w:pPr>
      <w:r>
        <w:rPr>
          <w:rStyle w:val="+code-25-c"/>
          <w:rFonts w:ascii="Courier New" w:hAnsi="Courier New" w:eastAsia="Courier New" w:cs="Courier New"/>
        </w:rPr>
        <w:t xml:space="preserve">Settings → Technical → Parameters → System Parameters</w:t>
        <w:br/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code-48-c"/>
          <w:rFonts w:ascii="Courier New" w:hAnsi="Courier New" w:eastAsia="Courier New" w:cs="Courier New"/>
        </w:rPr>
        <w:t xml:space="preserve">ak_tender.azure_client_id</w:t>
      </w:r>
      <w:r>
        <w:rPr>
          <w:rStyle w:val="+ul-38-c"/>
        </w:rPr>
        <w:t xml:space="preserve">: Application (client) ID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code-48-c"/>
          <w:rFonts w:ascii="Courier New" w:hAnsi="Courier New" w:eastAsia="Courier New" w:cs="Courier New"/>
        </w:rPr>
        <w:t xml:space="preserve">ak_tender.azure_client_secret</w:t>
      </w:r>
      <w:r>
        <w:rPr>
          <w:rStyle w:val="+ul-38-c"/>
        </w:rPr>
        <w:t xml:space="preserve">: Client secret value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code-48-c"/>
          <w:rFonts w:ascii="Courier New" w:hAnsi="Courier New" w:eastAsia="Courier New" w:cs="Courier New"/>
        </w:rPr>
        <w:t xml:space="preserve">ak_tender.azure_tenant_id</w:t>
      </w:r>
      <w:r>
        <w:rPr>
          <w:rStyle w:val="+ul-38-c"/>
        </w:rPr>
        <w:t xml:space="preserve">: Directory (tenant) ID</w:t>
      </w:r>
    </w:p>
    <w:p>
      <w:pPr>
        <w:pStyle w:val="+h3-22"/>
      </w:pPr>
      <w:r>
        <w:rPr>
          <w:rStyle w:val="+h3-22-c"/>
        </w:rPr>
        <w:t xml:space="preserve">3.2 SAT Email Import Yapılandırması</w:t>
      </w:r>
    </w:p>
    <w:p>
      <w:pPr>
        <w:pStyle w:val="+h4-23"/>
      </w:pPr>
      <w:r>
        <w:rPr>
          <w:rStyle w:val="+h4-23-c"/>
        </w:rPr>
        <w:t xml:space="preserve">Cron Job Kontrolü</w:t>
      </w:r>
    </w:p>
    <w:p>
      <w:pPr>
        <w:pStyle w:val="+code-25"/>
      </w:pPr>
      <w:r>
        <w:rPr>
          <w:rStyle w:val="+code-25-c"/>
          <w:rFonts w:ascii="Courier New" w:hAnsi="Courier New" w:eastAsia="Courier New" w:cs="Courier New"/>
        </w:rPr>
        <w:t xml:space="preserve">Settings → Technical → Automation → Scheduled Actions</w:t>
        <w:br/>
      </w:r>
    </w:p>
    <w:p>
      <w:pPr>
        <w:pStyle w:val="+strong-6"/>
      </w:pPr>
      <w:r>
        <w:rPr>
          <w:rStyle w:val="+strong-6-c"/>
          <w:b/>
          <w:bCs/>
        </w:rPr>
        <w:t xml:space="preserve">SAT Email Import</w:t>
      </w:r>
      <w:r>
        <w:rPr>
          <w:rStyle w:val="+strong-6-c"/>
        </w:rPr>
        <w:t xml:space="preserve"> kaydını bulun: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  <w:b/>
          <w:bCs/>
        </w:rPr>
        <w:t xml:space="preserve">Active</w:t>
      </w:r>
      <w:r>
        <w:rPr>
          <w:rStyle w:val="+ul-38-c"/>
        </w:rPr>
        <w:t xml:space="preserve">: ✅ İşaretli olmalı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  <w:b/>
          <w:bCs/>
        </w:rPr>
        <w:t xml:space="preserve">Interval</w:t>
      </w:r>
      <w:r>
        <w:rPr>
          <w:rStyle w:val="+ul-38-c"/>
        </w:rPr>
        <w:t xml:space="preserve">: 1 Hours</w:t>
      </w:r>
    </w:p>
    <w:p>
      <w:pPr>
        <w:pStyle w:val="ul-38"/>
        <w:numPr>
          <w:ilvl w:val="0"/>
          <w:numId w:val="1"/>
        </w:numPr>
        <w:spacing w:after="100" w:afterAutospacing="1" w:before="100" w:beforeAutospacing="1"/>
      </w:pPr>
      <w:r>
        <w:rPr>
          <w:rStyle w:val="+ul-38-c"/>
          <w:b/>
          <w:bCs/>
        </w:rPr>
        <w:t xml:space="preserve">Next Execution Date</w:t>
      </w:r>
      <w:r>
        <w:rPr>
          <w:rStyle w:val="+ul-38-c"/>
        </w:rPr>
        <w:t xml:space="preserve">: Kontrol edin</w:t>
      </w:r>
    </w:p>
    <w:p>
      <w:pPr>
        <w:pStyle w:val="+h4-23"/>
      </w:pPr>
      <w:r>
        <w:rPr>
          <w:rStyle w:val="+h4-23-c"/>
        </w:rPr>
        <w:t xml:space="preserve">Manuel Test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strong-36-c"/>
        </w:rPr>
        <w:t xml:space="preserve">Scheduled Action kaydını açın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Run Manually</w:t>
      </w:r>
      <w:r>
        <w:rPr>
          <w:rStyle w:val="+strong-36-c"/>
        </w:rPr>
        <w:t xml:space="preserve"> butonuna tıklayın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strong-36-c"/>
        </w:rPr>
        <w:t xml:space="preserve">Log'ları kontrol edin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4. Ekonomik Veri Yönetimi</w:t>
      </w:r>
    </w:p>
    <w:p>
      <w:pPr>
        <w:pStyle w:val="+h3-22"/>
      </w:pPr>
      <w:r>
        <w:rPr>
          <w:rStyle w:val="+h3-22-c"/>
        </w:rPr>
        <w:t xml:space="preserve">4.1 Ekonomik Veri Girişi</w:t>
      </w:r>
    </w:p>
    <w:p>
      <w:pPr>
        <w:pStyle w:val="+h4-23"/>
      </w:pPr>
      <w:r>
        <w:rPr>
          <w:rStyle w:val="+h4-23-c"/>
        </w:rPr>
        <w:t xml:space="preserve">Menü Yolu</w:t>
      </w:r>
    </w:p>
    <w:p>
      <w:pPr>
        <w:pStyle w:val="+code-25"/>
      </w:pPr>
      <w:r>
        <w:rPr>
          <w:rStyle w:val="+code-25-c"/>
          <w:rFonts w:ascii="Courier New" w:hAnsi="Courier New" w:eastAsia="Courier New" w:cs="Courier New"/>
        </w:rPr>
        <w:t xml:space="preserve">İhale → Konfigürasyon → Ekonomik Veriler</w:t>
        <w:br/>
      </w:r>
    </w:p>
    <w:p>
      <w:pPr>
        <w:pStyle w:val="+h4-23"/>
      </w:pPr>
      <w:r>
        <w:rPr>
          <w:rStyle w:val="+h4-23-c"/>
        </w:rPr>
        <w:t xml:space="preserve">Yeni Ekonomik Veri Ekleme</w:t>
      </w:r>
    </w:p>
    <w:p>
      <w:pPr>
        <w:pStyle w:val="normal-web"/>
        <w:numPr>
          <w:ilvl w:val="0"/>
          <w:numId w:val="13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Create</w:t>
      </w:r>
      <w:r>
        <w:rPr>
          <w:rStyle w:val="+strong-36-c"/>
        </w:rPr>
        <w:t xml:space="preserve"> butonuna tıklayın</w:t>
      </w:r>
    </w:p>
    <w:p>
      <w:pPr>
        <w:pStyle w:val="normal-web"/>
        <w:numPr>
          <w:ilvl w:val="0"/>
          <w:numId w:val="13"/>
        </w:numPr>
        <w:spacing w:after="100" w:afterAutospacing="1" w:before="100" w:beforeAutospacing="1"/>
      </w:pPr>
      <w:r>
        <w:rPr>
          <w:rStyle w:val="+strong-36-c"/>
        </w:rPr>
        <w:t xml:space="preserve">Bilgileri girin: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9"/>
            </w:pPr>
            <w:r>
              <w:rPr>
                <w:rStyle w:val="+th-29-c"/>
                <w:b/>
                <w:bCs/>
              </w:rPr>
              <w:t xml:space="preserve">Alan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9"/>
            </w:pPr>
            <w:r>
              <w:rPr>
                <w:rStyle w:val="+th-29-c"/>
                <w:b/>
                <w:bCs/>
              </w:rPr>
              <w:t xml:space="preserve">Açıklama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9"/>
            </w:pPr>
            <w:r>
              <w:rPr>
                <w:rStyle w:val="+th-29-c"/>
                <w:b/>
                <w:bCs/>
              </w:rPr>
              <w:t xml:space="preserve">Örnek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Para Birimi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Hangi para birimi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TRY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Güncel Kur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Otomatik hesaplanır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1.0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Enflasyon Oranı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TCMB/TÜİK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%65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Faiz Oranı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TCMB politika faizi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%50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NPV Oranı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Finans bölümü belirler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%60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Veri Kaynağı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TCMB/TÜİK/Manuel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TCMB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Başlangıç Tarihi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Geçerlilik başlangıcı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01.01.2024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Bitiş Tarihi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Geçerlilik bitişi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2"/>
            </w:pPr>
            <w:r>
              <w:rPr>
                <w:rStyle w:val="+td-32-c"/>
              </w:rPr>
              <w:t xml:space="preserve">31.03.2024</w:t>
            </w:r>
          </w:p>
        </w:tc>
      </w:tr>
    </w:tbl>
    <w:p/>
    <w:p>
      <w:pPr>
        <w:pStyle w:val="normal-web"/>
        <w:numPr>
          <w:ilvl w:val="0"/>
          <w:numId w:val="14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Save</w:t>
      </w:r>
      <w:r>
        <w:rPr>
          <w:rStyle w:val="+strong-36-c"/>
        </w:rPr>
        <w:t xml:space="preserve"> butonuna tıklayın</w:t>
      </w:r>
    </w:p>
    <w:p>
      <w:pPr>
        <w:pStyle w:val="+h3-22"/>
      </w:pPr>
      <w:r>
        <w:rPr>
          <w:rStyle w:val="+h3-22-c"/>
        </w:rPr>
        <w:t xml:space="preserve">4.2 NPV Oranı Belirleme</w:t>
      </w:r>
    </w:p>
    <w:p>
      <w:pPr>
        <w:pStyle w:val="+h4-23"/>
      </w:pPr>
      <w:r>
        <w:rPr>
          <w:rStyle w:val="+h4-23-c"/>
        </w:rPr>
        <w:t xml:space="preserve">Finans Bölümü İşbirliği</w:t>
      </w:r>
    </w:p>
    <w:p>
      <w:pPr>
        <w:pStyle w:val="+strong-6"/>
      </w:pPr>
      <w:r>
        <w:rPr>
          <w:rStyle w:val="+strong-6-c"/>
        </w:rPr>
        <w:t xml:space="preserve">NPV oranı belirleme süreci:</w:t>
      </w:r>
    </w:p>
    <w:p>
      <w:pPr>
        <w:pStyle w:val="normal-web"/>
        <w:numPr>
          <w:ilvl w:val="0"/>
          <w:numId w:val="15"/>
        </w:numPr>
        <w:spacing w:after="100" w:afterAutospacing="1" w:before="100" w:beforeAutospacing="1"/>
      </w:pPr>
    </w:p>
    <w:p>
      <w:pPr>
        <w:pStyle w:val="+strong-6"/>
        <w:numPr>
          <w:ilvl w:val="0"/>
          <w:numId w:val="15"/>
        </w:numPr>
      </w:pPr>
      <w:r>
        <w:rPr>
          <w:rStyle w:val="+strong-6-c"/>
          <w:b/>
          <w:bCs/>
        </w:rPr>
        <w:t xml:space="preserve">Referans Göstergeleri Güncelle</w:t>
      </w:r>
      <w:r>
        <w:rPr>
          <w:rStyle w:val="+strong-6-c"/>
        </w:rPr>
        <w:t xml:space="preserve">:</w:t>
      </w:r>
    </w:p>
    <w:p>
      <w:pPr>
        <w:pStyle w:val="ul-38"/>
        <w:numPr>
          <w:ilvl w:val="1"/>
          <w:numId w:val="15"/>
        </w:numPr>
        <w:spacing w:after="100" w:afterAutospacing="1" w:before="100" w:beforeAutospacing="1"/>
      </w:pPr>
      <w:r>
        <w:rPr>
          <w:rStyle w:val="+ul-38-c"/>
        </w:rPr>
        <w:t xml:space="preserve">TCMB politika faizi</w:t>
      </w:r>
    </w:p>
    <w:p>
      <w:pPr>
        <w:pStyle w:val="ul-38"/>
        <w:numPr>
          <w:ilvl w:val="1"/>
          <w:numId w:val="15"/>
        </w:numPr>
        <w:spacing w:after="100" w:afterAutospacing="1" w:before="100" w:beforeAutospacing="1"/>
      </w:pPr>
      <w:r>
        <w:rPr>
          <w:rStyle w:val="+ul-38-c"/>
        </w:rPr>
        <w:t xml:space="preserve">TÜİK enflasyon oranı</w:t>
      </w:r>
    </w:p>
    <w:p>
      <w:pPr>
        <w:pStyle w:val="normal-web"/>
        <w:numPr>
          <w:ilvl w:val="0"/>
          <w:numId w:val="15"/>
        </w:numPr>
        <w:spacing w:after="100" w:afterAutospacing="1" w:before="100" w:beforeAutospacing="1"/>
      </w:pPr>
    </w:p>
    <w:p>
      <w:pPr>
        <w:pStyle w:val="+strong-6"/>
        <w:numPr>
          <w:ilvl w:val="0"/>
          <w:numId w:val="15"/>
        </w:numPr>
      </w:pPr>
      <w:r>
        <w:rPr>
          <w:rStyle w:val="+strong-6-c"/>
          <w:b/>
          <w:bCs/>
        </w:rPr>
        <w:t xml:space="preserve">Finans Bölümü Değerlendirmesi</w:t>
      </w:r>
      <w:r>
        <w:rPr>
          <w:rStyle w:val="+strong-6-c"/>
        </w:rPr>
        <w:t xml:space="preserve">:</w:t>
      </w:r>
    </w:p>
    <w:p>
      <w:pPr>
        <w:pStyle w:val="ul-38"/>
        <w:numPr>
          <w:ilvl w:val="1"/>
          <w:numId w:val="15"/>
        </w:numPr>
        <w:spacing w:after="100" w:afterAutospacing="1" w:before="100" w:beforeAutospacing="1"/>
      </w:pPr>
      <w:r>
        <w:rPr>
          <w:rStyle w:val="+ul-38-c"/>
        </w:rPr>
        <w:t xml:space="preserve">Referans göstergeler</w:t>
      </w:r>
    </w:p>
    <w:p>
      <w:pPr>
        <w:pStyle w:val="ul-38"/>
        <w:numPr>
          <w:ilvl w:val="1"/>
          <w:numId w:val="15"/>
        </w:numPr>
        <w:spacing w:after="100" w:afterAutospacing="1" w:before="100" w:beforeAutospacing="1"/>
      </w:pPr>
      <w:r>
        <w:rPr>
          <w:rStyle w:val="+ul-38-c"/>
        </w:rPr>
        <w:t xml:space="preserve">Şirket risk politikaları</w:t>
      </w:r>
    </w:p>
    <w:p>
      <w:pPr>
        <w:pStyle w:val="ul-38"/>
        <w:numPr>
          <w:ilvl w:val="1"/>
          <w:numId w:val="15"/>
        </w:numPr>
        <w:spacing w:after="100" w:afterAutospacing="1" w:before="100" w:beforeAutospacing="1"/>
      </w:pPr>
      <w:r>
        <w:rPr>
          <w:rStyle w:val="+ul-38-c"/>
        </w:rPr>
        <w:t xml:space="preserve">Para birimi bazında uygun NPV oranı</w:t>
      </w:r>
    </w:p>
    <w:p>
      <w:pPr>
        <w:pStyle w:val="normal-web"/>
        <w:numPr>
          <w:ilvl w:val="0"/>
          <w:numId w:val="15"/>
        </w:numPr>
        <w:spacing w:after="100" w:afterAutospacing="1" w:before="100" w:beforeAutospacing="1"/>
      </w:pPr>
    </w:p>
    <w:p>
      <w:pPr>
        <w:pStyle w:val="+strong-6"/>
        <w:numPr>
          <w:ilvl w:val="0"/>
          <w:numId w:val="15"/>
        </w:numPr>
      </w:pPr>
      <w:r>
        <w:rPr>
          <w:rStyle w:val="+strong-6-c"/>
          <w:b/>
          <w:bCs/>
        </w:rPr>
        <w:t xml:space="preserve">Sisteme Girme</w:t>
      </w:r>
      <w:r>
        <w:rPr>
          <w:rStyle w:val="+strong-6-c"/>
        </w:rPr>
        <w:t xml:space="preserve">:</w:t>
      </w:r>
    </w:p>
    <w:p>
      <w:pPr>
        <w:pStyle w:val="ul-38"/>
        <w:numPr>
          <w:ilvl w:val="1"/>
          <w:numId w:val="15"/>
        </w:numPr>
        <w:spacing w:after="100" w:afterAutospacing="1" w:before="100" w:beforeAutospacing="1"/>
      </w:pPr>
      <w:r>
        <w:rPr>
          <w:rStyle w:val="+ul-38-c"/>
        </w:rPr>
        <w:t xml:space="preserve">Ekonomik Veriler menüsünden</w:t>
      </w:r>
    </w:p>
    <w:p>
      <w:pPr>
        <w:pStyle w:val="ul-38"/>
        <w:numPr>
          <w:ilvl w:val="1"/>
          <w:numId w:val="15"/>
        </w:numPr>
        <w:spacing w:after="100" w:afterAutospacing="1" w:before="100" w:beforeAutospacing="1"/>
      </w:pPr>
      <w:r>
        <w:rPr>
          <w:rStyle w:val="+ul-38-c"/>
        </w:rPr>
        <w:t xml:space="preserve">NPV Oranı alanına gir</w:t>
      </w:r>
    </w:p>
    <w:p>
      <w:pPr>
        <w:pStyle w:val="ul-38"/>
        <w:numPr>
          <w:ilvl w:val="1"/>
          <w:numId w:val="15"/>
        </w:numPr>
        <w:spacing w:after="100" w:afterAutospacing="1" w:before="100" w:beforeAutospacing="1"/>
      </w:pPr>
      <w:r>
        <w:rPr>
          <w:rStyle w:val="+ul-38-c"/>
        </w:rPr>
        <w:t xml:space="preserve">Kaydet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5. İhale Tipi Kuralları</w:t>
      </w:r>
    </w:p>
    <w:p>
      <w:pPr>
        <w:pStyle w:val="+h3-22"/>
      </w:pPr>
      <w:r>
        <w:rPr>
          <w:rStyle w:val="+h3-22-c"/>
        </w:rPr>
        <w:t xml:space="preserve">5.1 Kural Yönetimi</w:t>
      </w:r>
    </w:p>
    <w:p>
      <w:pPr>
        <w:pStyle w:val="+h4-23"/>
      </w:pPr>
      <w:r>
        <w:rPr>
          <w:rStyle w:val="+h4-23-c"/>
        </w:rPr>
        <w:t xml:space="preserve">Menü Yapısı</w:t>
      </w:r>
    </w:p>
    <w:p>
      <w:pPr>
        <w:pStyle w:val="+code-25"/>
      </w:pPr>
      <w:r>
        <w:rPr>
          <w:rStyle w:val="+code-25-c"/>
          <w:rFonts w:ascii="Courier New" w:hAnsi="Courier New" w:eastAsia="Courier New" w:cs="Courier New"/>
        </w:rPr>
        <w:t xml:space="preserve">İhale → Ayarlar → İhale Tipi Kuralları</w:t>
        <w:br/>
        <w:t xml:space="preserve">├── İhale Tipi Matrisi</w:t>
        <w:br/>
        <w:t xml:space="preserve">├── Özel Kurallar</w:t>
        <w:br/>
        <w:t xml:space="preserve">├── Satınalma Grupları</w:t>
        <w:br/>
        <w:t xml:space="preserve">├── Malzeme Grupları</w:t>
        <w:br/>
        <w:t xml:space="preserve">└── Üretim Yerleri</w:t>
        <w:br/>
      </w:r>
    </w:p>
    <w:p>
      <w:pPr>
        <w:pStyle w:val="+h3-22"/>
      </w:pPr>
      <w:r>
        <w:rPr>
          <w:rStyle w:val="+h3-22-c"/>
        </w:rPr>
        <w:t xml:space="preserve">5.2 Özel Kural Ekleme</w:t>
      </w:r>
    </w:p>
    <w:p>
      <w:pPr>
        <w:pStyle w:val="+h4-23"/>
      </w:pPr>
      <w:r>
        <w:rPr>
          <w:rStyle w:val="+h4-23-c"/>
        </w:rPr>
        <w:t xml:space="preserve">Yeni Özel Kural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İhale Tipi Kuralları → Özel Kurallar</w:t>
      </w:r>
      <w:r>
        <w:rPr>
          <w:rStyle w:val="+strong-36-c"/>
        </w:rPr>
        <w:t xml:space="preserve"> menüsüne gidin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Create</w:t>
      </w:r>
      <w:r>
        <w:rPr>
          <w:rStyle w:val="+strong-36-c"/>
        </w:rPr>
        <w:t xml:space="preserve"> butonuna tıklayın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strong-36-c"/>
        </w:rPr>
        <w:t xml:space="preserve">Kural bilgilerini girin:</w:t>
      </w:r>
    </w:p>
    <w:p>
      <w:pPr>
        <w:pStyle w:val="+code-25"/>
      </w:pPr>
      <w:r>
        <w:rPr>
          <w:rStyle w:val="+code-25-c"/>
          <w:rFonts w:ascii="Courier New" w:hAnsi="Courier New" w:eastAsia="Courier New" w:cs="Courier New"/>
        </w:rPr>
        <w:t xml:space="preserve">Kural Adı: Hizmet Alımı (6XXX) → Indirect</w:t>
        <w:br/>
        <w:t xml:space="preserve">Sequence: 10 (düşük = yüksek öncelik)</w:t>
        <w:br/>
        <w:t xml:space="preserve">Malzeme Grubu Öneki: 6</w:t>
        <w:br/>
        <w:t xml:space="preserve">İhale Tipi: indirect</w:t>
        <w:br/>
        <w:t xml:space="preserve">Sorumlu: Ahmet/Bahar</w:t>
        <w:br/>
        <w:t xml:space="preserve">Notlar: Tüm 6XXX kodlu malzemeler indirect</w:t>
        <w:br/>
      </w:r>
    </w:p>
    <w:p>
      <w:pPr>
        <w:pStyle w:val="normal-web"/>
        <w:numPr>
          <w:ilvl w:val="0"/>
          <w:numId w:val="17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Save</w:t>
      </w:r>
      <w:r>
        <w:rPr>
          <w:rStyle w:val="+strong-36-c"/>
        </w:rPr>
        <w:t xml:space="preserve"> butonuna tıklayın</w:t>
      </w:r>
    </w:p>
    <w:p>
      <w:pPr>
        <w:pStyle w:val="+h3-22"/>
      </w:pPr>
      <w:r>
        <w:rPr>
          <w:rStyle w:val="+h3-22-c"/>
        </w:rPr>
        <w:t xml:space="preserve">5.3 Satınalma Grubu Ekleme</w:t>
      </w:r>
    </w:p>
    <w:p>
      <w:pPr>
        <w:pStyle w:val="normal-web"/>
        <w:numPr>
          <w:ilvl w:val="0"/>
          <w:numId w:val="18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İhale Tipi Kuralları → Satınalma Grupları</w:t>
      </w:r>
      <w:r>
        <w:rPr>
          <w:rStyle w:val="+strong-36-c"/>
        </w:rPr>
        <w:t xml:space="preserve"> menüsüne gidin</w:t>
      </w:r>
    </w:p>
    <w:p>
      <w:pPr>
        <w:pStyle w:val="normal-web"/>
        <w:numPr>
          <w:ilvl w:val="0"/>
          <w:numId w:val="18"/>
        </w:numPr>
        <w:spacing w:after="100" w:afterAutospacing="1" w:before="100" w:beforeAutospacing="1"/>
      </w:pPr>
      <w:r>
        <w:rPr>
          <w:rStyle w:val="+strong-36-c"/>
          <w:b/>
          <w:bCs/>
        </w:rPr>
        <w:t xml:space="preserve">Create</w:t>
      </w:r>
      <w:r>
        <w:rPr>
          <w:rStyle w:val="+strong-36-c"/>
        </w:rPr>
        <w:t xml:space="preserve"> butonuna tıklayın</w:t>
      </w:r>
    </w:p>
    <w:p>
      <w:pPr>
        <w:pStyle w:val="normal-web"/>
        <w:numPr>
          <w:ilvl w:val="0"/>
          <w:numId w:val="18"/>
        </w:numPr>
        <w:spacing w:after="100" w:afterAutospacing="1" w:before="100" w:beforeAutospacing="1"/>
      </w:pPr>
      <w:r>
        <w:rPr>
          <w:rStyle w:val="+strong-36-c"/>
        </w:rPr>
        <w:t xml:space="preserve">Grup bilgilerini girin:</w:t>
      </w:r>
    </w:p>
    <w:p>
      <w:pPr>
        <w:pStyle w:val="+code-25"/>
      </w:pPr>
      <w:r>
        <w:rPr>
          <w:rStyle w:val="+code-25-c"/>
          <w:rFonts w:ascii="Courier New" w:hAnsi="Courier New" w:eastAsia="Courier New" w:cs="Courier New"/>
        </w:rPr>
        <w:t xml:space="preserve">Kod: 105</w:t>
        <w:br/>
        <w:t xml:space="preserve">Ad: Ü</w:t>
        <w:br/>
      </w:r>
    </w:p>
    <w:sectPr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3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4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5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4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4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4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4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4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4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4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4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4"/>
      <w:suff w:val="tab"/>
    </w:lvl>
  </w:abstractNum>
  <w:abstractNum w:abstractNumId="6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7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8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9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0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2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3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3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3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3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3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3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3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3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3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3"/>
      <w:suff w:val="tab"/>
    </w:lvl>
  </w:abstractNum>
  <w:abstractNum w:abstractNumId="14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5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6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4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4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4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4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4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4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4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4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4"/>
      <w:suff w:val="tab"/>
    </w:lvl>
  </w:abstractNum>
  <w:abstractNum w:abstractNumId="17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uiPriority w:val="34"/>
    <w:qFormat/>
    <w:pPr>
      <w:ind w:left="720"/>
      <w:contextualSpacing w:val="true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pPr>
      <w:spacing w:after="40" w:line="240" w:lineRule="auto"/>
    </w:pPr>
    <w:rPr>
      <w:sz w:val="18"/>
    </w:r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paragraph" w:styleId="h1">
    <w:name w:val="Heading 1"/>
    <w:basedOn w:val="normal"/>
    <w:link w:val="h1-c"/>
    <w:pPr>
      <w:outlineLvl w:val="0"/>
    </w:pPr>
  </w:style>
  <w:style w:type="paragraph" w:styleId="(h1)">
    <w:name w:val="h1"/>
    <w:basedOn w:val="normal"/>
    <w:link w:val="h1-c"/>
    <w:qFormat/>
    <w:pPr>
      <w:outlineLvl w:val="0"/>
    </w:pPr>
  </w:style>
  <w:style w:type="paragraph" w:styleId="+h1-4" w:customStyle="1">
    <w:name w:val="+h1-4"/>
    <w:basedOn w:val="(h1)"/>
    <w:qFormat/>
    <w:pPr>
      <w:spacing w:after="80" w:afterAutospacing="1" w:before="360" w:beforeAutospacing="1"/>
    </w:pPr>
  </w:style>
  <w:style w:type="character" w:styleId="h1-c" w:customStyle="1">
    <w:name w:val="Title 1 Sign"/>
    <w:link w:val="h1"/>
    <w:uiPriority w:val="9"/>
    <w:rPr>
      <w:b/>
      <w:bCs/>
      <w:kern w:val="36"/>
      <w:sz w:val="48"/>
      <w:szCs w:val="48"/>
    </w:rPr>
  </w:style>
  <w:style w:type="character" w:styleId="(h1-c)-c" w:customStyle="1">
    <w:name w:val="h1-c"/>
    <w:basedOn w:val="normal"/>
    <w:link w:val="h1"/>
    <w:uiPriority w:val="9"/>
    <w:rPr>
      <w:b/>
      <w:bCs/>
      <w:kern w:val="36"/>
      <w:sz w:val="48"/>
      <w:szCs w:val="48"/>
    </w:rPr>
  </w:style>
  <w:style w:type="character" w:styleId="+h1-4-c" w:customStyle="1">
    <w:name w:val="+h1-4-c"/>
    <w:basedOn w:val="(h1-c)-c"/>
    <w:rPr>
      <w:rFonts w:ascii="Arial" w:hAnsi="Arial" w:eastAsia="Arial" w:cs="Arial"/>
      <w:color w:val="0f4761"/>
      <w:sz w:val="40"/>
      <w:szCs w:val="40"/>
    </w:rPr>
  </w:style>
  <w:style w:type="paragraph" w:styleId="+strong-6" w:customStyle="1">
    <w:name w:val="+strong-6"/>
    <w:qFormat/>
    <w:pPr>
      <w:spacing w:after="150" w:afterAutospacing="1"/>
    </w:pPr>
  </w:style>
  <w:style w:type="character" w:styleId="+strong-6-c" w:customStyle="1">
    <w:name w:val="+strong-6-c"/>
    <w:rPr>
      <w:rFonts w:ascii="Arial" w:hAnsi="Arial" w:eastAsia="Arial" w:cs="Arial"/>
      <w:color w:val="000000"/>
    </w:rPr>
  </w:style>
  <w:style w:type="paragraph" w:styleId="h2">
    <w:name w:val="Heading 2"/>
    <w:basedOn w:val="normal"/>
    <w:link w:val="h2-c"/>
    <w:pPr>
      <w:outlineLvl w:val="1"/>
    </w:pPr>
  </w:style>
  <w:style w:type="paragraph" w:styleId="(h2)">
    <w:name w:val="h2"/>
    <w:basedOn w:val="normal"/>
    <w:link w:val="h2-c"/>
    <w:qFormat/>
    <w:pPr>
      <w:outlineLvl w:val="1"/>
    </w:pPr>
  </w:style>
  <w:style w:type="paragraph" w:styleId="+h2-9" w:customStyle="1">
    <w:name w:val="+h2-9"/>
    <w:basedOn w:val="(h2)"/>
    <w:qFormat/>
    <w:pPr>
      <w:spacing w:after="80" w:afterAutospacing="1" w:before="160" w:beforeAutospacing="1"/>
    </w:pPr>
  </w:style>
  <w:style w:type="character" w:styleId="h2-c" w:customStyle="1">
    <w:name w:val="Title 2 Sign"/>
    <w:link w:val="h2"/>
    <w:uiPriority w:val="9"/>
    <w:unhideWhenUsed/>
    <w:rPr>
      <w:b/>
      <w:bCs/>
      <w:sz w:val="36"/>
      <w:szCs w:val="36"/>
    </w:rPr>
  </w:style>
  <w:style w:type="character" w:styleId="(h2-c)-c" w:customStyle="1">
    <w:name w:val="h2-c"/>
    <w:basedOn w:val="normal"/>
    <w:link w:val="h2"/>
    <w:uiPriority w:val="9"/>
    <w:unhideWhenUsed/>
    <w:rPr>
      <w:b/>
      <w:bCs/>
      <w:sz w:val="36"/>
      <w:szCs w:val="36"/>
    </w:rPr>
  </w:style>
  <w:style w:type="character" w:styleId="+h2-9-c" w:customStyle="1">
    <w:name w:val="+h2-9-c"/>
    <w:basedOn w:val="(h2-c)-c"/>
    <w:rPr>
      <w:rFonts w:ascii="Arial" w:hAnsi="Arial" w:eastAsia="Arial" w:cs="Arial"/>
      <w:color w:val="0f4761"/>
      <w:sz w:val="32"/>
      <w:szCs w:val="32"/>
    </w:rPr>
  </w:style>
  <w:style w:type="character" w:styleId="a-c">
    <w:name w:val="Hyperlink character"/>
    <w:uiPriority w:val="99"/>
    <w:unhideWhenUsed/>
    <w:rPr>
      <w:color w:val="0000ff"/>
      <w:sz w:val="24"/>
      <w:szCs w:val="24"/>
      <w:u w:val="single"/>
    </w:rPr>
  </w:style>
  <w:style w:type="character" w:styleId="(a-c)-c">
    <w:name w:val="a-c"/>
    <w:basedOn w:val="normal"/>
    <w:uiPriority w:val="99"/>
    <w:unhideWhenUsed/>
    <w:rPr>
      <w:color w:val="0000ff"/>
      <w:sz w:val="24"/>
      <w:szCs w:val="24"/>
      <w:u w:val="single"/>
    </w:rPr>
  </w:style>
  <w:style w:type="character" w:styleId="+a-12-c" w:customStyle="1">
    <w:name w:val="+a-12-c"/>
    <w:basedOn w:val="(a-c)-c"/>
    <w:rPr>
      <w:rFonts w:ascii="Arial" w:hAnsi="Arial" w:eastAsia="Arial" w:cs="Arial"/>
      <w:color w:val="0553c1"/>
      <w:u w:val="single"/>
    </w:rPr>
  </w:style>
  <w:style w:type="paragraph" w:styleId="h3">
    <w:name w:val="Heading 3"/>
    <w:basedOn w:val="normal"/>
    <w:link w:val="h3-c"/>
    <w:pPr>
      <w:outlineLvl w:val="2"/>
    </w:pPr>
  </w:style>
  <w:style w:type="paragraph" w:styleId="(h3)">
    <w:name w:val="h3"/>
    <w:basedOn w:val="normal"/>
    <w:link w:val="h3-c"/>
    <w:qFormat/>
    <w:pPr>
      <w:outlineLvl w:val="2"/>
    </w:pPr>
  </w:style>
  <w:style w:type="paragraph" w:styleId="+h3-22" w:customStyle="1">
    <w:name w:val="+h3-22"/>
    <w:basedOn w:val="(h3)"/>
    <w:qFormat/>
    <w:pPr>
      <w:spacing w:after="80" w:afterAutospacing="1" w:before="160" w:beforeAutospacing="1"/>
    </w:pPr>
  </w:style>
  <w:style w:type="character" w:styleId="h3-c" w:customStyle="1">
    <w:name w:val="Title 3 Sign"/>
    <w:link w:val="h3"/>
    <w:uiPriority w:val="9"/>
    <w:unhideWhenUsed/>
    <w:rPr>
      <w:b/>
      <w:bCs/>
      <w:sz w:val="27"/>
      <w:szCs w:val="27"/>
    </w:rPr>
  </w:style>
  <w:style w:type="character" w:styleId="(h3-c)-c" w:customStyle="1">
    <w:name w:val="h3-c"/>
    <w:basedOn w:val="normal"/>
    <w:link w:val="h3"/>
    <w:uiPriority w:val="9"/>
    <w:unhideWhenUsed/>
    <w:rPr>
      <w:b/>
      <w:bCs/>
      <w:sz w:val="27"/>
      <w:szCs w:val="27"/>
    </w:rPr>
  </w:style>
  <w:style w:type="character" w:styleId="+h3-22-c" w:customStyle="1">
    <w:name w:val="+h3-22-c"/>
    <w:basedOn w:val="(h3-c)-c"/>
    <w:rPr>
      <w:rFonts w:ascii="Arial" w:hAnsi="Arial" w:eastAsia="Arial" w:cs="Arial"/>
      <w:color w:val="0f4761"/>
      <w:sz w:val="28"/>
      <w:szCs w:val="28"/>
    </w:rPr>
  </w:style>
  <w:style w:type="paragraph" w:styleId="h4">
    <w:name w:val="Heading 4"/>
    <w:basedOn w:val="normal"/>
    <w:link w:val="h4-c"/>
    <w:pPr>
      <w:outlineLvl w:val="3"/>
    </w:pPr>
  </w:style>
  <w:style w:type="paragraph" w:styleId="(h4)">
    <w:name w:val="h4"/>
    <w:basedOn w:val="normal"/>
    <w:link w:val="h4-c"/>
    <w:qFormat/>
    <w:pPr>
      <w:outlineLvl w:val="3"/>
    </w:pPr>
  </w:style>
  <w:style w:type="paragraph" w:styleId="+h4-23" w:customStyle="1">
    <w:name w:val="+h4-23"/>
    <w:basedOn w:val="(h4)"/>
    <w:qFormat/>
    <w:pPr>
      <w:spacing w:after="40" w:afterAutospacing="1" w:before="80" w:beforeAutospacing="1"/>
    </w:pPr>
  </w:style>
  <w:style w:type="character" w:styleId="h4-c" w:customStyle="1">
    <w:name w:val="Title 4 Sign"/>
    <w:link w:val="h4"/>
    <w:uiPriority w:val="9"/>
    <w:unhideWhenUsed/>
    <w:rPr>
      <w:b/>
      <w:bCs/>
      <w:sz w:val="24"/>
      <w:szCs w:val="24"/>
    </w:rPr>
  </w:style>
  <w:style w:type="character" w:styleId="(h4-c)-c" w:customStyle="1">
    <w:name w:val="h4-c"/>
    <w:basedOn w:val="normal"/>
    <w:link w:val="h4"/>
    <w:uiPriority w:val="9"/>
    <w:unhideWhenUsed/>
    <w:rPr>
      <w:b/>
      <w:bCs/>
      <w:sz w:val="24"/>
      <w:szCs w:val="24"/>
    </w:rPr>
  </w:style>
  <w:style w:type="character" w:styleId="+h4-23-c" w:customStyle="1">
    <w:name w:val="+h4-23-c"/>
    <w:basedOn w:val="(h4-c)-c"/>
    <w:rPr>
      <w:rFonts w:ascii="Arial" w:hAnsi="Arial" w:eastAsia="Arial" w:cs="Arial"/>
      <w:i/>
      <w:iCs/>
      <w:color w:val="0f4761"/>
    </w:rPr>
  </w:style>
  <w:style w:type="paragraph" w:styleId="+code-25" w:customStyle="1">
    <w:name w:val="+code-25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</w:pPr>
  </w:style>
  <w:style w:type="character" w:styleId="+code-25-c" w:customStyle="1">
    <w:name w:val="+code-25-c"/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paragraph" w:styleId="+th-29" w:customStyle="1">
    <w:name w:val="+th-29"/>
    <w:qFormat/>
    <w:pPr>
      <w:spacing w:after="300" w:afterAutospacing="1" w:before="0" w:beforeAutospacing="1" w:line="240" w:lineRule="auto"/>
      <w:jc w:val="center"/>
    </w:pPr>
  </w:style>
  <w:style w:type="character" w:styleId="+th-29-c" w:customStyle="1">
    <w:name w:val="+th-29-c"/>
    <w:rPr>
      <w:rFonts w:ascii="Arial" w:hAnsi="Arial" w:eastAsia="Arial" w:cs="Arial"/>
      <w:b/>
      <w:bCs/>
      <w:color w:val="000000"/>
    </w:rPr>
  </w:style>
  <w:style w:type="paragraph" w:styleId="+code-33" w:customStyle="1">
    <w:name w:val="+code-33"/>
    <w:qFormat/>
    <w:pPr>
      <w:spacing w:after="300" w:afterAutospacing="1" w:before="0" w:beforeAutospacing="1" w:line="1" w:lineRule="atLeast"/>
    </w:pPr>
  </w:style>
  <w:style w:type="character" w:styleId="+code-33-c" w:customStyle="1">
    <w:name w:val="+code-33-c"/>
    <w:rPr>
      <w:rFonts w:ascii="Menlo" w:hAnsi="Menlo" w:eastAsia="Menlo" w:cs="Menlo"/>
      <w:color w:val="c7254e"/>
      <w:sz w:val="22"/>
      <w:szCs w:val="22"/>
    </w:rPr>
  </w:style>
  <w:style w:type="paragraph" w:styleId="+td-32" w:customStyle="1">
    <w:name w:val="+td-32"/>
    <w:qFormat/>
    <w:pPr>
      <w:spacing w:after="300" w:afterAutospacing="1" w:before="0" w:beforeAutospacing="1" w:line="1" w:lineRule="atLeast"/>
    </w:pPr>
  </w:style>
  <w:style w:type="character" w:styleId="+td-32-c" w:customStyle="1">
    <w:name w:val="+td-32-c"/>
    <w:rPr>
      <w:rFonts w:ascii="Arial" w:hAnsi="Arial" w:eastAsia="Arial" w:cs="Arial"/>
      <w:color w:val="000000"/>
    </w:rPr>
  </w:style>
  <w:style w:type="character" w:styleId="a">
    <w:name w:val="Hyperlink"/>
    <w:basedOn w:val="a-c"/>
  </w:style>
  <w:style w:type="character" w:styleId="a+(a)">
    <w:name w:val="Hyperlink"/>
    <w:basedOn w:val="a-c"/>
    <w:qFormat/>
  </w:style>
  <w:style w:type="paragraph" w:styleId="a-34" w:customStyle="1">
    <w:name w:val="a-34"/>
    <w:basedOn w:val="a+(a)"/>
    <w:qFormat/>
    <w:pPr>
      <w:spacing w:after="300" w:afterAutospacing="1" w:before="0" w:beforeAutospacing="1" w:line="1" w:lineRule="atLeast"/>
    </w:pPr>
  </w:style>
  <w:style w:type="character" w:styleId="+a-34-c" w:customStyle="1">
    <w:name w:val="+a-34-c"/>
    <w:basedOn w:val="(a-c)-c"/>
    <w:rPr>
      <w:rFonts w:ascii="Arial" w:hAnsi="Arial" w:eastAsia="Arial" w:cs="Arial"/>
      <w:color w:val="0553c1"/>
      <w:u w:val="single"/>
    </w:rPr>
  </w:style>
  <w:style w:type="character" w:styleId="+strong-36-c" w:customStyle="1">
    <w:name w:val="+strong-36-c"/>
    <w:rPr>
      <w:rFonts w:ascii="Arial" w:hAnsi="Arial" w:eastAsia="Arial" w:cs="Arial"/>
      <w:color w:val="000000"/>
    </w:rPr>
  </w:style>
  <w:style w:type="paragraph" w:styleId="ul-38" w:customStyle="1">
    <w:name w:val="ul-38"/>
    <w:qFormat/>
    <w:pPr>
      <w:spacing w:after="150" w:afterAutospacing="1"/>
    </w:pPr>
  </w:style>
  <w:style w:type="character" w:styleId="+ul-38-c" w:customStyle="1">
    <w:name w:val="+ul-38-c"/>
    <w:rPr>
      <w:rFonts w:ascii="Arial" w:hAnsi="Arial" w:eastAsia="Arial" w:cs="Arial"/>
      <w:color w:val="000000"/>
    </w:rPr>
  </w:style>
  <w:style w:type="character" w:styleId="+code-48-c" w:customStyle="1">
    <w:name w:val="+code-48-c"/>
    <w:rPr>
      <w:rFonts w:ascii="Menlo" w:hAnsi="Menlo" w:eastAsia="Menlo" w:cs="Menlo"/>
      <w:color w:val="c7254e"/>
      <w:sz w:val="22"/>
      <w:szCs w:val="22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yperlink" Target="mailto:ilkoisdata@ilko.com.tr" TargetMode="External"/><Relationship Id="rId9" Type="http://schemas.openxmlformats.org/officeDocument/2006/relationships/hyperlink" Target="mailto:ilkois@ilko.com.tr" TargetMode="External"/><Relationship Id="rId10" Type="http://schemas.openxmlformats.org/officeDocument/2006/relationships/hyperlink" Target="https://portal.azure.com" TargetMode="External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