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E497A" w14:textId="15AC567A" w:rsidR="00870A99" w:rsidRPr="00701C16" w:rsidRDefault="00870A99" w:rsidP="00474C12">
      <w:pPr>
        <w:pStyle w:val="Heading2"/>
        <w:tabs>
          <w:tab w:val="clear" w:pos="6840"/>
          <w:tab w:val="left" w:pos="7020"/>
          <w:tab w:val="left" w:pos="8100"/>
        </w:tabs>
        <w:rPr>
          <w:rFonts w:ascii="Tahoma" w:hAnsi="Tahoma" w:cs="Tahoma"/>
          <w:color w:val="0000FF"/>
        </w:rPr>
      </w:pPr>
      <w:r>
        <w:tab/>
      </w:r>
      <w:r w:rsidR="00225D09">
        <w:rPr>
          <w:rFonts w:ascii="Tahoma" w:hAnsi="Tahoma" w:cs="Tahoma"/>
          <w:color w:val="0000FF"/>
        </w:rPr>
        <w:t>7</w:t>
      </w:r>
      <w:r w:rsidR="0011393A">
        <w:rPr>
          <w:rFonts w:ascii="Tahoma" w:hAnsi="Tahoma" w:cs="Tahoma"/>
          <w:color w:val="0000FF"/>
        </w:rPr>
        <w:t>.</w:t>
      </w:r>
      <w:r w:rsidR="003A59C4">
        <w:rPr>
          <w:rFonts w:ascii="Tahoma" w:hAnsi="Tahoma" w:cs="Tahoma"/>
          <w:color w:val="0000FF"/>
        </w:rPr>
        <w:t xml:space="preserve"> </w:t>
      </w:r>
      <w:r w:rsidR="00215774">
        <w:rPr>
          <w:rFonts w:ascii="Tahoma" w:hAnsi="Tahoma" w:cs="Tahoma"/>
          <w:color w:val="0000FF"/>
        </w:rPr>
        <w:t>B</w:t>
      </w:r>
      <w:r w:rsidR="00927982">
        <w:rPr>
          <w:rFonts w:ascii="Tahoma" w:hAnsi="Tahoma" w:cs="Tahoma"/>
          <w:color w:val="0000FF"/>
        </w:rPr>
        <w:t>.</w:t>
      </w:r>
      <w:r w:rsidRPr="00701C16">
        <w:rPr>
          <w:rFonts w:ascii="Tahoma" w:hAnsi="Tahoma" w:cs="Tahoma"/>
          <w:color w:val="0000FF"/>
        </w:rPr>
        <w:tab/>
      </w:r>
      <w:r w:rsidR="00225D09">
        <w:rPr>
          <w:rFonts w:ascii="Tahoma" w:hAnsi="Tahoma" w:cs="Tahoma"/>
          <w:color w:val="0000FF"/>
        </w:rPr>
        <w:t>09</w:t>
      </w:r>
      <w:r w:rsidR="00B87BB7">
        <w:rPr>
          <w:rFonts w:ascii="Tahoma" w:hAnsi="Tahoma" w:cs="Tahoma"/>
          <w:color w:val="0000FF"/>
        </w:rPr>
        <w:t>.</w:t>
      </w:r>
      <w:r w:rsidR="00225D09">
        <w:rPr>
          <w:rFonts w:ascii="Tahoma" w:hAnsi="Tahoma" w:cs="Tahoma"/>
          <w:color w:val="0000FF"/>
        </w:rPr>
        <w:t>21</w:t>
      </w:r>
      <w:r w:rsidR="004A6763">
        <w:rPr>
          <w:rFonts w:ascii="Tahoma" w:hAnsi="Tahoma" w:cs="Tahoma"/>
          <w:color w:val="0000FF"/>
        </w:rPr>
        <w:t>.</w:t>
      </w:r>
      <w:r w:rsidR="00225D09">
        <w:rPr>
          <w:rFonts w:ascii="Tahoma" w:hAnsi="Tahoma" w:cs="Tahoma"/>
          <w:color w:val="0000FF"/>
        </w:rPr>
        <w:t>21</w:t>
      </w:r>
    </w:p>
    <w:p w14:paraId="2D4584B2" w14:textId="77777777" w:rsidR="00870A99" w:rsidRPr="00701C16" w:rsidRDefault="00870A99">
      <w:pPr>
        <w:tabs>
          <w:tab w:val="left" w:pos="6120"/>
          <w:tab w:val="right" w:pos="9180"/>
        </w:tabs>
        <w:rPr>
          <w:rFonts w:ascii="Tahoma" w:hAnsi="Tahoma" w:cs="Tahoma"/>
          <w:color w:val="0000FF"/>
        </w:rPr>
      </w:pPr>
    </w:p>
    <w:p w14:paraId="5F005D0E" w14:textId="13A93259" w:rsidR="00870A99" w:rsidRPr="00701C16" w:rsidRDefault="00225D09" w:rsidP="00772D61">
      <w:pPr>
        <w:tabs>
          <w:tab w:val="left" w:pos="720"/>
          <w:tab w:val="right" w:pos="9180"/>
        </w:tabs>
        <w:ind w:hanging="360"/>
        <w:rPr>
          <w:rFonts w:ascii="Tahoma" w:hAnsi="Tahoma" w:cs="Tahoma"/>
          <w:b/>
          <w:bCs/>
          <w:color w:val="0000FF"/>
        </w:rPr>
      </w:pPr>
      <w:r>
        <w:rPr>
          <w:rFonts w:ascii="Tahoma" w:hAnsi="Tahoma" w:cs="Tahoma"/>
          <w:b/>
          <w:bCs/>
          <w:color w:val="0000FF"/>
        </w:rPr>
        <w:t>7</w:t>
      </w:r>
      <w:r w:rsidR="00870A99" w:rsidRPr="00701C16">
        <w:rPr>
          <w:rFonts w:ascii="Tahoma" w:hAnsi="Tahoma" w:cs="Tahoma"/>
          <w:b/>
          <w:bCs/>
          <w:color w:val="0000FF"/>
        </w:rPr>
        <w:t>.</w:t>
      </w:r>
      <w:r w:rsidR="00870A99" w:rsidRPr="00701C16">
        <w:rPr>
          <w:rFonts w:ascii="Tahoma" w:hAnsi="Tahoma" w:cs="Tahoma"/>
          <w:b/>
          <w:bCs/>
          <w:color w:val="0000FF"/>
        </w:rPr>
        <w:tab/>
      </w:r>
      <w:r w:rsidR="00772D61">
        <w:rPr>
          <w:rFonts w:ascii="Tahoma" w:hAnsi="Tahoma" w:cs="Tahoma"/>
          <w:b/>
          <w:bCs/>
          <w:color w:val="0000FF"/>
        </w:rPr>
        <w:t>CURRICULUM</w:t>
      </w:r>
    </w:p>
    <w:p w14:paraId="2BFECB5D" w14:textId="77777777" w:rsidR="00870A99" w:rsidRPr="000B4067" w:rsidRDefault="00870A99">
      <w:pPr>
        <w:tabs>
          <w:tab w:val="left" w:pos="720"/>
          <w:tab w:val="right" w:pos="9180"/>
        </w:tabs>
        <w:rPr>
          <w:rFonts w:ascii="Tahoma" w:hAnsi="Tahoma" w:cs="Tahoma"/>
          <w:b/>
          <w:bCs/>
          <w:color w:val="0000FF"/>
          <w:sz w:val="18"/>
          <w:szCs w:val="18"/>
        </w:rPr>
      </w:pPr>
    </w:p>
    <w:p w14:paraId="68CC6A20" w14:textId="487D0166" w:rsidR="00870A99" w:rsidRPr="00BA6FFE" w:rsidRDefault="00215774" w:rsidP="00772D61">
      <w:pPr>
        <w:tabs>
          <w:tab w:val="left" w:pos="720"/>
          <w:tab w:val="left" w:pos="3330"/>
          <w:tab w:val="right" w:pos="9180"/>
        </w:tabs>
        <w:ind w:left="3330" w:hanging="3330"/>
        <w:rPr>
          <w:rFonts w:ascii="Tahoma" w:hAnsi="Tahoma" w:cs="Tahoma"/>
          <w:b/>
          <w:bCs/>
          <w:color w:val="0000FF"/>
          <w:highlight w:val="yellow"/>
        </w:rPr>
      </w:pPr>
      <w:r>
        <w:rPr>
          <w:rFonts w:ascii="Tahoma" w:hAnsi="Tahoma" w:cs="Tahoma"/>
          <w:b/>
          <w:bCs/>
          <w:color w:val="0000FF"/>
        </w:rPr>
        <w:t>B</w:t>
      </w:r>
      <w:r w:rsidR="007C42F9">
        <w:rPr>
          <w:rFonts w:ascii="Tahoma" w:hAnsi="Tahoma" w:cs="Tahoma"/>
          <w:b/>
          <w:bCs/>
          <w:color w:val="0000FF"/>
        </w:rPr>
        <w:t>.</w:t>
      </w:r>
      <w:r w:rsidR="00870A99" w:rsidRPr="00701C16">
        <w:rPr>
          <w:rFonts w:ascii="Tahoma" w:hAnsi="Tahoma" w:cs="Tahoma"/>
          <w:b/>
          <w:bCs/>
          <w:color w:val="0000FF"/>
        </w:rPr>
        <w:t xml:space="preserve">  </w:t>
      </w:r>
      <w:r w:rsidR="003B7633" w:rsidRPr="00701C16">
        <w:rPr>
          <w:rFonts w:ascii="Tahoma" w:hAnsi="Tahoma" w:cs="Tahoma"/>
          <w:b/>
          <w:bCs/>
          <w:color w:val="0000FF"/>
        </w:rPr>
        <w:t xml:space="preserve">CONSIDERATION: </w:t>
      </w:r>
      <w:r w:rsidR="00225D09">
        <w:rPr>
          <w:rFonts w:ascii="Tahoma" w:hAnsi="Tahoma" w:cs="Tahoma"/>
          <w:b/>
          <w:bCs/>
          <w:color w:val="0000FF"/>
        </w:rPr>
        <w:t>Approval of Strategic Plan 2021-2026</w:t>
      </w:r>
    </w:p>
    <w:p w14:paraId="05104870" w14:textId="77777777" w:rsidR="00870A99" w:rsidRPr="000B4067" w:rsidRDefault="00870A99">
      <w:pPr>
        <w:tabs>
          <w:tab w:val="left" w:pos="720"/>
          <w:tab w:val="left" w:pos="1170"/>
          <w:tab w:val="right" w:pos="9180"/>
        </w:tabs>
        <w:ind w:left="1170" w:hanging="1170"/>
        <w:rPr>
          <w:rFonts w:ascii="Tahoma" w:hAnsi="Tahoma" w:cs="Tahoma"/>
          <w:b/>
          <w:bCs/>
          <w:color w:val="0000FF"/>
          <w:sz w:val="18"/>
          <w:szCs w:val="18"/>
          <w:highlight w:val="yellow"/>
        </w:rPr>
      </w:pPr>
    </w:p>
    <w:p w14:paraId="5CB798FF" w14:textId="21E8015C" w:rsidR="0096565E" w:rsidRPr="00474C12" w:rsidRDefault="00474C12" w:rsidP="00772D61">
      <w:pPr>
        <w:jc w:val="both"/>
        <w:rPr>
          <w:rFonts w:ascii="Tahoma" w:hAnsi="Tahoma" w:cs="Tahoma"/>
          <w:color w:val="0000FF"/>
        </w:rPr>
      </w:pPr>
      <w:r>
        <w:rPr>
          <w:rFonts w:ascii="Tahoma" w:hAnsi="Tahoma" w:cs="Tahoma"/>
          <w:color w:val="0000FF"/>
        </w:rPr>
        <w:t xml:space="preserve">In the 2015-2016 school year, the Troy School Board of Education joined together with the Superintendent and his team to introduce the District’s Vision of World Class 2020.  The Strategic Plan “Pillars” </w:t>
      </w:r>
      <w:r w:rsidR="00D34F4C">
        <w:rPr>
          <w:rFonts w:ascii="Tahoma" w:hAnsi="Tahoma" w:cs="Tahoma"/>
          <w:color w:val="0000FF"/>
        </w:rPr>
        <w:t>led</w:t>
      </w:r>
      <w:r>
        <w:rPr>
          <w:rFonts w:ascii="Tahoma" w:hAnsi="Tahoma" w:cs="Tahoma"/>
          <w:color w:val="0000FF"/>
        </w:rPr>
        <w:t xml:space="preserve"> the work across oneTROY for the last 5 years.  Best practice would suggest it is appropriate to revisit the </w:t>
      </w:r>
      <w:proofErr w:type="gramStart"/>
      <w:r>
        <w:rPr>
          <w:rFonts w:ascii="Tahoma" w:hAnsi="Tahoma" w:cs="Tahoma"/>
          <w:color w:val="0000FF"/>
        </w:rPr>
        <w:t>District’s</w:t>
      </w:r>
      <w:proofErr w:type="gramEnd"/>
      <w:r>
        <w:rPr>
          <w:rFonts w:ascii="Tahoma" w:hAnsi="Tahoma" w:cs="Tahoma"/>
          <w:color w:val="0000FF"/>
        </w:rPr>
        <w:t xml:space="preserve"> goals and engage in a collaborative process to reimagine </w:t>
      </w:r>
      <w:r w:rsidR="00D34F4C">
        <w:rPr>
          <w:rFonts w:ascii="Tahoma" w:hAnsi="Tahoma" w:cs="Tahoma"/>
          <w:color w:val="0000FF"/>
        </w:rPr>
        <w:t>our</w:t>
      </w:r>
      <w:r>
        <w:rPr>
          <w:rFonts w:ascii="Tahoma" w:hAnsi="Tahoma" w:cs="Tahoma"/>
          <w:color w:val="0000FF"/>
        </w:rPr>
        <w:t xml:space="preserve"> next Strategic Plan.  </w:t>
      </w:r>
    </w:p>
    <w:p w14:paraId="0A756434" w14:textId="77777777" w:rsidR="00870A99" w:rsidRPr="000B4067" w:rsidRDefault="00870A99" w:rsidP="008B6B51">
      <w:pPr>
        <w:tabs>
          <w:tab w:val="left" w:pos="720"/>
          <w:tab w:val="right" w:pos="8640"/>
        </w:tabs>
        <w:ind w:left="720" w:hanging="720"/>
        <w:rPr>
          <w:rFonts w:ascii="Tahoma" w:hAnsi="Tahoma" w:cs="Tahoma"/>
          <w:color w:val="0000FF"/>
          <w:sz w:val="18"/>
          <w:szCs w:val="18"/>
        </w:rPr>
      </w:pPr>
    </w:p>
    <w:p w14:paraId="5491D224" w14:textId="77777777" w:rsidR="00870A99" w:rsidRPr="00701C16" w:rsidRDefault="0096565E" w:rsidP="008B6B51">
      <w:pPr>
        <w:tabs>
          <w:tab w:val="left" w:pos="720"/>
          <w:tab w:val="right" w:pos="8640"/>
        </w:tabs>
        <w:ind w:left="720" w:hanging="720"/>
        <w:rPr>
          <w:rFonts w:ascii="Tahoma" w:hAnsi="Tahoma" w:cs="Tahoma"/>
          <w:color w:val="0000FF"/>
        </w:rPr>
      </w:pPr>
      <w:r w:rsidRPr="00701C16">
        <w:rPr>
          <w:rFonts w:ascii="Tahoma" w:hAnsi="Tahoma" w:cs="Tahoma"/>
          <w:noProof/>
          <w:color w:val="0000FF"/>
        </w:rPr>
        <mc:AlternateContent>
          <mc:Choice Requires="wps">
            <w:drawing>
              <wp:anchor distT="0" distB="0" distL="114300" distR="114300" simplePos="0" relativeHeight="251655680" behindDoc="0" locked="0" layoutInCell="1" allowOverlap="1" wp14:anchorId="2B616B4E" wp14:editId="535E5BD6">
                <wp:simplePos x="0" y="0"/>
                <wp:positionH relativeFrom="column">
                  <wp:posOffset>85725</wp:posOffset>
                </wp:positionH>
                <wp:positionV relativeFrom="paragraph">
                  <wp:posOffset>36830</wp:posOffset>
                </wp:positionV>
                <wp:extent cx="5895975" cy="0"/>
                <wp:effectExtent l="9525" t="8255" r="9525" b="10795"/>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5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68544" id="Line 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2.9pt" to="471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"/>
            </w:pict>
          </mc:Fallback>
        </mc:AlternateContent>
      </w:r>
    </w:p>
    <w:p w14:paraId="79379235" w14:textId="77777777" w:rsidR="00870A99" w:rsidRPr="00701C16" w:rsidRDefault="00870A99">
      <w:pPr>
        <w:tabs>
          <w:tab w:val="left" w:pos="720"/>
          <w:tab w:val="right" w:pos="9180"/>
        </w:tabs>
        <w:ind w:left="720" w:hanging="720"/>
        <w:rPr>
          <w:rFonts w:ascii="Tahoma" w:hAnsi="Tahoma" w:cs="Tahoma"/>
          <w:color w:val="0000FF"/>
        </w:rPr>
      </w:pPr>
      <w:r w:rsidRPr="00701C16">
        <w:rPr>
          <w:rFonts w:ascii="Tahoma" w:hAnsi="Tahoma" w:cs="Tahoma"/>
          <w:color w:val="0000FF"/>
        </w:rPr>
        <w:tab/>
      </w:r>
      <w:r w:rsidRPr="00701C16">
        <w:rPr>
          <w:rFonts w:ascii="Tahoma" w:hAnsi="Tahoma" w:cs="Tahoma"/>
          <w:b/>
          <w:bCs/>
          <w:color w:val="0000FF"/>
        </w:rPr>
        <w:t xml:space="preserve">RECOMMENDED ACTION:  </w:t>
      </w:r>
      <w:r w:rsidRPr="00701C16">
        <w:rPr>
          <w:rFonts w:ascii="Tahoma" w:hAnsi="Tahoma" w:cs="Tahoma"/>
          <w:color w:val="0000FF"/>
        </w:rPr>
        <w:t>Accept the resolution below.</w:t>
      </w:r>
    </w:p>
    <w:p w14:paraId="63F0E101" w14:textId="77777777" w:rsidR="00870A99" w:rsidRPr="000B4067" w:rsidRDefault="00870A99">
      <w:pPr>
        <w:tabs>
          <w:tab w:val="left" w:pos="720"/>
          <w:tab w:val="right" w:pos="9180"/>
        </w:tabs>
        <w:ind w:left="720" w:hanging="720"/>
        <w:rPr>
          <w:rFonts w:ascii="Tahoma" w:hAnsi="Tahoma" w:cs="Tahoma"/>
          <w:color w:val="0000FF"/>
          <w:sz w:val="18"/>
          <w:szCs w:val="18"/>
        </w:rPr>
      </w:pPr>
    </w:p>
    <w:p w14:paraId="2AF4D6FB" w14:textId="77777777" w:rsidR="00870A99" w:rsidRPr="00701C16" w:rsidRDefault="00870A99">
      <w:pPr>
        <w:tabs>
          <w:tab w:val="left" w:pos="720"/>
          <w:tab w:val="right" w:pos="9180"/>
        </w:tabs>
        <w:ind w:left="720" w:hanging="720"/>
        <w:jc w:val="center"/>
        <w:rPr>
          <w:rFonts w:ascii="Tahoma" w:hAnsi="Tahoma" w:cs="Tahoma"/>
          <w:b/>
          <w:bCs/>
          <w:color w:val="0000FF"/>
        </w:rPr>
      </w:pPr>
      <w:r w:rsidRPr="00701C16">
        <w:rPr>
          <w:rFonts w:ascii="Tahoma" w:hAnsi="Tahoma" w:cs="Tahoma"/>
          <w:b/>
          <w:bCs/>
          <w:color w:val="0000FF"/>
        </w:rPr>
        <w:t>SUGGESTED RESOLUTION</w:t>
      </w:r>
    </w:p>
    <w:p w14:paraId="0DE81914" w14:textId="77777777" w:rsidR="00870A99" w:rsidRPr="00701C16" w:rsidRDefault="00870A99">
      <w:pPr>
        <w:tabs>
          <w:tab w:val="left" w:pos="720"/>
          <w:tab w:val="right" w:pos="9180"/>
        </w:tabs>
        <w:ind w:left="720" w:hanging="720"/>
        <w:jc w:val="center"/>
        <w:rPr>
          <w:rFonts w:ascii="Tahoma" w:hAnsi="Tahoma" w:cs="Tahoma"/>
          <w:color w:val="0000FF"/>
        </w:rPr>
      </w:pPr>
    </w:p>
    <w:p w14:paraId="1C16C918" w14:textId="77777777" w:rsidR="00870A99" w:rsidRPr="00701C16" w:rsidRDefault="0096565E">
      <w:pPr>
        <w:tabs>
          <w:tab w:val="left" w:pos="720"/>
          <w:tab w:val="right" w:pos="9180"/>
        </w:tabs>
        <w:ind w:left="720" w:hanging="720"/>
        <w:rPr>
          <w:rFonts w:ascii="Tahoma" w:hAnsi="Tahoma" w:cs="Tahoma"/>
          <w:b/>
          <w:bCs/>
          <w:color w:val="0000FF"/>
        </w:rPr>
      </w:pPr>
      <w:r w:rsidRPr="00701C16">
        <w:rPr>
          <w:rFonts w:ascii="Tahoma" w:hAnsi="Tahoma" w:cs="Tahoma"/>
          <w:noProof/>
          <w:color w:val="0000FF"/>
        </w:rPr>
        <mc:AlternateContent>
          <mc:Choice Requires="wps">
            <w:drawing>
              <wp:anchor distT="0" distB="0" distL="114300" distR="114300" simplePos="0" relativeHeight="251656704" behindDoc="0" locked="0" layoutInCell="1" allowOverlap="1" wp14:anchorId="65F60C0A" wp14:editId="2B38B9AB">
                <wp:simplePos x="0" y="0"/>
                <wp:positionH relativeFrom="column">
                  <wp:posOffset>1447800</wp:posOffset>
                </wp:positionH>
                <wp:positionV relativeFrom="paragraph">
                  <wp:posOffset>157480</wp:posOffset>
                </wp:positionV>
                <wp:extent cx="3105150" cy="0"/>
                <wp:effectExtent l="0" t="0" r="19050" b="1905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515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233E4C"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pt,12.4pt" to="358.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" strokecolor="blue"/>
            </w:pict>
          </mc:Fallback>
        </mc:AlternateContent>
      </w:r>
      <w:r w:rsidR="00870A99" w:rsidRPr="00701C16">
        <w:rPr>
          <w:rFonts w:ascii="Tahoma" w:hAnsi="Tahoma" w:cs="Tahoma"/>
          <w:color w:val="0000FF"/>
        </w:rPr>
        <w:tab/>
      </w:r>
      <w:r w:rsidR="00870A99" w:rsidRPr="00701C16">
        <w:rPr>
          <w:rFonts w:ascii="Tahoma" w:hAnsi="Tahoma" w:cs="Tahoma"/>
          <w:b/>
          <w:bCs/>
          <w:color w:val="0000FF"/>
        </w:rPr>
        <w:t xml:space="preserve">Moved by:  </w:t>
      </w:r>
    </w:p>
    <w:p w14:paraId="312D535E" w14:textId="77777777" w:rsidR="00870A99" w:rsidRPr="000B4067" w:rsidRDefault="00870A99">
      <w:pPr>
        <w:tabs>
          <w:tab w:val="left" w:pos="720"/>
          <w:tab w:val="right" w:pos="9180"/>
        </w:tabs>
        <w:ind w:left="720" w:hanging="720"/>
        <w:rPr>
          <w:rFonts w:ascii="Tahoma" w:hAnsi="Tahoma" w:cs="Tahoma"/>
          <w:b/>
          <w:bCs/>
          <w:color w:val="0000FF"/>
          <w:sz w:val="18"/>
          <w:szCs w:val="18"/>
        </w:rPr>
      </w:pPr>
    </w:p>
    <w:p w14:paraId="32E41916" w14:textId="77777777" w:rsidR="00870A99" w:rsidRPr="00701C16" w:rsidRDefault="0096565E">
      <w:pPr>
        <w:tabs>
          <w:tab w:val="left" w:pos="720"/>
          <w:tab w:val="right" w:pos="9180"/>
        </w:tabs>
        <w:ind w:left="720" w:hanging="720"/>
        <w:rPr>
          <w:rFonts w:ascii="Tahoma" w:hAnsi="Tahoma" w:cs="Tahoma"/>
          <w:b/>
          <w:bCs/>
          <w:color w:val="0000FF"/>
        </w:rPr>
      </w:pPr>
      <w:r w:rsidRPr="00701C16">
        <w:rPr>
          <w:rFonts w:ascii="Tahoma" w:hAnsi="Tahoma" w:cs="Tahoma"/>
          <w:b/>
          <w:bCs/>
          <w:noProof/>
          <w:color w:val="0000FF"/>
        </w:rPr>
        <mc:AlternateContent>
          <mc:Choice Requires="wps">
            <w:drawing>
              <wp:anchor distT="0" distB="0" distL="114300" distR="114300" simplePos="0" relativeHeight="251657728" behindDoc="0" locked="0" layoutInCell="1" allowOverlap="1" wp14:anchorId="3A37AD63" wp14:editId="050387C2">
                <wp:simplePos x="0" y="0"/>
                <wp:positionH relativeFrom="column">
                  <wp:posOffset>1581150</wp:posOffset>
                </wp:positionH>
                <wp:positionV relativeFrom="paragraph">
                  <wp:posOffset>170180</wp:posOffset>
                </wp:positionV>
                <wp:extent cx="2990850" cy="0"/>
                <wp:effectExtent l="0" t="0" r="19050"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9085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8D7110"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5pt,13.4pt" to="5in,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" strokecolor="blue"/>
            </w:pict>
          </mc:Fallback>
        </mc:AlternateContent>
      </w:r>
      <w:r w:rsidR="00870A99" w:rsidRPr="00701C16">
        <w:rPr>
          <w:rFonts w:ascii="Tahoma" w:hAnsi="Tahoma" w:cs="Tahoma"/>
          <w:b/>
          <w:bCs/>
          <w:color w:val="0000FF"/>
        </w:rPr>
        <w:tab/>
        <w:t>Supported by:</w:t>
      </w:r>
    </w:p>
    <w:p w14:paraId="73A335F5" w14:textId="5A5F6C36" w:rsidR="00870A99" w:rsidRDefault="00870A99">
      <w:pPr>
        <w:tabs>
          <w:tab w:val="left" w:pos="720"/>
          <w:tab w:val="right" w:pos="9180"/>
        </w:tabs>
        <w:rPr>
          <w:rFonts w:ascii="Tahoma" w:hAnsi="Tahoma" w:cs="Tahoma"/>
          <w:b/>
          <w:bCs/>
          <w:color w:val="0000FF"/>
          <w:sz w:val="18"/>
          <w:szCs w:val="18"/>
        </w:rPr>
      </w:pPr>
    </w:p>
    <w:p w14:paraId="19C73913" w14:textId="77777777" w:rsidR="00CF535C" w:rsidRPr="000B4067" w:rsidRDefault="00CF535C">
      <w:pPr>
        <w:tabs>
          <w:tab w:val="left" w:pos="720"/>
          <w:tab w:val="right" w:pos="9180"/>
        </w:tabs>
        <w:rPr>
          <w:rFonts w:ascii="Tahoma" w:hAnsi="Tahoma" w:cs="Tahoma"/>
          <w:b/>
          <w:bCs/>
          <w:color w:val="0000FF"/>
          <w:sz w:val="18"/>
          <w:szCs w:val="18"/>
        </w:rPr>
      </w:pPr>
    </w:p>
    <w:p w14:paraId="666E7826" w14:textId="205F8A28" w:rsidR="00CF535C" w:rsidRDefault="00A96937" w:rsidP="00CF535C">
      <w:pPr>
        <w:jc w:val="both"/>
        <w:rPr>
          <w:rFonts w:ascii="Tahoma" w:hAnsi="Tahoma" w:cs="Tahoma"/>
          <w:color w:val="0000FF"/>
        </w:rPr>
      </w:pPr>
      <w:r w:rsidRPr="00CF535C">
        <w:rPr>
          <w:rFonts w:ascii="Tahoma" w:hAnsi="Tahoma" w:cs="Tahoma"/>
          <w:b/>
          <w:color w:val="0000FF"/>
        </w:rPr>
        <w:t>WHEREAS</w:t>
      </w:r>
      <w:r w:rsidR="00CF535C" w:rsidRPr="00CF535C">
        <w:rPr>
          <w:rFonts w:ascii="Tahoma" w:hAnsi="Tahoma" w:cs="Tahoma"/>
          <w:b/>
          <w:color w:val="0000FF"/>
        </w:rPr>
        <w:t>,</w:t>
      </w:r>
      <w:r w:rsidR="00CF535C" w:rsidRPr="00CF535C">
        <w:rPr>
          <w:rFonts w:ascii="Tahoma" w:hAnsi="Tahoma" w:cs="Tahoma"/>
          <w:color w:val="0000FF"/>
        </w:rPr>
        <w:t xml:space="preserve"> the Troy School District</w:t>
      </w:r>
      <w:r w:rsidR="00225D09">
        <w:rPr>
          <w:rFonts w:ascii="Tahoma" w:hAnsi="Tahoma" w:cs="Tahoma"/>
          <w:color w:val="0000FF"/>
        </w:rPr>
        <w:t xml:space="preserve"> has engaged in a strategic planning process over the course of the past year to create the 2021-2026 Strategic Plan (Strategic Plan</w:t>
      </w:r>
      <w:proofErr w:type="gramStart"/>
      <w:r w:rsidR="00225D09">
        <w:rPr>
          <w:rFonts w:ascii="Tahoma" w:hAnsi="Tahoma" w:cs="Tahoma"/>
          <w:color w:val="0000FF"/>
        </w:rPr>
        <w:t>);</w:t>
      </w:r>
      <w:proofErr w:type="gramEnd"/>
    </w:p>
    <w:p w14:paraId="28B4716B" w14:textId="77777777" w:rsidR="00CF535C" w:rsidRPr="00CF535C" w:rsidRDefault="00CF535C" w:rsidP="00CF535C">
      <w:pPr>
        <w:jc w:val="both"/>
        <w:rPr>
          <w:rFonts w:ascii="Tahoma" w:hAnsi="Tahoma" w:cs="Tahoma"/>
          <w:color w:val="0000FF"/>
        </w:rPr>
      </w:pPr>
    </w:p>
    <w:p w14:paraId="37044882" w14:textId="06951EE5" w:rsidR="00CF535C" w:rsidRDefault="00A96937" w:rsidP="00CF535C">
      <w:pPr>
        <w:jc w:val="both"/>
        <w:rPr>
          <w:rFonts w:ascii="Tahoma" w:hAnsi="Tahoma" w:cs="Tahoma"/>
          <w:color w:val="0000FF"/>
        </w:rPr>
      </w:pPr>
      <w:proofErr w:type="gramStart"/>
      <w:r w:rsidRPr="00CF535C">
        <w:rPr>
          <w:rFonts w:ascii="Tahoma" w:hAnsi="Tahoma" w:cs="Tahoma"/>
          <w:b/>
          <w:color w:val="0000FF"/>
        </w:rPr>
        <w:t>WHEREAS</w:t>
      </w:r>
      <w:r w:rsidR="00CF535C" w:rsidRPr="00CF535C">
        <w:rPr>
          <w:rFonts w:ascii="Tahoma" w:hAnsi="Tahoma" w:cs="Tahoma"/>
          <w:color w:val="0000FF"/>
        </w:rPr>
        <w:t>,</w:t>
      </w:r>
      <w:proofErr w:type="gramEnd"/>
      <w:r w:rsidR="00CF535C" w:rsidRPr="00CF535C">
        <w:rPr>
          <w:rFonts w:ascii="Tahoma" w:hAnsi="Tahoma" w:cs="Tahoma"/>
          <w:color w:val="0000FF"/>
        </w:rPr>
        <w:t xml:space="preserve"> the </w:t>
      </w:r>
      <w:r w:rsidR="00225D09">
        <w:rPr>
          <w:rFonts w:ascii="Tahoma" w:hAnsi="Tahoma" w:cs="Tahoma"/>
          <w:color w:val="0000FF"/>
        </w:rPr>
        <w:t xml:space="preserve">strategic planning process included information-gathering interviews with key stakeholders, including the Board of Education, Central Office administration, building administrators, teachers, professional and support staff, students, parents, and community members; </w:t>
      </w:r>
    </w:p>
    <w:p w14:paraId="39C7B0BD" w14:textId="77777777" w:rsidR="00CF535C" w:rsidRPr="00CF535C" w:rsidRDefault="00CF535C" w:rsidP="00CF535C">
      <w:pPr>
        <w:jc w:val="both"/>
        <w:rPr>
          <w:rFonts w:ascii="Tahoma" w:hAnsi="Tahoma" w:cs="Tahoma"/>
          <w:color w:val="0000FF"/>
        </w:rPr>
      </w:pPr>
    </w:p>
    <w:p w14:paraId="3A5E82FC" w14:textId="5AF86274" w:rsidR="00CF535C" w:rsidRDefault="00A96937" w:rsidP="00CF535C">
      <w:pPr>
        <w:jc w:val="both"/>
        <w:rPr>
          <w:rFonts w:ascii="Tahoma" w:hAnsi="Tahoma" w:cs="Tahoma"/>
          <w:color w:val="0000FF"/>
        </w:rPr>
      </w:pPr>
      <w:r w:rsidRPr="00CF535C">
        <w:rPr>
          <w:rFonts w:ascii="Tahoma" w:hAnsi="Tahoma" w:cs="Tahoma"/>
          <w:b/>
          <w:color w:val="0000FF"/>
        </w:rPr>
        <w:t>WHEREAS</w:t>
      </w:r>
      <w:r w:rsidR="00CF535C" w:rsidRPr="00CF535C">
        <w:rPr>
          <w:rFonts w:ascii="Tahoma" w:hAnsi="Tahoma" w:cs="Tahoma"/>
          <w:color w:val="0000FF"/>
        </w:rPr>
        <w:t>, on</w:t>
      </w:r>
      <w:r w:rsidR="00225D09">
        <w:rPr>
          <w:rFonts w:ascii="Tahoma" w:hAnsi="Tahoma" w:cs="Tahoma"/>
          <w:color w:val="0000FF"/>
        </w:rPr>
        <w:t xml:space="preserve"> March 13, 2021, the Board held a strategic planning session during </w:t>
      </w:r>
      <w:r w:rsidR="00917D22">
        <w:rPr>
          <w:rFonts w:ascii="Tahoma" w:hAnsi="Tahoma" w:cs="Tahoma"/>
          <w:color w:val="0000FF"/>
        </w:rPr>
        <w:t>a</w:t>
      </w:r>
      <w:r w:rsidR="00225D09">
        <w:rPr>
          <w:rFonts w:ascii="Tahoma" w:hAnsi="Tahoma" w:cs="Tahoma"/>
          <w:color w:val="0000FF"/>
        </w:rPr>
        <w:t xml:space="preserve"> winter retreat, which provided the Board with a structured </w:t>
      </w:r>
      <w:r w:rsidR="00917D22">
        <w:rPr>
          <w:rFonts w:ascii="Tahoma" w:hAnsi="Tahoma" w:cs="Tahoma"/>
          <w:color w:val="0000FF"/>
        </w:rPr>
        <w:t xml:space="preserve">forum to evaluate the output of the information gathering process and provide significant input regarding the initial draft Strategic Plan.  Through an additional workshop on May 4, 2021, the Board addressed key issues, clarified directions and priorities, and provided input and recommendations to inform the development of the Strategic </w:t>
      </w:r>
      <w:proofErr w:type="gramStart"/>
      <w:r w:rsidR="00917D22">
        <w:rPr>
          <w:rFonts w:ascii="Tahoma" w:hAnsi="Tahoma" w:cs="Tahoma"/>
          <w:color w:val="0000FF"/>
        </w:rPr>
        <w:t>Plan;</w:t>
      </w:r>
      <w:proofErr w:type="gramEnd"/>
    </w:p>
    <w:p w14:paraId="2FEEB0D4" w14:textId="5D7931F0" w:rsidR="00CF535C" w:rsidRPr="00CF535C" w:rsidRDefault="00CF535C" w:rsidP="00CF535C">
      <w:pPr>
        <w:jc w:val="both"/>
        <w:rPr>
          <w:rFonts w:ascii="Tahoma" w:hAnsi="Tahoma" w:cs="Tahoma"/>
          <w:color w:val="0000FF"/>
        </w:rPr>
      </w:pPr>
    </w:p>
    <w:p w14:paraId="56D3DCA1" w14:textId="7D4A8496" w:rsidR="00CF535C" w:rsidRDefault="00A96937" w:rsidP="00CF535C">
      <w:pPr>
        <w:jc w:val="both"/>
        <w:rPr>
          <w:rFonts w:ascii="Tahoma" w:hAnsi="Tahoma" w:cs="Tahoma"/>
          <w:color w:val="0000FF"/>
        </w:rPr>
      </w:pPr>
      <w:r w:rsidRPr="00CF535C">
        <w:rPr>
          <w:rFonts w:ascii="Tahoma" w:hAnsi="Tahoma" w:cs="Tahoma"/>
          <w:b/>
          <w:color w:val="0000FF"/>
        </w:rPr>
        <w:t>WHEREAS</w:t>
      </w:r>
      <w:r w:rsidR="00CF535C" w:rsidRPr="00CF535C">
        <w:rPr>
          <w:rFonts w:ascii="Tahoma" w:hAnsi="Tahoma" w:cs="Tahoma"/>
          <w:color w:val="0000FF"/>
        </w:rPr>
        <w:t xml:space="preserve">, </w:t>
      </w:r>
      <w:r w:rsidR="00917D22">
        <w:rPr>
          <w:rFonts w:ascii="Tahoma" w:hAnsi="Tahoma" w:cs="Tahoma"/>
          <w:color w:val="0000FF"/>
        </w:rPr>
        <w:t xml:space="preserve">with the input received during the September 7, 2021, workshop, a </w:t>
      </w:r>
      <w:r w:rsidR="00474C12">
        <w:rPr>
          <w:rFonts w:ascii="Tahoma" w:hAnsi="Tahoma" w:cs="Tahoma"/>
          <w:color w:val="0000FF"/>
        </w:rPr>
        <w:t>final</w:t>
      </w:r>
      <w:r w:rsidR="00917D22">
        <w:rPr>
          <w:rFonts w:ascii="Tahoma" w:hAnsi="Tahoma" w:cs="Tahoma"/>
          <w:color w:val="0000FF"/>
        </w:rPr>
        <w:t xml:space="preserve"> draft of the Strategic Plan was </w:t>
      </w:r>
      <w:proofErr w:type="gramStart"/>
      <w:r w:rsidR="00917D22">
        <w:rPr>
          <w:rFonts w:ascii="Tahoma" w:hAnsi="Tahoma" w:cs="Tahoma"/>
          <w:color w:val="0000FF"/>
        </w:rPr>
        <w:t>produced;</w:t>
      </w:r>
      <w:proofErr w:type="gramEnd"/>
    </w:p>
    <w:p w14:paraId="435A82CD" w14:textId="77777777" w:rsidR="00CF535C" w:rsidRPr="00CF535C" w:rsidRDefault="00CF535C" w:rsidP="00CF535C">
      <w:pPr>
        <w:jc w:val="both"/>
        <w:rPr>
          <w:rFonts w:ascii="Tahoma" w:hAnsi="Tahoma" w:cs="Tahoma"/>
          <w:color w:val="0000FF"/>
        </w:rPr>
      </w:pPr>
    </w:p>
    <w:p w14:paraId="314AB4F4" w14:textId="2ECD7763" w:rsidR="00CF535C" w:rsidRDefault="00A96937" w:rsidP="00CF535C">
      <w:pPr>
        <w:jc w:val="both"/>
        <w:rPr>
          <w:rFonts w:ascii="Tahoma" w:hAnsi="Tahoma" w:cs="Tahoma"/>
          <w:bCs/>
          <w:color w:val="0000FF"/>
        </w:rPr>
      </w:pPr>
      <w:r w:rsidRPr="00CF535C">
        <w:rPr>
          <w:rFonts w:ascii="Tahoma" w:hAnsi="Tahoma" w:cs="Tahoma"/>
          <w:b/>
          <w:color w:val="0000FF"/>
        </w:rPr>
        <w:t>NOW, THEREFORE, BE IT RESOLVED</w:t>
      </w:r>
      <w:r w:rsidR="00917D22">
        <w:rPr>
          <w:rFonts w:ascii="Tahoma" w:hAnsi="Tahoma" w:cs="Tahoma"/>
          <w:b/>
          <w:color w:val="0000FF"/>
        </w:rPr>
        <w:t>,</w:t>
      </w:r>
      <w:r w:rsidR="00CF535C" w:rsidRPr="00CF535C">
        <w:rPr>
          <w:rFonts w:ascii="Tahoma" w:hAnsi="Tahoma" w:cs="Tahoma"/>
          <w:b/>
          <w:color w:val="0000FF"/>
        </w:rPr>
        <w:t xml:space="preserve"> </w:t>
      </w:r>
      <w:r w:rsidR="00917D22">
        <w:rPr>
          <w:rFonts w:ascii="Tahoma" w:hAnsi="Tahoma" w:cs="Tahoma"/>
          <w:bCs/>
          <w:color w:val="0000FF"/>
        </w:rPr>
        <w:t xml:space="preserve">that the Troy Board of Education approves, substantially in the form presented to the Board at this meeting, the Strategic Plan </w:t>
      </w:r>
      <w:proofErr w:type="gramStart"/>
      <w:r w:rsidR="00917D22">
        <w:rPr>
          <w:rFonts w:ascii="Tahoma" w:hAnsi="Tahoma" w:cs="Tahoma"/>
          <w:bCs/>
          <w:color w:val="0000FF"/>
        </w:rPr>
        <w:t>2021-2026;</w:t>
      </w:r>
      <w:proofErr w:type="gramEnd"/>
    </w:p>
    <w:p w14:paraId="3BBC7E92" w14:textId="49506DB2" w:rsidR="00013BE6" w:rsidRDefault="00013BE6" w:rsidP="00CF535C">
      <w:pPr>
        <w:jc w:val="both"/>
        <w:rPr>
          <w:rFonts w:ascii="Tahoma" w:hAnsi="Tahoma" w:cs="Tahoma"/>
          <w:bCs/>
          <w:color w:val="0000FF"/>
        </w:rPr>
      </w:pPr>
    </w:p>
    <w:p w14:paraId="2D8D2A85" w14:textId="288FDC11" w:rsidR="00013BE6" w:rsidRDefault="00013BE6" w:rsidP="00CF535C">
      <w:pPr>
        <w:jc w:val="both"/>
        <w:rPr>
          <w:rFonts w:ascii="Tahoma" w:hAnsi="Tahoma" w:cs="Tahoma"/>
          <w:bCs/>
          <w:color w:val="0000FF"/>
        </w:rPr>
      </w:pPr>
      <w:r>
        <w:rPr>
          <w:rFonts w:ascii="Tahoma" w:hAnsi="Tahoma" w:cs="Tahoma"/>
          <w:bCs/>
          <w:color w:val="0000FF"/>
        </w:rPr>
        <w:t>As adopted on the 21</w:t>
      </w:r>
      <w:r w:rsidRPr="00013BE6">
        <w:rPr>
          <w:rFonts w:ascii="Tahoma" w:hAnsi="Tahoma" w:cs="Tahoma"/>
          <w:bCs/>
          <w:color w:val="0000FF"/>
          <w:vertAlign w:val="superscript"/>
        </w:rPr>
        <w:t>st</w:t>
      </w:r>
      <w:r>
        <w:rPr>
          <w:rFonts w:ascii="Tahoma" w:hAnsi="Tahoma" w:cs="Tahoma"/>
          <w:bCs/>
          <w:color w:val="0000FF"/>
        </w:rPr>
        <w:t xml:space="preserve"> day of September 2021 by the Troy Board of Education.</w:t>
      </w:r>
    </w:p>
    <w:p w14:paraId="31771C4C" w14:textId="37FC55A5" w:rsidR="00CE0310" w:rsidRPr="000B4067" w:rsidRDefault="00CE0310" w:rsidP="00CF535C">
      <w:pPr>
        <w:tabs>
          <w:tab w:val="left" w:pos="720"/>
          <w:tab w:val="right" w:pos="9180"/>
        </w:tabs>
        <w:ind w:left="720" w:hanging="720"/>
        <w:jc w:val="both"/>
        <w:rPr>
          <w:rFonts w:ascii="Tahoma" w:hAnsi="Tahoma" w:cs="Tahoma"/>
          <w:color w:val="0000FF"/>
          <w:sz w:val="18"/>
          <w:szCs w:val="18"/>
        </w:rPr>
      </w:pPr>
    </w:p>
    <w:p w14:paraId="2BE41047" w14:textId="77777777" w:rsidR="000D4C92" w:rsidRPr="000B4067" w:rsidRDefault="000D4C92">
      <w:pPr>
        <w:tabs>
          <w:tab w:val="left" w:pos="720"/>
          <w:tab w:val="right" w:pos="9180"/>
        </w:tabs>
        <w:ind w:left="720" w:hanging="720"/>
        <w:rPr>
          <w:rFonts w:ascii="Tahoma" w:hAnsi="Tahoma" w:cs="Tahoma"/>
          <w:color w:val="0000FF"/>
          <w:sz w:val="18"/>
          <w:szCs w:val="18"/>
        </w:rPr>
      </w:pPr>
    </w:p>
    <w:p w14:paraId="67514BFB" w14:textId="77777777" w:rsidR="00870A99" w:rsidRPr="00701C16" w:rsidRDefault="00870A99">
      <w:pPr>
        <w:tabs>
          <w:tab w:val="left" w:pos="720"/>
          <w:tab w:val="right" w:pos="9180"/>
        </w:tabs>
        <w:ind w:left="720" w:hanging="720"/>
        <w:rPr>
          <w:rFonts w:ascii="Tahoma" w:hAnsi="Tahoma" w:cs="Tahoma"/>
          <w:b/>
          <w:bCs/>
          <w:color w:val="0000FF"/>
        </w:rPr>
      </w:pPr>
      <w:r w:rsidRPr="00701C16">
        <w:rPr>
          <w:rFonts w:ascii="Tahoma" w:hAnsi="Tahoma" w:cs="Tahoma"/>
          <w:color w:val="0000FF"/>
        </w:rPr>
        <w:tab/>
      </w:r>
      <w:r w:rsidR="00A973C8" w:rsidRPr="00701C16">
        <w:rPr>
          <w:rFonts w:ascii="Tahoma" w:hAnsi="Tahoma" w:cs="Tahoma"/>
          <w:b/>
          <w:bCs/>
          <w:color w:val="0000FF"/>
        </w:rPr>
        <w:t>Yes</w:t>
      </w:r>
      <w:r w:rsidRPr="00701C16">
        <w:rPr>
          <w:rFonts w:ascii="Tahoma" w:hAnsi="Tahoma" w:cs="Tahoma"/>
          <w:b/>
          <w:bCs/>
          <w:color w:val="0000FF"/>
        </w:rPr>
        <w:t>:</w:t>
      </w:r>
    </w:p>
    <w:p w14:paraId="05C89550" w14:textId="53529C19" w:rsidR="00474C12" w:rsidRDefault="0096565E">
      <w:pPr>
        <w:tabs>
          <w:tab w:val="left" w:pos="720"/>
          <w:tab w:val="right" w:pos="9180"/>
        </w:tabs>
        <w:ind w:left="720" w:hanging="720"/>
        <w:rPr>
          <w:rFonts w:ascii="Tahoma" w:hAnsi="Tahoma" w:cs="Tahoma"/>
          <w:b/>
          <w:bCs/>
          <w:color w:val="0000FF"/>
        </w:rPr>
      </w:pPr>
      <w:r w:rsidRPr="00701C16">
        <w:rPr>
          <w:rFonts w:ascii="Tahoma" w:hAnsi="Tahoma" w:cs="Tahoma"/>
          <w:b/>
          <w:bCs/>
          <w:noProof/>
          <w:color w:val="0000FF"/>
        </w:rPr>
        <mc:AlternateContent>
          <mc:Choice Requires="wps">
            <w:drawing>
              <wp:anchor distT="0" distB="0" distL="114300" distR="114300" simplePos="0" relativeHeight="251658752" behindDoc="0" locked="0" layoutInCell="1" allowOverlap="1" wp14:anchorId="737BDA51" wp14:editId="71734225">
                <wp:simplePos x="0" y="0"/>
                <wp:positionH relativeFrom="column">
                  <wp:posOffset>962025</wp:posOffset>
                </wp:positionH>
                <wp:positionV relativeFrom="paragraph">
                  <wp:posOffset>10795</wp:posOffset>
                </wp:positionV>
                <wp:extent cx="895350" cy="0"/>
                <wp:effectExtent l="0" t="0" r="19050"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3FA67B" id="Line 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75pt,.85pt" to="146.2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" strokecolor="blue"/>
            </w:pict>
          </mc:Fallback>
        </mc:AlternateContent>
      </w:r>
      <w:r w:rsidR="00870A99" w:rsidRPr="00701C16">
        <w:rPr>
          <w:rFonts w:ascii="Tahoma" w:hAnsi="Tahoma" w:cs="Tahoma"/>
          <w:b/>
          <w:bCs/>
          <w:color w:val="0000FF"/>
        </w:rPr>
        <w:tab/>
      </w:r>
    </w:p>
    <w:p w14:paraId="16CC017A" w14:textId="233B3E68" w:rsidR="00870A99" w:rsidRPr="00701C16" w:rsidRDefault="00474C12">
      <w:pPr>
        <w:tabs>
          <w:tab w:val="left" w:pos="720"/>
          <w:tab w:val="right" w:pos="9180"/>
        </w:tabs>
        <w:ind w:left="720" w:hanging="720"/>
        <w:rPr>
          <w:rFonts w:ascii="Tahoma" w:hAnsi="Tahoma" w:cs="Tahoma"/>
          <w:b/>
          <w:bCs/>
          <w:color w:val="0000FF"/>
        </w:rPr>
      </w:pPr>
      <w:r w:rsidRPr="00701C16">
        <w:rPr>
          <w:rFonts w:ascii="Tahoma" w:hAnsi="Tahoma" w:cs="Tahoma"/>
          <w:b/>
          <w:bCs/>
          <w:noProof/>
          <w:color w:val="0000FF"/>
        </w:rPr>
        <mc:AlternateContent>
          <mc:Choice Requires="wps">
            <w:drawing>
              <wp:anchor distT="0" distB="0" distL="114300" distR="114300" simplePos="0" relativeHeight="251657216" behindDoc="0" locked="0" layoutInCell="1" allowOverlap="1" wp14:anchorId="6DBD74DB" wp14:editId="49522FDD">
                <wp:simplePos x="0" y="0"/>
                <wp:positionH relativeFrom="column">
                  <wp:posOffset>958850</wp:posOffset>
                </wp:positionH>
                <wp:positionV relativeFrom="paragraph">
                  <wp:posOffset>193040</wp:posOffset>
                </wp:positionV>
                <wp:extent cx="895350" cy="0"/>
                <wp:effectExtent l="0" t="0" r="19050" b="1905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1F6AE4"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5pt,15.2pt" to="146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" strokecolor="blue"/>
            </w:pict>
          </mc:Fallback>
        </mc:AlternateContent>
      </w:r>
      <w:r>
        <w:rPr>
          <w:rFonts w:ascii="Tahoma" w:hAnsi="Tahoma" w:cs="Tahoma"/>
          <w:b/>
          <w:bCs/>
          <w:color w:val="0000FF"/>
        </w:rPr>
        <w:tab/>
      </w:r>
      <w:r w:rsidR="00A973C8" w:rsidRPr="00701C16">
        <w:rPr>
          <w:rFonts w:ascii="Tahoma" w:hAnsi="Tahoma" w:cs="Tahoma"/>
          <w:b/>
          <w:bCs/>
          <w:color w:val="0000FF"/>
        </w:rPr>
        <w:t>No</w:t>
      </w:r>
      <w:r w:rsidR="00870A99" w:rsidRPr="00701C16">
        <w:rPr>
          <w:rFonts w:ascii="Tahoma" w:hAnsi="Tahoma" w:cs="Tahoma"/>
          <w:b/>
          <w:bCs/>
          <w:color w:val="0000FF"/>
        </w:rPr>
        <w:t>:</w:t>
      </w:r>
    </w:p>
    <w:sectPr w:rsidR="00870A99" w:rsidRPr="00701C16" w:rsidSect="00474C12">
      <w:pgSz w:w="12240" w:h="15840"/>
      <w:pgMar w:top="810" w:right="1440" w:bottom="720" w:left="1620" w:header="475"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07689" w14:textId="77777777" w:rsidR="002F2099" w:rsidRDefault="002F2099">
      <w:r>
        <w:separator/>
      </w:r>
    </w:p>
  </w:endnote>
  <w:endnote w:type="continuationSeparator" w:id="0">
    <w:p w14:paraId="7EAEF86D" w14:textId="77777777" w:rsidR="002F2099" w:rsidRDefault="002F2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AE7A4" w14:textId="77777777" w:rsidR="002F2099" w:rsidRDefault="002F2099">
      <w:r>
        <w:separator/>
      </w:r>
    </w:p>
  </w:footnote>
  <w:footnote w:type="continuationSeparator" w:id="0">
    <w:p w14:paraId="6DD93711" w14:textId="77777777" w:rsidR="002F2099" w:rsidRDefault="002F20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38C"/>
    <w:rsid w:val="00013BE6"/>
    <w:rsid w:val="000275C9"/>
    <w:rsid w:val="00041B79"/>
    <w:rsid w:val="0004583E"/>
    <w:rsid w:val="00047344"/>
    <w:rsid w:val="000742A1"/>
    <w:rsid w:val="000A249B"/>
    <w:rsid w:val="000B0D55"/>
    <w:rsid w:val="000B36F6"/>
    <w:rsid w:val="000B4067"/>
    <w:rsid w:val="000C0802"/>
    <w:rsid w:val="000C1C4D"/>
    <w:rsid w:val="000C3ECB"/>
    <w:rsid w:val="000C5DF1"/>
    <w:rsid w:val="000D4C92"/>
    <w:rsid w:val="000E0E24"/>
    <w:rsid w:val="000E6913"/>
    <w:rsid w:val="000E7DEC"/>
    <w:rsid w:val="000F1422"/>
    <w:rsid w:val="0011393A"/>
    <w:rsid w:val="00122081"/>
    <w:rsid w:val="001339A8"/>
    <w:rsid w:val="001615DE"/>
    <w:rsid w:val="001B0F1A"/>
    <w:rsid w:val="001D676D"/>
    <w:rsid w:val="001F6945"/>
    <w:rsid w:val="002015C1"/>
    <w:rsid w:val="00204486"/>
    <w:rsid w:val="00215774"/>
    <w:rsid w:val="00215F60"/>
    <w:rsid w:val="00225D09"/>
    <w:rsid w:val="00240A7C"/>
    <w:rsid w:val="00285E24"/>
    <w:rsid w:val="00295B62"/>
    <w:rsid w:val="002E07B8"/>
    <w:rsid w:val="002F2099"/>
    <w:rsid w:val="00323732"/>
    <w:rsid w:val="00336EF2"/>
    <w:rsid w:val="0034632A"/>
    <w:rsid w:val="00354A67"/>
    <w:rsid w:val="00356556"/>
    <w:rsid w:val="0037651F"/>
    <w:rsid w:val="003815C4"/>
    <w:rsid w:val="003867DD"/>
    <w:rsid w:val="00396FFA"/>
    <w:rsid w:val="003A59C4"/>
    <w:rsid w:val="003B7633"/>
    <w:rsid w:val="003C3244"/>
    <w:rsid w:val="003C7B3C"/>
    <w:rsid w:val="003C7C51"/>
    <w:rsid w:val="003F39A8"/>
    <w:rsid w:val="00422D65"/>
    <w:rsid w:val="00425478"/>
    <w:rsid w:val="00432842"/>
    <w:rsid w:val="004400AD"/>
    <w:rsid w:val="00461D40"/>
    <w:rsid w:val="00474B44"/>
    <w:rsid w:val="00474C12"/>
    <w:rsid w:val="00475D96"/>
    <w:rsid w:val="004A0D3B"/>
    <w:rsid w:val="004A6763"/>
    <w:rsid w:val="004B2C83"/>
    <w:rsid w:val="004B5E62"/>
    <w:rsid w:val="004B6C1A"/>
    <w:rsid w:val="004D2C08"/>
    <w:rsid w:val="004E348E"/>
    <w:rsid w:val="004E420F"/>
    <w:rsid w:val="00510509"/>
    <w:rsid w:val="00521315"/>
    <w:rsid w:val="00530701"/>
    <w:rsid w:val="005369C8"/>
    <w:rsid w:val="00544673"/>
    <w:rsid w:val="005457B1"/>
    <w:rsid w:val="00567E64"/>
    <w:rsid w:val="00591629"/>
    <w:rsid w:val="005C348C"/>
    <w:rsid w:val="005D4A54"/>
    <w:rsid w:val="00607333"/>
    <w:rsid w:val="006113A0"/>
    <w:rsid w:val="006364FF"/>
    <w:rsid w:val="00665749"/>
    <w:rsid w:val="00665883"/>
    <w:rsid w:val="006A4533"/>
    <w:rsid w:val="006C4467"/>
    <w:rsid w:val="006D1FBE"/>
    <w:rsid w:val="006D2B6B"/>
    <w:rsid w:val="006F17CB"/>
    <w:rsid w:val="00701C16"/>
    <w:rsid w:val="00712589"/>
    <w:rsid w:val="0071259F"/>
    <w:rsid w:val="007130FA"/>
    <w:rsid w:val="007223DC"/>
    <w:rsid w:val="00744BBC"/>
    <w:rsid w:val="00764F54"/>
    <w:rsid w:val="00770AA6"/>
    <w:rsid w:val="00772D61"/>
    <w:rsid w:val="007804F8"/>
    <w:rsid w:val="007A68C6"/>
    <w:rsid w:val="007B7481"/>
    <w:rsid w:val="007C42F9"/>
    <w:rsid w:val="007F2C25"/>
    <w:rsid w:val="007F5967"/>
    <w:rsid w:val="00813A59"/>
    <w:rsid w:val="008159F3"/>
    <w:rsid w:val="00866CBE"/>
    <w:rsid w:val="00870A99"/>
    <w:rsid w:val="008772AF"/>
    <w:rsid w:val="00896F6D"/>
    <w:rsid w:val="008A151C"/>
    <w:rsid w:val="008B0CC1"/>
    <w:rsid w:val="008B6B51"/>
    <w:rsid w:val="008D7365"/>
    <w:rsid w:val="008E6D44"/>
    <w:rsid w:val="00917D22"/>
    <w:rsid w:val="00921363"/>
    <w:rsid w:val="00927982"/>
    <w:rsid w:val="0095738C"/>
    <w:rsid w:val="009638E4"/>
    <w:rsid w:val="0096565E"/>
    <w:rsid w:val="00965FAA"/>
    <w:rsid w:val="00997D4C"/>
    <w:rsid w:val="009C09B8"/>
    <w:rsid w:val="009C3C45"/>
    <w:rsid w:val="009C6AE3"/>
    <w:rsid w:val="009D74C9"/>
    <w:rsid w:val="009E7AFD"/>
    <w:rsid w:val="009F7856"/>
    <w:rsid w:val="00A247E9"/>
    <w:rsid w:val="00A37CA5"/>
    <w:rsid w:val="00A42214"/>
    <w:rsid w:val="00A8388C"/>
    <w:rsid w:val="00A84156"/>
    <w:rsid w:val="00A920DD"/>
    <w:rsid w:val="00A96937"/>
    <w:rsid w:val="00A973C8"/>
    <w:rsid w:val="00AA0300"/>
    <w:rsid w:val="00AD403C"/>
    <w:rsid w:val="00AE5F47"/>
    <w:rsid w:val="00AE6DC0"/>
    <w:rsid w:val="00AF72F2"/>
    <w:rsid w:val="00B004D9"/>
    <w:rsid w:val="00B00A0D"/>
    <w:rsid w:val="00B06B53"/>
    <w:rsid w:val="00B24588"/>
    <w:rsid w:val="00B255FB"/>
    <w:rsid w:val="00B36CF0"/>
    <w:rsid w:val="00B43DF4"/>
    <w:rsid w:val="00B8208D"/>
    <w:rsid w:val="00B87BB7"/>
    <w:rsid w:val="00B92C70"/>
    <w:rsid w:val="00BA6FFE"/>
    <w:rsid w:val="00BC2B9A"/>
    <w:rsid w:val="00BE5115"/>
    <w:rsid w:val="00C007CD"/>
    <w:rsid w:val="00C03318"/>
    <w:rsid w:val="00C03EAB"/>
    <w:rsid w:val="00C0641A"/>
    <w:rsid w:val="00C329D4"/>
    <w:rsid w:val="00C641B1"/>
    <w:rsid w:val="00C662ED"/>
    <w:rsid w:val="00C851D1"/>
    <w:rsid w:val="00C92410"/>
    <w:rsid w:val="00C97BA7"/>
    <w:rsid w:val="00CA4C17"/>
    <w:rsid w:val="00CB2ADE"/>
    <w:rsid w:val="00CD2177"/>
    <w:rsid w:val="00CE0310"/>
    <w:rsid w:val="00CF535C"/>
    <w:rsid w:val="00D31C0C"/>
    <w:rsid w:val="00D34CD2"/>
    <w:rsid w:val="00D34F4C"/>
    <w:rsid w:val="00D41206"/>
    <w:rsid w:val="00D42DD0"/>
    <w:rsid w:val="00D713F2"/>
    <w:rsid w:val="00D71B59"/>
    <w:rsid w:val="00D73A5F"/>
    <w:rsid w:val="00D74132"/>
    <w:rsid w:val="00D81ACC"/>
    <w:rsid w:val="00D95AB7"/>
    <w:rsid w:val="00DB73B5"/>
    <w:rsid w:val="00DC43B4"/>
    <w:rsid w:val="00DE1589"/>
    <w:rsid w:val="00DE1F7A"/>
    <w:rsid w:val="00DF5F85"/>
    <w:rsid w:val="00E10DA4"/>
    <w:rsid w:val="00E16490"/>
    <w:rsid w:val="00E2424E"/>
    <w:rsid w:val="00E40891"/>
    <w:rsid w:val="00E44B47"/>
    <w:rsid w:val="00E53D58"/>
    <w:rsid w:val="00E56F57"/>
    <w:rsid w:val="00E75115"/>
    <w:rsid w:val="00EB0630"/>
    <w:rsid w:val="00EE78E1"/>
    <w:rsid w:val="00EF2225"/>
    <w:rsid w:val="00EF283C"/>
    <w:rsid w:val="00F03710"/>
    <w:rsid w:val="00F04AA9"/>
    <w:rsid w:val="00F278D5"/>
    <w:rsid w:val="00F47AE3"/>
    <w:rsid w:val="00F54CB7"/>
    <w:rsid w:val="00F66B38"/>
    <w:rsid w:val="00F90E2E"/>
    <w:rsid w:val="00FC010F"/>
    <w:rsid w:val="00FC1C4C"/>
    <w:rsid w:val="00FD4E61"/>
    <w:rsid w:val="00FE0786"/>
    <w:rsid w:val="00FE16B9"/>
    <w:rsid w:val="00FE21F0"/>
    <w:rsid w:val="00FF2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D5B73"/>
  <w15:docId w15:val="{4A85B3D7-7CD0-4FCB-BE79-65D412478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0A249B"/>
    <w:rPr>
      <w:sz w:val="24"/>
      <w:szCs w:val="24"/>
    </w:rPr>
  </w:style>
  <w:style w:type="paragraph" w:styleId="Heading1">
    <w:name w:val="heading 1"/>
    <w:basedOn w:val="Normal"/>
    <w:next w:val="Normal"/>
    <w:qFormat/>
    <w:rsid w:val="000A249B"/>
    <w:pPr>
      <w:keepNext/>
      <w:tabs>
        <w:tab w:val="left" w:pos="720"/>
        <w:tab w:val="right" w:pos="9180"/>
      </w:tabs>
      <w:jc w:val="center"/>
      <w:outlineLvl w:val="0"/>
    </w:pPr>
    <w:rPr>
      <w:rFonts w:ascii="Lucida Sans" w:hAnsi="Lucida Sans"/>
      <w:b/>
      <w:bCs/>
      <w:sz w:val="28"/>
    </w:rPr>
  </w:style>
  <w:style w:type="paragraph" w:styleId="Heading2">
    <w:name w:val="heading 2"/>
    <w:basedOn w:val="Normal"/>
    <w:next w:val="Normal"/>
    <w:qFormat/>
    <w:rsid w:val="000A249B"/>
    <w:pPr>
      <w:keepNext/>
      <w:tabs>
        <w:tab w:val="left" w:pos="6840"/>
        <w:tab w:val="right" w:pos="9180"/>
      </w:tabs>
      <w:outlineLvl w:val="1"/>
    </w:pPr>
    <w:rPr>
      <w:rFonts w:ascii="Lucida Sans" w:hAnsi="Lucida San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95738C"/>
    <w:rPr>
      <w:rFonts w:ascii="Tahoma" w:hAnsi="Tahoma" w:cs="Tahoma"/>
      <w:sz w:val="16"/>
      <w:szCs w:val="16"/>
    </w:rPr>
  </w:style>
  <w:style w:type="paragraph" w:styleId="Header">
    <w:name w:val="header"/>
    <w:basedOn w:val="Normal"/>
    <w:rsid w:val="003B7633"/>
    <w:pPr>
      <w:tabs>
        <w:tab w:val="center" w:pos="4320"/>
        <w:tab w:val="right" w:pos="8640"/>
      </w:tabs>
    </w:pPr>
  </w:style>
  <w:style w:type="paragraph" w:styleId="Footer">
    <w:name w:val="footer"/>
    <w:basedOn w:val="Normal"/>
    <w:rsid w:val="003B7633"/>
    <w:pPr>
      <w:tabs>
        <w:tab w:val="center" w:pos="4320"/>
        <w:tab w:val="right" w:pos="8640"/>
      </w:tabs>
    </w:pPr>
  </w:style>
  <w:style w:type="table" w:styleId="TableGrid">
    <w:name w:val="Table Grid"/>
    <w:basedOn w:val="TableNormal"/>
    <w:rsid w:val="006D2B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shotwell.TROY\Application%20Data\Microsoft\Templates\ResolutionForma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ResolutionFormat</Template>
  <TotalTime>4</TotalTime>
  <Pages>1</Pages>
  <Words>285</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Troy School District</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Troy School District</dc:creator>
  <cp:lastModifiedBy>Holmes, Judy</cp:lastModifiedBy>
  <cp:revision>4</cp:revision>
  <cp:lastPrinted>2021-09-14T17:16:00Z</cp:lastPrinted>
  <dcterms:created xsi:type="dcterms:W3CDTF">2021-09-14T18:25:00Z</dcterms:created>
  <dcterms:modified xsi:type="dcterms:W3CDTF">2021-09-16T12:32:00Z</dcterms:modified>
</cp:coreProperties>
</file>