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ind w:firstLine="360"/>
      </w:pPr>
      <w:r>
        <w:t>IN THE High Court judicature at allahabad</w:t>
      </w:r>
    </w:p>
    <w:p>
      <w:pPr>
        <w:spacing w:after="160"/>
        <w:ind w:firstLine="360"/>
      </w:pPr>
      <w:r>
        <w:t>writ_petition NO. ______ OF 2025</w:t>
      </w:r>
    </w:p>
    <w:p/>
    <w:p>
      <w:pPr>
        <w:spacing w:after="160"/>
        <w:ind w:firstLine="360"/>
      </w:pPr>
      <w:r>
        <w:t>IN THE MATTER OF:</w:t>
      </w:r>
    </w:p>
    <w:p>
      <w:pPr>
        <w:spacing w:after="160"/>
        <w:ind w:firstLine="360"/>
      </w:pPr>
      <w:r>
        <w:t>Akarshan Srivastava ................Petitioner</w:t>
      </w:r>
    </w:p>
    <w:p>
      <w:pPr>
        <w:spacing w:after="160"/>
        <w:ind w:firstLine="360"/>
      </w:pPr>
      <w:r>
        <w:t>-VS-</w:t>
      </w:r>
    </w:p>
    <w:p>
      <w:pPr>
        <w:spacing w:after="160"/>
        <w:ind w:firstLine="360"/>
      </w:pPr>
      <w:r>
        <w:t>State of U.P ................Respondent</w:t>
      </w:r>
    </w:p>
    <w:p/>
    <w:p>
      <w:pPr>
        <w:spacing w:after="160"/>
        <w:ind w:firstLine="360"/>
      </w:pPr>
      <w:r>
        <w:t>• The petitioner, Akarshan Srivastava, was issued a show cause notice on the 23rd of May, 2025, by the respondent, the State of U.P., citing that the house of the petitioner is built on government land.</w:t>
      </w:r>
    </w:p>
    <w:p/>
    <w:p>
      <w:pPr>
        <w:spacing w:after="160"/>
        <w:ind w:firstLine="360"/>
      </w:pPr>
      <w:r>
        <w:t>• The said notice is sought to result in a demolition, scheduled for the 10th of July, 2025, thereby causing unwarranted duress and harm to the petitioner.</w:t>
      </w:r>
    </w:p>
    <w:p/>
    <w:p>
      <w:pPr>
        <w:spacing w:after="160"/>
        <w:ind w:firstLine="360"/>
      </w:pPr>
      <w:r>
        <w:t>• It is the perspective of the petitioner that the issuance of this demolition notice and the proceeding actions of the State contravene the principles of natural justice and fair play.</w:t>
      </w:r>
    </w:p>
    <w:p/>
    <w:p>
      <w:pPr>
        <w:spacing w:after="160"/>
        <w:ind w:firstLine="360"/>
      </w:pPr>
      <w:r>
        <w:t>• This petition is based on the provisions of Article 226 of the Constitution of India, which empowers this Honourable Court to issue writs for ensuring the protection of fundamental rights.</w:t>
      </w:r>
    </w:p>
    <w:p/>
    <w:p>
      <w:pPr>
        <w:spacing w:after="160"/>
        <w:ind w:firstLine="360"/>
      </w:pPr>
      <w:r>
        <w:t>• The Honourable Court in the precedents M.S. Chawla vs. State of U.P., and D.B. Kauser vs. State of U.P., has laid down that the state authorities are bound to exhibit judiciousness and ensure no fundamental rights are violated when executing their powers.</w:t>
      </w:r>
    </w:p>
    <w:p/>
    <w:p>
      <w:pPr>
        <w:spacing w:after="160"/>
        <w:ind w:firstLine="360"/>
      </w:pPr>
      <w:r>
        <w:t>• The petitioner has not been offered a lawful chance to present his case against the claims of the State that his house is built on government land, thereby violating his rights to a fair hearing.</w:t>
      </w:r>
    </w:p>
    <w:p/>
    <w:p>
      <w:pPr>
        <w:spacing w:after="160"/>
        <w:ind w:firstLine="360"/>
      </w:pPr>
      <w:r>
        <w:t>• It is, therefore, prayed that this Honourable Court may be pleased to stay the demolition notice dated 23rd May, 2025, to ensure that the principles of fairness and justice are upheld.</w:t>
      </w:r>
    </w:p>
    <w:p/>
    <w:p>
      <w:pPr>
        <w:spacing w:after="160"/>
        <w:ind w:firstLine="360"/>
      </w:pPr>
      <w:r>
        <w:t>• The petition also prays that the respondent, the State of U.P., be directed to offer a fair hearing platform to the petitioner in order to validate their claims before any extreme action such as demolition is undertaken.</w:t>
      </w:r>
    </w:p>
    <w:p/>
    <w:p>
      <w:pPr>
        <w:spacing w:after="160"/>
        <w:ind w:firstLine="360"/>
      </w:pPr>
      <w:r>
        <w:t>• This petition intends to protect the petitioner's rights and provide him with an adequate chance to contest the actions promoted by the State.</w:t>
      </w:r>
    </w:p>
    <w:p/>
    <w:p>
      <w:pPr>
        <w:spacing w:after="160"/>
        <w:ind w:firstLine="360"/>
      </w:pPr>
      <w:r>
        <w:t>• In light of the facts and legal premises stated hereinabove, it is highly respectful prayed that this Writ Petition may kindly be allowed in the interest of justice.</w:t>
      </w:r>
    </w:p>
    <w:p/>
    <w:p>
      <w:pPr>
        <w:spacing w:after="160"/>
        <w:ind w:firstLine="360"/>
      </w:pPr>
      <w:r>
        <w:t>• Dated this day, _________ ____________ (Advocate Name).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