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TAX INVOICE</w:t>
      </w:r>
    </w:p>
    <w:p/>
    <w:p>
      <w:r>
        <w:rPr>
          <w:b w:val="0"/>
        </w:rPr>
        <w:t>Bill To:</w:t>
      </w:r>
    </w:p>
    <w:p>
      <w:r>
        <w:rPr>
          <w:b w:val="0"/>
        </w:rPr>
        <w:t>XYZ Construction Ltd</w:t>
      </w:r>
    </w:p>
    <w:p>
      <w:r>
        <w:rPr>
          <w:b w:val="0"/>
        </w:rPr>
        <w:t>Plot No. 12, Sector 5, Noida, UP - 201301</w:t>
      </w:r>
    </w:p>
    <w:p>
      <w:r>
        <w:rPr>
          <w:b w:val="0"/>
        </w:rPr>
        <w:t>GSTIN: 09ABCDE1234F1Z5</w:t>
      </w:r>
    </w:p>
    <w:p>
      <w:r>
        <w:rPr>
          <w:b w:val="0"/>
        </w:rPr>
        <w:t>State: Uttar Pradesh (09)</w:t>
      </w:r>
    </w:p>
    <w:p/>
    <w:p>
      <w:r>
        <w:rPr>
          <w:b w:val="0"/>
        </w:rPr>
        <w:t>Ship To:</w:t>
      </w:r>
    </w:p>
    <w:p>
      <w:r>
        <w:rPr>
          <w:b w:val="0"/>
        </w:rPr>
        <w:t>XYZ Construction Ltd - Site Office</w:t>
      </w:r>
    </w:p>
    <w:p>
      <w:r>
        <w:rPr>
          <w:b w:val="0"/>
        </w:rPr>
        <w:t>Plot No. 12, Sector 5, Noida, UP - 201301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S.No.</w:t>
            </w:r>
          </w:p>
        </w:tc>
        <w:tc>
          <w:tcPr>
            <w:tcW w:type="dxa" w:w="1728"/>
          </w:tcPr>
          <w:p>
            <w:r>
              <w:t>Item Description (HSN)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Rate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Cement OPC 53 Grade (25 kg Bag) (HSN: 2523)</w:t>
            </w:r>
          </w:p>
        </w:tc>
        <w:tc>
          <w:tcPr>
            <w:tcW w:type="dxa" w:w="1728"/>
          </w:tcPr>
          <w:p>
            <w:r>
              <w:t>200 Bags</w:t>
            </w:r>
          </w:p>
        </w:tc>
        <w:tc>
          <w:tcPr>
            <w:tcW w:type="dxa" w:w="1728"/>
          </w:tcPr>
          <w:p>
            <w:r>
              <w:t>380.00</w:t>
            </w:r>
          </w:p>
        </w:tc>
        <w:tc>
          <w:tcPr>
            <w:tcW w:type="dxa" w:w="1728"/>
          </w:tcPr>
          <w:p>
            <w:r>
              <w:t>76,000.00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TMT Steel Bars Fe-500 Grade 10mm (HSN: 7214)</w:t>
            </w:r>
          </w:p>
        </w:tc>
        <w:tc>
          <w:tcPr>
            <w:tcW w:type="dxa" w:w="1728"/>
          </w:tcPr>
          <w:p>
            <w:r>
              <w:t>500 Kg</w:t>
            </w:r>
          </w:p>
        </w:tc>
        <w:tc>
          <w:tcPr>
            <w:tcW w:type="dxa" w:w="1728"/>
          </w:tcPr>
          <w:p>
            <w:r>
              <w:t>68.00</w:t>
            </w:r>
          </w:p>
        </w:tc>
        <w:tc>
          <w:tcPr>
            <w:tcW w:type="dxa" w:w="1728"/>
          </w:tcPr>
          <w:p>
            <w:r>
              <w:t>34,000.00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Coarse Aggregate 20mm (HSN: 2517)</w:t>
            </w:r>
          </w:p>
        </w:tc>
        <w:tc>
          <w:tcPr>
            <w:tcW w:type="dxa" w:w="1728"/>
          </w:tcPr>
          <w:p>
            <w:r>
              <w:t>10 CFT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Binding Wire 16 Gauge (HSN: 7217)</w:t>
            </w:r>
          </w:p>
        </w:tc>
        <w:tc>
          <w:tcPr>
            <w:tcW w:type="dxa" w:w="1728"/>
          </w:tcPr>
          <w:p>
            <w:r>
              <w:t>50 Kg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4,250.00</w:t>
            </w:r>
          </w:p>
        </w:tc>
      </w:tr>
    </w:tbl>
    <w:p/>
    <w:p>
      <w:r>
        <w:rPr>
          <w:b w:val="0"/>
        </w:rPr>
        <w:t>Subtotal: ₹1,14,700.00</w:t>
      </w:r>
    </w:p>
    <w:p>
      <w:r>
        <w:rPr>
          <w:b w:val="0"/>
        </w:rPr>
        <w:t>GST @18%: ₹20,646.00</w:t>
      </w:r>
    </w:p>
    <w:p>
      <w:r>
        <w:rPr>
          <w:b w:val="0"/>
        </w:rPr>
        <w:t>Grand Total: ₹1,35,346.00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