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Roboto" w:cs="Roboto" w:eastAsia="Roboto" w:hAnsi="Roboto"/>
          <w:sz w:val="32"/>
          <w:szCs w:val="32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vertAlign w:val="baseline"/>
          <w:rtl w:val="0"/>
        </w:rPr>
        <w:t xml:space="preserve">Lab 02 Activity Sheet 0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Using MongoDB Compass/Atlas 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Roboto" w:cs="Roboto" w:eastAsia="Roboto" w:hAnsi="Roboto"/>
          <w:b w:val="1"/>
          <w:color w:val="980000"/>
          <w:sz w:val="32"/>
          <w:szCs w:val="32"/>
          <w:shd w:fill="fff2cc" w:val="clear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shd w:fill="fff2cc" w:val="clear"/>
          <w:rtl w:val="0"/>
        </w:rPr>
        <w:t xml:space="preserve">Intro to CRUD Operations </w:t>
      </w:r>
      <w:r w:rsidDel="00000000" w:rsidR="00000000" w:rsidRPr="00000000">
        <w:rPr>
          <w:rFonts w:ascii="Roboto" w:cs="Roboto" w:eastAsia="Roboto" w:hAnsi="Roboto"/>
          <w:b w:val="1"/>
          <w:color w:val="980000"/>
          <w:sz w:val="32"/>
          <w:szCs w:val="32"/>
          <w:shd w:fill="fff2cc" w:val="clear"/>
          <w:rtl w:val="0"/>
        </w:rPr>
        <w:t xml:space="preserve">Solution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The objective of this tutorial is to understand how MongoDB CRUD operations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work using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 MongoDB Compass/Atlas using the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restaurants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collection 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ample_restaurants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database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. 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Lab Prerequisite:</w:t>
      </w:r>
      <w:r w:rsidDel="00000000" w:rsidR="00000000" w:rsidRPr="00000000">
        <w:rPr>
          <w:rFonts w:ascii="Roboto" w:cs="Roboto" w:eastAsia="Roboto" w:hAnsi="Roboto"/>
          <w:b w:val="1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e familiar with the Week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 lecture and resources prior to attending this activity.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 the Database Setup in Lab 02 Activity Sheet 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CRUD operations are: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basic methods of interacting with a MongoDB server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primary ways to manage the data in the database.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1"/>
          <w:color w:val="66666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CRUD operations in MongoDB comprises of the following: 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3,3,Heading 4,4,Heading 5,5,Heading 6,6,"</w:instrText>
            <w:fldChar w:fldCharType="separate"/>
          </w:r>
          <w:hyperlink w:anchor="_heading=h.olhbomxf5te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mvln0cyyscg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xwbkd2gl9a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UPDATE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6fn8iu1kre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DELETE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i w:val="1"/>
          <w:color w:val="666666"/>
        </w:rPr>
      </w:pP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12">
          <w:pPr>
            <w:pStyle w:val="Heading3"/>
            <w:ind w:left="0"/>
            <w:rPr>
              <w:rFonts w:ascii="Roboto" w:cs="Roboto" w:eastAsia="Roboto" w:hAnsi="Roboto"/>
              <w:b w:val="0"/>
            </w:rPr>
          </w:pPr>
          <w:bookmarkStart w:colFirst="0" w:colLast="0" w:name="_heading=h.5pmsd2jnmatn" w:id="1"/>
          <w:bookmarkEnd w:id="1"/>
          <w:r w:rsidDel="00000000" w:rsidR="00000000" w:rsidRPr="00000000">
            <w:rPr>
              <w:rFonts w:ascii="Roboto" w:cs="Roboto" w:eastAsia="Roboto" w:hAnsi="Roboto"/>
              <w:b w:val="0"/>
              <w:rtl w:val="0"/>
            </w:rPr>
            <w:t xml:space="preserve">Prior to running the CRUD operations you will need to navigate to the </w:t>
          </w:r>
          <w:r w:rsidDel="00000000" w:rsidR="00000000" w:rsidRPr="00000000">
            <w:rPr>
              <w:rFonts w:ascii="Courier New" w:cs="Courier New" w:eastAsia="Courier New" w:hAnsi="Courier New"/>
              <w:b w:val="0"/>
              <w:sz w:val="22"/>
              <w:szCs w:val="22"/>
              <w:rtl w:val="0"/>
            </w:rPr>
            <w:t xml:space="preserve">restaurants </w:t>
          </w:r>
          <w:r w:rsidDel="00000000" w:rsidR="00000000" w:rsidRPr="00000000">
            <w:rPr>
              <w:rFonts w:ascii="Roboto" w:cs="Roboto" w:eastAsia="Roboto" w:hAnsi="Roboto"/>
              <w:b w:val="0"/>
              <w:rtl w:val="0"/>
            </w:rPr>
            <w:t xml:space="preserve">collection in the</w:t>
          </w:r>
          <w:r w:rsidDel="00000000" w:rsidR="00000000" w:rsidRPr="00000000">
            <w:rPr>
              <w:rFonts w:ascii="Courier New" w:cs="Courier New" w:eastAsia="Courier New" w:hAnsi="Courier New"/>
              <w:b w:val="0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Courier New" w:cs="Courier New" w:eastAsia="Courier New" w:hAnsi="Courier New"/>
              <w:b w:val="0"/>
              <w:rtl w:val="0"/>
            </w:rPr>
            <w:t xml:space="preserve">sample_restaurants </w:t>
          </w:r>
          <w:r w:rsidDel="00000000" w:rsidR="00000000" w:rsidRPr="00000000">
            <w:rPr>
              <w:rFonts w:ascii="Roboto" w:cs="Roboto" w:eastAsia="Roboto" w:hAnsi="Roboto"/>
              <w:b w:val="0"/>
              <w:rtl w:val="0"/>
            </w:rPr>
            <w:t xml:space="preserve">database:</w:t>
            <w:br w:type="textWrapping"/>
            <w:br w:type="textWrapping"/>
          </w:r>
          <w:r w:rsidDel="00000000" w:rsidR="00000000" w:rsidRPr="00000000">
            <w:rPr>
              <w:rFonts w:ascii="Roboto" w:cs="Roboto" w:eastAsia="Roboto" w:hAnsi="Roboto"/>
              <w:b w:val="0"/>
            </w:rPr>
            <w:drawing>
              <wp:inline distB="114300" distT="114300" distL="114300" distR="114300">
                <wp:extent cx="5731200" cy="2921000"/>
                <wp:effectExtent b="0" l="0" r="0" t="0"/>
                <wp:docPr id="105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92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3">
      <w:pPr>
        <w:pStyle w:val="Heading3"/>
        <w:ind w:left="0"/>
        <w:rPr>
          <w:rFonts w:ascii="Arial" w:cs="Arial" w:eastAsia="Arial" w:hAnsi="Arial"/>
          <w:color w:val="13aa52"/>
        </w:rPr>
      </w:pPr>
      <w:bookmarkStart w:colFirst="0" w:colLast="0" w:name="_heading=h.2rse85wd55n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0"/>
        <w:rPr>
          <w:rFonts w:ascii="Roboto" w:cs="Roboto" w:eastAsia="Roboto" w:hAnsi="Roboto"/>
          <w:b w:val="1"/>
          <w:i w:val="1"/>
          <w:color w:val="666666"/>
        </w:rPr>
      </w:pPr>
      <w:bookmarkStart w:colFirst="0" w:colLast="0" w:name="_heading=h.i2q7qgvblbda" w:id="3"/>
      <w:bookmarkEnd w:id="3"/>
      <w:r w:rsidDel="00000000" w:rsidR="00000000" w:rsidRPr="00000000">
        <w:rPr>
          <w:rFonts w:ascii="Arial" w:cs="Arial" w:eastAsia="Arial" w:hAnsi="Arial"/>
          <w:color w:val="13aa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0" w:firstLine="0"/>
        <w:rPr>
          <w:rFonts w:ascii="Arial" w:cs="Arial" w:eastAsia="Arial" w:hAnsi="Arial"/>
          <w:color w:val="13aa52"/>
        </w:rPr>
      </w:pPr>
      <w:bookmarkStart w:colFirst="0" w:colLast="0" w:name="_heading=h.sn5vxx7g7ad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left="0" w:firstLine="0"/>
        <w:rPr>
          <w:rFonts w:ascii="Arial" w:cs="Arial" w:eastAsia="Arial" w:hAnsi="Arial"/>
          <w:color w:val="13aa52"/>
        </w:rPr>
      </w:pPr>
      <w:bookmarkStart w:colFirst="0" w:colLast="0" w:name="_heading=h.olhbomxf5tex" w:id="5"/>
      <w:bookmarkEnd w:id="5"/>
      <w:r w:rsidDel="00000000" w:rsidR="00000000" w:rsidRPr="00000000">
        <w:rPr>
          <w:rFonts w:ascii="Arial" w:cs="Arial" w:eastAsia="Arial" w:hAnsi="Arial"/>
          <w:color w:val="13aa52"/>
          <w:rtl w:val="0"/>
        </w:rPr>
        <w:t xml:space="preserve">CREATE </w:t>
      </w:r>
    </w:p>
    <w:sdt>
      <w:sdtPr>
        <w:tag w:val="goog_rdk_1"/>
      </w:sdtPr>
      <w:sdtContent>
        <w:p w:rsidR="00000000" w:rsidDel="00000000" w:rsidP="00000000" w:rsidRDefault="00000000" w:rsidRPr="00000000" w14:paraId="00000017">
          <w:pPr>
            <w:pStyle w:val="Heading3"/>
            <w:ind w:left="0" w:firstLine="0"/>
            <w:rPr>
              <w:rFonts w:ascii="Arial" w:cs="Arial" w:eastAsia="Arial" w:hAnsi="Arial"/>
              <w:b w:val="0"/>
              <w:color w:val="434343"/>
            </w:rPr>
          </w:pPr>
          <w:bookmarkStart w:colFirst="0" w:colLast="0" w:name="_heading=h.in544ixijjv2" w:id="6"/>
          <w:bookmarkEnd w:id="6"/>
          <w:r w:rsidDel="00000000" w:rsidR="00000000" w:rsidRPr="00000000">
            <w:rPr>
              <w:rFonts w:ascii="Arial" w:cs="Arial" w:eastAsia="Arial" w:hAnsi="Arial"/>
              <w:rtl w:val="0"/>
            </w:rPr>
            <w:br w:type="textWrapping"/>
          </w:r>
          <w:r w:rsidDel="00000000" w:rsidR="00000000" w:rsidRPr="00000000">
            <w:rPr>
              <w:rFonts w:ascii="Arial" w:cs="Arial" w:eastAsia="Arial" w:hAnsi="Arial"/>
              <w:b w:val="0"/>
              <w:rtl w:val="0"/>
            </w:rPr>
            <w:t xml:space="preserve">is used to insert new documents in the database.</w:t>
            <w:br w:type="textWrapping"/>
          </w:r>
          <w:hyperlink r:id="rId8">
            <w:r w:rsidDel="00000000" w:rsidR="00000000" w:rsidRPr="00000000">
              <w:rPr>
                <w:rFonts w:ascii="Arial" w:cs="Arial" w:eastAsia="Arial" w:hAnsi="Arial"/>
                <w:b w:val="0"/>
                <w:color w:val="0563c1"/>
                <w:u w:val="single"/>
                <w:rtl w:val="0"/>
              </w:rPr>
              <w:t xml:space="preserve">CREATE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rtl w:val="0"/>
            </w:rPr>
            <w:t xml:space="preserve"> operations target a single collection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br w:type="textWrapping"/>
          </w:r>
          <w:r w:rsidDel="00000000" w:rsidR="00000000" w:rsidRPr="00000000">
            <w:rPr>
              <w:rFonts w:ascii="Arial" w:cs="Arial" w:eastAsia="Arial" w:hAnsi="Arial"/>
              <w:b w:val="0"/>
              <w:color w:val="434343"/>
              <w:rtl w:val="0"/>
            </w:rPr>
            <w:t xml:space="preserve">When creating documents if the specified collection doesn’t exist, the create operation will create the collection when it’s executed.</w:t>
          </w:r>
        </w:p>
      </w:sdtContent>
    </w:sdt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the previous Lab 02 Activity Sheet 01you have already Inserted multiple Documents into the two Collections 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neighborhoods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restaurants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Tasks: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Insert the following document into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restaurants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collection: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"building"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"1-B"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"coord"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-73.98241999999999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40.579505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"street"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"Stillwell Avenue"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"11224"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"borough"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"Brooklyn"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"cuisine"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"Indian"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"grades"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"2023-06-10T00:00:00.000Z"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"grade"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  <w:br w:type="textWrapping"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}],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"Little India Caterer"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"restaurant_id"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"140356018"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insert a single document into a collection using the GUI, you may use the following ways: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47625</wp:posOffset>
            </wp:positionV>
            <wp:extent cx="3305175" cy="2838450"/>
            <wp:effectExtent b="25400" l="25400" r="25400" t="25400"/>
            <wp:wrapNone/>
            <wp:docPr id="10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38450"/>
                    </a:xfrm>
                    <a:prstGeom prst="rect"/>
                    <a:ln w="25400">
                      <a:solidFill>
                        <a:srgbClr val="13AA5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47625</wp:posOffset>
            </wp:positionV>
            <wp:extent cx="3067050" cy="2838450"/>
            <wp:effectExtent b="25400" l="25400" r="25400" t="25400"/>
            <wp:wrapNone/>
            <wp:docPr id="10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38450"/>
                    </a:xfrm>
                    <a:prstGeom prst="rect"/>
                    <a:ln w="25400">
                      <a:solidFill>
                        <a:srgbClr val="13AA5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Figure: Inserting a single documen into a collection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_id allow MongoDB to set an automatic Object Id ($oid) 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You can use the document clone feature to clone and modify 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{"restaurant_id": "40356018"}</w:t>
      </w:r>
    </w:p>
    <w:p w:rsidR="00000000" w:rsidDel="00000000" w:rsidP="00000000" w:rsidRDefault="00000000" w:rsidRPr="00000000" w14:paraId="0000003C">
      <w:pPr>
        <w:pStyle w:val="Heading3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13aa52"/>
        </w:rPr>
      </w:pPr>
      <w:bookmarkStart w:colFirst="0" w:colLast="0" w:name="_heading=h.j5hi13nbgfse" w:id="7"/>
      <w:bookmarkEnd w:id="7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68652" cy="2869853"/>
            <wp:effectExtent b="25400" l="25400" r="25400" t="25400"/>
            <wp:docPr id="10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652" cy="2869853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3aa52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13aa52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4249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sz w:val="84"/>
          <w:szCs w:val="84"/>
        </w:rPr>
      </w:pPr>
      <w:r w:rsidDel="00000000" w:rsidR="00000000" w:rsidRPr="00000000">
        <w:rPr>
          <w:rFonts w:ascii="Arial" w:cs="Arial" w:eastAsia="Arial" w:hAnsi="Arial"/>
          <w:color w:val="42494f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color w:val="42494f"/>
          <w:rtl w:val="0"/>
        </w:rPr>
        <w:t xml:space="preserve">used to query a document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20" w:before="220" w:line="360" w:lineRule="auto"/>
        <w:rPr>
          <w:rFonts w:ascii="Arial" w:cs="Arial" w:eastAsia="Arial" w:hAnsi="Arial"/>
          <w:b w:val="1"/>
          <w:color w:val="42494f"/>
        </w:rPr>
      </w:pPr>
      <w:hyperlink r:id="rId12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READ</w:t>
        </w:r>
      </w:hyperlink>
      <w:r w:rsidDel="00000000" w:rsidR="00000000" w:rsidRPr="00000000">
        <w:rPr>
          <w:rFonts w:ascii="Arial" w:cs="Arial" w:eastAsia="Arial" w:hAnsi="Arial"/>
          <w:color w:val="42494f"/>
          <w:rtl w:val="0"/>
        </w:rPr>
        <w:t xml:space="preserve"> operations uses query filters and criteria (find(), project()) to retrieve documents</w:t>
        <w:br w:type="textWrapping"/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Cursor Methods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0563c1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color w:val="42494f"/>
          <w:rtl w:val="0"/>
        </w:rPr>
        <w:t xml:space="preserve">(e.g. limit(), skip(), sort(), collation(), maxTimeMs() etc.) can be used to change how many results are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20" w:before="220" w:line="360" w:lineRule="auto"/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Figure: MongoDB Compass/Atlas GUI Query Bar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731200" cy="1422400"/>
            <wp:effectExtent b="9525" l="9525" r="9525" t="9525"/>
            <wp:wrapTopAndBottom distB="19050" distT="19050"/>
            <wp:docPr id="10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 w="9525">
                      <a:solidFill>
                        <a:srgbClr val="13AA5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widowControl w:val="0"/>
        <w:spacing w:after="220" w:before="220" w:line="360" w:lineRule="auto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840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95"/>
        <w:gridCol w:w="3405"/>
        <w:gridCol w:w="5715"/>
        <w:tblGridChange w:id="0">
          <w:tblGrid>
            <w:gridCol w:w="1695"/>
            <w:gridCol w:w="3405"/>
            <w:gridCol w:w="5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ead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Query Bar Options</w:t>
            </w:r>
          </w:p>
        </w:tc>
        <w:tc>
          <w:tcPr>
            <w:shd w:fill="d9ead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Purpose</w:t>
            </w:r>
          </w:p>
        </w:tc>
        <w:tc>
          <w:tcPr>
            <w:shd w:fill="d9ead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Example (MongoDB Shell Code)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Find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finds documents that match a set of selection criteria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Project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 specify which fields to return in the resulting data. By default, all fields are returned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'Brooklyn'},</w:t>
              <w:br w:type="textWrapping"/>
              <w:t xml:space="preserve">                    {borough: 1, _id: 0})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Sort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orders the documents in the result set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           .sort({borough:-1})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Skip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controls the starting point of the results set. 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'Brooklyn'}).skip(1)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Limit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limits the number of documents in the result set.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'Brooklyn'}).limit(6)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Collation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allows users to specify language-specific rules for string comparison, such as rules for letter case etc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</w:t>
              <w:br w:type="textWrapping"/>
              <w:t xml:space="preserve">              .collation({locale: "en_US"})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MaxTimeMS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sets the cumulative time limit in milliseconds to process query bar operations. </w:t>
              <w:br w:type="textWrapping"/>
              <w:t xml:space="preserve">If the time limit is reached before the operation completes, Compass interrupts the operation.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db.restaurants.find({borough: 'Brooklyn'}).maxTimeMS(5)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: MongoDB Compass/Atlas GUI Query Bar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Given that each document in 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restaurants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collection represents a restaurant, use 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restaurants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collection to retrieve the results of the following queries: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</w:pPr>
      <w:r w:rsidDel="00000000" w:rsidR="00000000" w:rsidRPr="00000000">
        <w:rPr>
          <w:rFonts w:ascii="Arial" w:cs="Arial" w:eastAsia="Arial" w:hAnsi="Arial"/>
          <w:rtl w:val="0"/>
        </w:rPr>
        <w:t xml:space="preserve">Display all restaurants serving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American </w:t>
      </w:r>
      <w:r w:rsidDel="00000000" w:rsidR="00000000" w:rsidRPr="00000000">
        <w:rPr>
          <w:rFonts w:ascii="Arial" w:cs="Arial" w:eastAsia="Arial" w:hAnsi="Arial"/>
          <w:rtl w:val="0"/>
        </w:rPr>
        <w:t xml:space="preserve">cuisine.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 "cuisine":"American" }</w:t>
      </w:r>
    </w:p>
    <w:p w:rsidR="00000000" w:rsidDel="00000000" w:rsidP="00000000" w:rsidRDefault="00000000" w:rsidRPr="00000000" w14:paraId="00000064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</w:rPr>
        <w:drawing>
          <wp:inline distB="114300" distT="114300" distL="114300" distR="114300">
            <wp:extent cx="5731200" cy="1143000"/>
            <wp:effectExtent b="0" l="0" r="0" t="0"/>
            <wp:docPr id="10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For all restaurants 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Brooklyn borough </w:t>
      </w:r>
      <w:r w:rsidDel="00000000" w:rsidR="00000000" w:rsidRPr="00000000">
        <w:rPr>
          <w:rFonts w:ascii="Arial" w:cs="Arial" w:eastAsia="Arial" w:hAnsi="Arial"/>
          <w:rtl w:val="0"/>
        </w:rPr>
        <w:t xml:space="preserve">display only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cuisine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field sorted in reverse alphabetical order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 "borough":"Brooklyn"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PROJECT: { "cuisine":1 }</w:t>
      </w:r>
    </w:p>
    <w:p w:rsidR="00000000" w:rsidDel="00000000" w:rsidP="00000000" w:rsidRDefault="00000000" w:rsidRPr="00000000" w14:paraId="00000069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SORT: {"cuisine": -1}</w:t>
      </w:r>
    </w:p>
    <w:p w:rsidR="00000000" w:rsidDel="00000000" w:rsidP="00000000" w:rsidRDefault="00000000" w:rsidRPr="00000000" w14:paraId="0000006A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</w:rPr>
        <w:drawing>
          <wp:inline distB="114300" distT="114300" distL="114300" distR="114300">
            <wp:extent cx="5731200" cy="1219200"/>
            <wp:effectExtent b="0" l="0" r="0" t="0"/>
            <wp:docPr id="10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Display the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address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cuisine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 all restaurants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excluding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the results.</w:t>
      </w:r>
    </w:p>
    <w:p w:rsidR="00000000" w:rsidDel="00000000" w:rsidP="00000000" w:rsidRDefault="00000000" w:rsidRPr="00000000" w14:paraId="0000006D">
      <w:pPr>
        <w:ind w:left="36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PROJECT: { "name":1, "address":1, "cuisine":1, "_id":0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409700"/>
            <wp:effectExtent b="25400" l="25400" r="25400" t="25400"/>
            <wp:docPr id="10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Roboto Condensed Light" w:cs="Roboto Condensed Light" w:eastAsia="Roboto Condensed Light" w:hAnsi="Roboto Condense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Roboto Condensed Light" w:cs="Roboto Condensed Light" w:eastAsia="Roboto Condensed Light" w:hAnsi="Roboto Condensed Light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the </w:t>
      </w:r>
      <w:hyperlink r:id="rId2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Query and Projection Operators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answer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Roboto Condensed Light" w:cs="Roboto Condensed Light" w:eastAsia="Roboto Condensed Light" w:hAnsi="Roboto Condensed Light"/>
        </w:rPr>
      </w:pP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Display the names of all restaurants who had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of greater than or equal to 90 excluding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the results.</w:t>
        <w:br w:type="textWrapping"/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{"grades.score": { $gte: 90 } } </w:t>
        <w:br w:type="textWrapping"/>
        <w:t xml:space="preserve">PROJECT: { "name":1, "_id":0 } </w:t>
      </w:r>
    </w:p>
    <w:p w:rsidR="00000000" w:rsidDel="00000000" w:rsidP="00000000" w:rsidRDefault="00000000" w:rsidRPr="00000000" w14:paraId="00000073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</w:rPr>
        <w:drawing>
          <wp:inline distB="114300" distT="114300" distL="114300" distR="114300">
            <wp:extent cx="5731200" cy="2184400"/>
            <wp:effectExtent b="0" l="0" r="0" t="0"/>
            <wp:docPr id="10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Among the</w:t>
      </w: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restaurants who had at least one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of less than 90 (note that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an array and can have other scores greater than 90) , display the name of the restaurant which had the highest score (excluding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 "grades.score": { $lt: 90 } }  </w:t>
        <w:br w:type="textWrapping"/>
        <w:t xml:space="preserve">PROJECT: {"name": 1, "_id": 0}</w:t>
        <w:br w:type="textWrapping"/>
        <w:t xml:space="preserve">SORT: { "grades.score": -1 } </w:t>
        <w:br w:type="textWrapping"/>
        <w:t xml:space="preserve">LIMIT: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673100"/>
            <wp:effectExtent b="25400" l="25400" r="25400" t="25400"/>
            <wp:docPr id="10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Display all fields of the 4th highest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restaurant who had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equal to 50 and did not serve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American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Indian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cuisine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{'grades.score': {$eq: 50}, "cuisine": {$nin:[ "American", "Indian" ]}}</w:t>
        <w:br w:type="textWrapping"/>
        <w:t xml:space="preserve">SORT: { "grades.score": -1 } </w:t>
        <w:br w:type="textWrapping"/>
        <w:t xml:space="preserve">SKIP: 3</w:t>
        <w:br w:type="textWrapping"/>
        <w:t xml:space="preserve">LIMIT: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color w:val="13aa52"/>
        </w:rPr>
      </w:pPr>
      <w:r w:rsidDel="00000000" w:rsidR="00000000" w:rsidRPr="00000000">
        <w:rPr>
          <w:rFonts w:ascii="Arial" w:cs="Arial" w:eastAsia="Arial" w:hAnsi="Arial"/>
          <w:b w:val="1"/>
          <w:color w:val="13aa5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13aa52"/>
        </w:rPr>
        <w:drawing>
          <wp:inline distB="114300" distT="114300" distL="114300" distR="114300">
            <wp:extent cx="5731200" cy="1358900"/>
            <wp:effectExtent b="0" l="0" r="0" t="0"/>
            <wp:docPr id="10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13aa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13aa52"/>
        </w:rPr>
      </w:pPr>
      <w:bookmarkStart w:colFirst="0" w:colLast="0" w:name="_heading=h.e2p44idtdsvt" w:id="8"/>
      <w:bookmarkEnd w:id="8"/>
      <w:r w:rsidDel="00000000" w:rsidR="00000000" w:rsidRPr="00000000">
        <w:rPr>
          <w:rFonts w:ascii="Arial" w:cs="Arial" w:eastAsia="Arial" w:hAnsi="Arial"/>
          <w:b w:val="1"/>
          <w:color w:val="13aa52"/>
          <w:rtl w:val="0"/>
        </w:rPr>
        <w:t xml:space="preserve">UPDATE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used to modify existing documents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20" w:before="2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Similar 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CREATE,</w:t>
      </w:r>
      <w:r w:rsidDel="00000000" w:rsidR="00000000" w:rsidRPr="00000000">
        <w:rPr>
          <w:rFonts w:ascii="Arial" w:cs="Arial" w:eastAsia="Arial" w:hAnsi="Arial"/>
          <w:color w:val="42494f"/>
          <w:sz w:val="22"/>
          <w:szCs w:val="22"/>
          <w:rtl w:val="0"/>
        </w:rPr>
        <w:t xml:space="preserve"> </w:t>
      </w:r>
      <w:hyperlink r:id="rId3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UPDATE</w:t>
        </w:r>
      </w:hyperlink>
      <w:r w:rsidDel="00000000" w:rsidR="00000000" w:rsidRPr="00000000">
        <w:rPr>
          <w:rFonts w:ascii="Arial" w:cs="Arial" w:eastAsia="Arial" w:hAnsi="Arial"/>
          <w:color w:val="42494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operations operate on a single collection, and they are atomic at a single document level. </w:t>
        <w:br w:type="textWrapping"/>
        <w:t xml:space="preserve">An update operation takes filters and criteria to select the documents you want to update.</w:t>
        <w:br w:type="textWrapping"/>
        <w:t xml:space="preserve">To track updates the Last Modified Date can be added</w:t>
      </w:r>
    </w:p>
    <w:p w:rsidR="00000000" w:rsidDel="00000000" w:rsidP="00000000" w:rsidRDefault="00000000" w:rsidRPr="00000000" w14:paraId="0000007E">
      <w:pPr>
        <w:widowControl w:val="0"/>
        <w:spacing w:after="220" w:before="2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Note: when updating documents, updates are permanent and can’t be rolled back. This applies to delete operations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20" w:before="220" w:line="360" w:lineRule="auto"/>
        <w:rPr>
          <w:color w:val="980000"/>
        </w:rPr>
      </w:pPr>
      <w:r w:rsidDel="00000000" w:rsidR="00000000" w:rsidRPr="00000000">
        <w:rPr>
          <w:rFonts w:ascii="Roboto Condensed Light" w:cs="Roboto Condensed Light" w:eastAsia="Roboto Condensed Light" w:hAnsi="Roboto Condensed Light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Task: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Update the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grades date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for the restaurant with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restaurant_id  40356018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score 5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2014-06-11.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Note: add a field called </w:t>
      </w:r>
      <w:r w:rsidDel="00000000" w:rsidR="00000000" w:rsidRPr="00000000">
        <w:rPr>
          <w:rFonts w:ascii="Courier New" w:cs="Courier New" w:eastAsia="Courier New" w:hAnsi="Courier New"/>
          <w:color w:val="980000"/>
          <w:sz w:val="22"/>
          <w:szCs w:val="22"/>
          <w:rtl w:val="0"/>
        </w:rPr>
        <w:t xml:space="preserve">lastModified </w:t>
      </w: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(with the value as today’s date)</w:t>
      </w: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 in each to keep track of the update Use the </w:t>
      </w: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980000"/>
          <w:sz w:val="22"/>
          <w:szCs w:val="22"/>
          <w:rtl w:val="0"/>
        </w:rPr>
        <w:t xml:space="preserve"> data type and insert the value with today’s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color w:val="13aa52"/>
        </w:rPr>
      </w:pPr>
      <w:bookmarkStart w:colFirst="0" w:colLast="0" w:name="_heading=h.gv0ppmmo70p9" w:id="9"/>
      <w:bookmarkEnd w:id="9"/>
      <w:r w:rsidDel="00000000" w:rsidR="00000000" w:rsidRPr="00000000">
        <w:rPr>
          <w:rFonts w:ascii="Arial" w:cs="Arial" w:eastAsia="Arial" w:hAnsi="Arial"/>
          <w:color w:val="13aa52"/>
        </w:rPr>
        <w:drawing>
          <wp:inline distB="114300" distT="114300" distL="114300" distR="114300">
            <wp:extent cx="4575967" cy="2673697"/>
            <wp:effectExtent b="25400" l="25400" r="25400" t="25400"/>
            <wp:docPr id="10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967" cy="2673697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color w:val="13aa52"/>
        </w:rPr>
      </w:pPr>
      <w:bookmarkStart w:colFirst="0" w:colLast="0" w:name="_heading=h.n6fn8iu1kree" w:id="10"/>
      <w:bookmarkEnd w:id="10"/>
      <w:r w:rsidDel="00000000" w:rsidR="00000000" w:rsidRPr="00000000">
        <w:rPr>
          <w:rFonts w:ascii="Arial" w:cs="Arial" w:eastAsia="Arial" w:hAnsi="Arial"/>
          <w:color w:val="13aa52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to remove documents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20" w:before="220" w:line="360" w:lineRule="auto"/>
        <w:rPr>
          <w:rFonts w:ascii="Arial" w:cs="Arial" w:eastAsia="Arial" w:hAnsi="Arial"/>
        </w:rPr>
      </w:pPr>
      <w:hyperlink r:id="rId32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DELETE</w:t>
        </w:r>
      </w:hyperlink>
      <w:r w:rsidDel="00000000" w:rsidR="00000000" w:rsidRPr="00000000">
        <w:rPr>
          <w:rFonts w:ascii="Arial" w:cs="Arial" w:eastAsia="Arial" w:hAnsi="Arial"/>
          <w:color w:val="42494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operations operate on a single collection, like update and create operations. </w:t>
        <w:br w:type="textWrapping"/>
        <w:t xml:space="preserve">DELETE operations are also atomic for a single document. </w:t>
        <w:br w:type="textWrapping"/>
        <w:t xml:space="preserve">Filters and criteria can be used in DELETEs to specify which documents to delete from a collection. </w:t>
        <w:br w:type="textWrapping"/>
        <w:t xml:space="preserve">The filter options rely on the same syntax that read operations utilize.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br w:type="textWrapping"/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Find and remove the document(s)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Missing borough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Other cuisine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 no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ind w:left="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ind w:left="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FILTER: { "borough":"Missing", "cuisine": "Other", "grades": {$size: 0}} </w:t>
      </w:r>
    </w:p>
    <w:p w:rsidR="00000000" w:rsidDel="00000000" w:rsidP="00000000" w:rsidRDefault="00000000" w:rsidRPr="00000000" w14:paraId="00000088">
      <w:pPr>
        <w:widowControl w:val="0"/>
        <w:ind w:left="0" w:firstLine="0"/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Condensed Light" w:cs="Roboto Condensed Light" w:eastAsia="Roboto Condensed Light" w:hAnsi="Roboto Condensed Light"/>
          <w:vertAlign w:val="baseline"/>
        </w:rPr>
      </w:pPr>
      <w:r w:rsidDel="00000000" w:rsidR="00000000" w:rsidRPr="00000000">
        <w:rPr>
          <w:rFonts w:ascii="Roboto Condensed Light" w:cs="Roboto Condensed Light" w:eastAsia="Roboto Condensed Light" w:hAnsi="Roboto Condensed Light"/>
        </w:rPr>
        <w:drawing>
          <wp:inline distB="114300" distT="114300" distL="114300" distR="114300">
            <wp:extent cx="5731200" cy="762000"/>
            <wp:effectExtent b="0" l="0" r="0" t="0"/>
            <wp:docPr id="10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0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Condensed Light" w:cs="Roboto Condensed Light" w:eastAsia="Roboto Condensed Light" w:hAnsi="Roboto Condensed Light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b w:val="1"/>
          <w:color w:val="13aa52"/>
        </w:rPr>
      </w:pPr>
      <w:r w:rsidDel="00000000" w:rsidR="00000000" w:rsidRPr="00000000">
        <w:rPr>
          <w:rFonts w:ascii="Arial" w:cs="Arial" w:eastAsia="Arial" w:hAnsi="Arial"/>
          <w:b w:val="1"/>
          <w:color w:val="13aa52"/>
          <w:rtl w:val="0"/>
        </w:rPr>
        <w:t xml:space="preserve">Challenge Questions: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Q1. Use the MongoDB documentation to list the components of the 12-byte ObjectId().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line="195" w:lineRule="auto"/>
        <w:rPr>
          <w:rFonts w:ascii="Arial" w:cs="Arial" w:eastAsia="Arial" w:hAnsi="Arial"/>
          <w:color w:val="001e2b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1e2b"/>
          <w:shd w:fill="fff2cc" w:val="clear"/>
          <w:rtl w:val="0"/>
        </w:rPr>
        <w:t xml:space="preserve">A. The 12-byte </w:t>
      </w:r>
      <w:hyperlink r:id="rId35">
        <w:r w:rsidDel="00000000" w:rsidR="00000000" w:rsidRPr="00000000">
          <w:rPr>
            <w:rFonts w:ascii="Arial" w:cs="Arial" w:eastAsia="Arial" w:hAnsi="Arial"/>
            <w:color w:val="016bf8"/>
            <w:shd w:fill="fff2cc" w:val="clear"/>
            <w:rtl w:val="0"/>
          </w:rPr>
          <w:t xml:space="preserve">ObjectId</w:t>
        </w:r>
      </w:hyperlink>
      <w:r w:rsidDel="00000000" w:rsidR="00000000" w:rsidRPr="00000000">
        <w:rPr>
          <w:rFonts w:ascii="Arial" w:cs="Arial" w:eastAsia="Arial" w:hAnsi="Arial"/>
          <w:color w:val="001e2b"/>
          <w:shd w:fill="fff2cc" w:val="clear"/>
          <w:rtl w:val="0"/>
        </w:rPr>
        <w:t xml:space="preserve"> consists of: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1e2b"/>
          <w:shd w:fill="fff2cc" w:val="clear"/>
          <w:rtl w:val="0"/>
        </w:rPr>
        <w:t xml:space="preserve">A 4-byte timestamp, representing the ObjectId's creation, measured in seconds since the Unix epoch.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1e2b"/>
          <w:shd w:fill="fff2cc" w:val="clear"/>
          <w:rtl w:val="0"/>
        </w:rPr>
        <w:t xml:space="preserve">A 5-byte random value generated once per process. This random value is unique to the machine and process.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160" w:lineRule="auto"/>
        <w:ind w:left="720" w:hanging="360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1e2b"/>
          <w:shd w:fill="fff2cc" w:val="clear"/>
          <w:rtl w:val="0"/>
        </w:rPr>
        <w:t xml:space="preserve">A 3-byte incrementing counter, initialized to a random value.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  <w:color w:val="13aa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right"/>
        <w:rPr>
          <w:rFonts w:ascii="Roboto Condensed Light" w:cs="Roboto Condensed Light" w:eastAsia="Roboto Condensed Light" w:hAnsi="Roboto Condensed Light"/>
          <w:vertAlign w:val="baseline"/>
        </w:rPr>
      </w:pPr>
      <w:r w:rsidDel="00000000" w:rsidR="00000000" w:rsidRPr="00000000">
        <w:rPr>
          <w:rFonts w:ascii="Roboto Condensed Light" w:cs="Roboto Condensed Light" w:eastAsia="Roboto Condensed Light" w:hAnsi="Roboto Condensed Light"/>
          <w:b w:val="1"/>
          <w:u w:val="single"/>
          <w:vertAlign w:val="baseline"/>
          <w:rtl w:val="0"/>
        </w:rPr>
        <w:t xml:space="preserve">THE END</w:t>
      </w: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even"/>
      <w:pgSz w:h="16838" w:w="11906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Condensed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SOLUTION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313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" w:cs="Arial" w:eastAsia="Arial" w:hAnsi="Arial"/>
        <w:b w:val="0"/>
        <w:vertAlign w:val="baseline"/>
      </w:rPr>
    </w:lvl>
    <w:lvl w:ilvl="2">
      <w:start w:val="1"/>
      <w:numFmt w:val="lowerRoman"/>
      <w:lvlText w:val="%3."/>
      <w:lvlJc w:val="right"/>
      <w:pPr>
        <w:ind w:left="720" w:hanging="7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720" w:hanging="7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080" w:hanging="10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080" w:hanging="10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440" w:hanging="14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440" w:hanging="14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ind w:left="720"/>
    </w:pPr>
    <w:rPr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ind w:left="72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ind w:left="720"/>
    </w:pPr>
    <w:rPr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ind w:left="72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AU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AU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1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AU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426" w:leftChars="-1" w:rightChars="0" w:firstLineChars="-1"/>
      <w:textDirection w:val="btLr"/>
      <w:textAlignment w:val="top"/>
      <w:outlineLvl w:val="7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und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und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line="1" w:lineRule="atLeast"/>
      <w:ind w:left="1080" w:leftChars="-1" w:rightChars="0" w:hanging="36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2"/>
      <w:szCs w:val="24"/>
      <w:effect w:val="none"/>
      <w:vertAlign w:val="baseline"/>
      <w:cs w:val="0"/>
      <w:em w:val="none"/>
      <w:lang w:bidi="bn-IN" w:eastAsia="en-GB" w:val="en-AU"/>
    </w:rPr>
  </w:style>
  <w:style w:type="paragraph" w:styleId="BodyText3">
    <w:name w:val="Body Text 3"/>
    <w:basedOn w:val="Normal"/>
    <w:next w:val="BodyText3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bn-IN" w:eastAsia="und" w:val="und"/>
    </w:rPr>
  </w:style>
  <w:style w:type="character" w:styleId="BodyText3Char">
    <w:name w:val="Body Text 3 Char"/>
    <w:next w:val="BodyText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und" w:val="en-AU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en-AU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ja-JP" w:val="en-AU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Yu Mincho" w:hAnsi="Calibri"/>
      <w:w w:val="100"/>
      <w:position w:val="-1"/>
      <w:sz w:val="24"/>
      <w:szCs w:val="24"/>
      <w:effect w:val="none"/>
      <w:vertAlign w:val="baseline"/>
      <w:cs w:val="0"/>
      <w:em w:val="none"/>
      <w:lang w:bidi="bn-IN" w:eastAsia="ja-JP" w:val="en-AU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AU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bn-IN" w:eastAsia="en-GB" w:val="en-AU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bn-IN" w:eastAsia="en-GB" w:val="en-AU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ongodb.com/docs/manual/reference/method/cursor.limit/#mongodb-method-cursor.limit" TargetMode="External"/><Relationship Id="rId22" Type="http://schemas.openxmlformats.org/officeDocument/2006/relationships/hyperlink" Target="https://www.mongodb.com/docs/compass/current/query/maxtimems/" TargetMode="External"/><Relationship Id="rId21" Type="http://schemas.openxmlformats.org/officeDocument/2006/relationships/hyperlink" Target="https://www.mongodb.com/docs/manual/reference/method/cursor.collation/" TargetMode="External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www.mongodb.com/docs/manual/reference/operator/query/" TargetMode="External"/><Relationship Id="rId25" Type="http://schemas.openxmlformats.org/officeDocument/2006/relationships/image" Target="media/image8.png"/><Relationship Id="rId28" Type="http://schemas.openxmlformats.org/officeDocument/2006/relationships/image" Target="media/image1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hyperlink" Target="https://docs.mongodb.com/manual/tutorial/insert-documents/?_ga=2.95024412.1057896094.1691031098-851678218.1686616267&amp;_gac=1.158016328.1691208776.CjwKCAjww7KmBhAyEiwA5-PUSuYG5n3umXDWWptJ4HHu3VVjKpVnUDA8Z0MzTW2FYK892LwayOdPmBoCbjIQAvD_BwE" TargetMode="External"/><Relationship Id="rId31" Type="http://schemas.openxmlformats.org/officeDocument/2006/relationships/image" Target="media/image4.png"/><Relationship Id="rId30" Type="http://schemas.openxmlformats.org/officeDocument/2006/relationships/hyperlink" Target="https://docs.mongodb.com/manual/tutorial/update-documents/" TargetMode="External"/><Relationship Id="rId11" Type="http://schemas.openxmlformats.org/officeDocument/2006/relationships/image" Target="media/image11.png"/><Relationship Id="rId33" Type="http://schemas.openxmlformats.org/officeDocument/2006/relationships/image" Target="media/image1.png"/><Relationship Id="rId10" Type="http://schemas.openxmlformats.org/officeDocument/2006/relationships/image" Target="media/image5.png"/><Relationship Id="rId32" Type="http://schemas.openxmlformats.org/officeDocument/2006/relationships/hyperlink" Target="https://docs.mongodb.com/manual/tutorial/remove-documents/" TargetMode="External"/><Relationship Id="rId13" Type="http://schemas.openxmlformats.org/officeDocument/2006/relationships/hyperlink" Target="https://www.mongodb.com/docs/v5.0/reference/method/js-cursor/" TargetMode="External"/><Relationship Id="rId35" Type="http://schemas.openxmlformats.org/officeDocument/2006/relationships/hyperlink" Target="https://www.mongodb.com/docs/upcoming/reference/bson-types/#std-label-objectid" TargetMode="External"/><Relationship Id="rId12" Type="http://schemas.openxmlformats.org/officeDocument/2006/relationships/hyperlink" Target="https://docs.mongodb.com/manual/tutorial/query-documents/?_ga=2.95024412.1057896094.1691031098-851678218.1686616267&amp;_gac=1.158016328.1691208776.CjwKCAjww7KmBhAyEiwA5-PUSuYG5n3umXDWWptJ4HHu3VVjKpVnUDA8Z0MzTW2FYK892LwayOdPmBoCbjIQAvD_BwE" TargetMode="External"/><Relationship Id="rId34" Type="http://schemas.openxmlformats.org/officeDocument/2006/relationships/image" Target="media/image2.png"/><Relationship Id="rId15" Type="http://schemas.openxmlformats.org/officeDocument/2006/relationships/image" Target="media/image7.png"/><Relationship Id="rId37" Type="http://schemas.openxmlformats.org/officeDocument/2006/relationships/header" Target="header1.xml"/><Relationship Id="rId14" Type="http://schemas.openxmlformats.org/officeDocument/2006/relationships/hyperlink" Target="https://www.mongodb.com/docs/v5.0/reference/method/js-cursor/" TargetMode="External"/><Relationship Id="rId36" Type="http://schemas.openxmlformats.org/officeDocument/2006/relationships/header" Target="header2.xml"/><Relationship Id="rId17" Type="http://schemas.openxmlformats.org/officeDocument/2006/relationships/hyperlink" Target="https://www.mongodb.com/docs/v5.0/tutorial/project-fields-from-query-results/" TargetMode="External"/><Relationship Id="rId16" Type="http://schemas.openxmlformats.org/officeDocument/2006/relationships/hyperlink" Target="https://www.mongodb.com/docs/manual/reference/method/db.collection.find/#:~:text=To%20find%20documents%20that%20match,operators%20to%20specify%20the%20criteria.&amp;text=For%20a%20list%20of%20the%20query%20operators%2C%20see%20Query%20Selectors." TargetMode="External"/><Relationship Id="rId19" Type="http://schemas.openxmlformats.org/officeDocument/2006/relationships/hyperlink" Target="https://www.mongodb.com/docs/manual/reference/method/cursor.skip/#mongodb-method-cursor.skip" TargetMode="External"/><Relationship Id="rId18" Type="http://schemas.openxmlformats.org/officeDocument/2006/relationships/hyperlink" Target="https://www.mongodb.com/docs/manual/reference/method/cursor.so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CondensedLight-italic.ttf"/><Relationship Id="rId10" Type="http://schemas.openxmlformats.org/officeDocument/2006/relationships/font" Target="fonts/RobotoCondensedLight-bold.ttf"/><Relationship Id="rId12" Type="http://schemas.openxmlformats.org/officeDocument/2006/relationships/font" Target="fonts/RobotoCondensedLight-boldItalic.ttf"/><Relationship Id="rId9" Type="http://schemas.openxmlformats.org/officeDocument/2006/relationships/font" Target="fonts/RobotoCondensedLight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z1nVJcdjenK42ZyOz/vYDJCiw==">CgMxLjAaDQoBMBIICgYIBTICCAEaDQoBMRIICgYIBTICCAEyCGguZ2pkZ3hzMg5oLjVwbXNkMmpubWF0bjIOaC4ycnNlODV3ZDU1bnEyDmguaTJxN3FndmJsYmRhMg5oLnNuNXZ4eDdnN2FkcTIOaC5vbGhib214ZjV0ZXgyDmguaW41NDRpeGlqanYyMg5oLmo1aGkxM25iZ2ZzZTIOaC5lMnA0NGlkdGRzdnQyDmguZ3YwcHBtbW83MHA5Mg5oLm42Zm44aXUxa3JlZTgAciExc3QzcmdCRkREWGVDaHZmZ0VrTWhodGJzTnRxaUpsW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2023-08-05T21:22:00Z</dcterms:created>
  <dc:creator>Dr. David Taniar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