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6A79" w14:textId="6EE801B8" w:rsidR="006419BD" w:rsidRPr="006419BD" w:rsidRDefault="006419BD" w:rsidP="006419BD">
      <w:pPr>
        <w:pStyle w:val="ListParagraph"/>
        <w:spacing w:after="70" w:line="240" w:lineRule="auto"/>
        <w:ind w:left="360"/>
        <w:contextualSpacing w:val="0"/>
        <w:rPr>
          <w:rFonts w:ascii="Calibri" w:eastAsia="Calibri" w:hAnsi="Calibri" w:cs="Calibri"/>
          <w:b/>
          <w:bCs/>
          <w:sz w:val="56"/>
          <w:szCs w:val="56"/>
        </w:rPr>
      </w:pPr>
      <w:r w:rsidRPr="006419BD">
        <w:rPr>
          <w:rFonts w:ascii="Calibri" w:eastAsia="Calibri" w:hAnsi="Calibri" w:cs="Calibri"/>
          <w:b/>
          <w:bCs/>
          <w:sz w:val="56"/>
          <w:szCs w:val="56"/>
        </w:rPr>
        <w:t>Lab 1</w:t>
      </w:r>
    </w:p>
    <w:p w14:paraId="391C3ED1" w14:textId="77777777" w:rsidR="006419BD" w:rsidRDefault="006419BD" w:rsidP="006419BD">
      <w:pPr>
        <w:pStyle w:val="ListParagraph"/>
        <w:spacing w:after="70" w:line="240" w:lineRule="auto"/>
        <w:ind w:left="360"/>
        <w:contextualSpacing w:val="0"/>
        <w:rPr>
          <w:rFonts w:ascii="Calibri" w:eastAsia="Calibri" w:hAnsi="Calibri" w:cs="Calibri"/>
          <w:b/>
          <w:bCs/>
          <w:sz w:val="21"/>
          <w:szCs w:val="21"/>
        </w:rPr>
      </w:pPr>
    </w:p>
    <w:p w14:paraId="39B2CA7D" w14:textId="77777777" w:rsidR="006419BD" w:rsidRDefault="006419BD" w:rsidP="006419BD">
      <w:pPr>
        <w:pStyle w:val="ListParagraph"/>
        <w:spacing w:after="70" w:line="240" w:lineRule="auto"/>
        <w:ind w:left="360"/>
        <w:contextualSpacing w:val="0"/>
        <w:rPr>
          <w:rFonts w:ascii="Calibri" w:eastAsia="Calibri" w:hAnsi="Calibri" w:cs="Calibri"/>
          <w:b/>
          <w:bCs/>
          <w:sz w:val="21"/>
          <w:szCs w:val="21"/>
        </w:rPr>
      </w:pPr>
    </w:p>
    <w:p w14:paraId="7DE9F1E5" w14:textId="77777777" w:rsidR="006419BD" w:rsidRPr="006419BD" w:rsidRDefault="006419BD" w:rsidP="006419BD">
      <w:pPr>
        <w:pStyle w:val="ListParagraph"/>
        <w:spacing w:after="70" w:line="240" w:lineRule="auto"/>
        <w:ind w:left="360"/>
        <w:contextualSpacing w:val="0"/>
        <w:rPr>
          <w:rFonts w:ascii="Calibri" w:eastAsia="Calibri" w:hAnsi="Calibri" w:cs="Calibri"/>
          <w:b/>
          <w:bCs/>
        </w:rPr>
      </w:pPr>
      <w:r w:rsidRPr="006419BD">
        <w:rPr>
          <w:rFonts w:ascii="Calibri" w:eastAsia="Calibri" w:hAnsi="Calibri" w:cs="Calibri"/>
          <w:b/>
          <w:bCs/>
        </w:rPr>
        <w:t>Healthcare.gov launch (USA, 2013)</w:t>
      </w:r>
    </w:p>
    <w:p w14:paraId="45F60D12" w14:textId="3059BE65" w:rsidR="006419BD" w:rsidRDefault="006419BD" w:rsidP="006419BD">
      <w:pPr>
        <w:pStyle w:val="ListParagraph"/>
        <w:spacing w:after="70" w:line="240" w:lineRule="auto"/>
        <w:ind w:left="360"/>
        <w:contextualSpacing w:val="0"/>
        <w:rPr>
          <w:rFonts w:ascii="Calibri" w:eastAsia="Calibri" w:hAnsi="Calibri" w:cs="Calibri"/>
        </w:rPr>
      </w:pPr>
      <w:r w:rsidRPr="006419BD">
        <w:rPr>
          <w:rFonts w:ascii="Calibri" w:eastAsia="Calibri" w:hAnsi="Calibri" w:cs="Calibri"/>
          <w:b/>
          <w:bCs/>
        </w:rPr>
        <w:t xml:space="preserve"> </w:t>
      </w:r>
      <w:r w:rsidRPr="006419BD">
        <w:rPr>
          <w:rFonts w:ascii="Calibri" w:eastAsia="Calibri" w:hAnsi="Calibri" w:cs="Calibri"/>
        </w:rPr>
        <w:t>national website collapsed at launch under real load.</w:t>
      </w:r>
    </w:p>
    <w:p w14:paraId="1E3C7FCC" w14:textId="77777777" w:rsidR="006419BD" w:rsidRDefault="006419BD" w:rsidP="006419BD">
      <w:pPr>
        <w:pStyle w:val="ListParagraph"/>
        <w:spacing w:after="70" w:line="240" w:lineRule="auto"/>
        <w:ind w:left="360"/>
        <w:contextualSpacing w:val="0"/>
      </w:pPr>
    </w:p>
    <w:p w14:paraId="5DB9E773" w14:textId="06D7D801" w:rsidR="006419BD" w:rsidRPr="001D512E" w:rsidRDefault="006419BD" w:rsidP="006419BD">
      <w:pPr>
        <w:pStyle w:val="ListParagraph"/>
        <w:numPr>
          <w:ilvl w:val="0"/>
          <w:numId w:val="2"/>
        </w:numPr>
        <w:spacing w:after="70" w:line="240" w:lineRule="auto"/>
        <w:contextualSpacing w:val="0"/>
      </w:pPr>
      <w:r w:rsidRPr="006419BD">
        <w:rPr>
          <w:rFonts w:ascii="Calibri" w:eastAsia="Calibri" w:hAnsi="Calibri" w:cs="Calibri"/>
          <w:color w:val="222831"/>
        </w:rPr>
        <w:t>What was the system meant to do, and for whom?</w:t>
      </w:r>
    </w:p>
    <w:p w14:paraId="570CD142" w14:textId="212C27A8" w:rsidR="001D512E" w:rsidRDefault="001D512E" w:rsidP="001D512E">
      <w:pPr>
        <w:spacing w:after="70" w:line="240" w:lineRule="auto"/>
      </w:pPr>
      <w:r w:rsidRPr="001D512E">
        <w:t>The website was meant to help users sign up for health insurance plans created under the legislation</w:t>
      </w:r>
      <w:r>
        <w:t xml:space="preserve"> (Heckman, 2025). It </w:t>
      </w:r>
      <w:r w:rsidRPr="001D512E">
        <w:t xml:space="preserve"> was launched as part of the Affordable Care</w:t>
      </w:r>
      <w:r>
        <w:t>, b</w:t>
      </w:r>
      <w:r w:rsidRPr="001D512E">
        <w:t>ut the site was unable to handle the large volume of web traffic on the first day of its launch.</w:t>
      </w:r>
      <w:r w:rsidR="00B76D69">
        <w:t xml:space="preserve"> </w:t>
      </w:r>
      <w:r w:rsidR="00B76D69" w:rsidRPr="00B76D69">
        <w:t>HealthCare.gov was meant to help users sign up for health insurance plans created under the legislation.</w:t>
      </w:r>
    </w:p>
    <w:p w14:paraId="32AF98F0" w14:textId="77777777" w:rsidR="001D512E" w:rsidRPr="006419BD" w:rsidRDefault="001D512E" w:rsidP="001D512E">
      <w:pPr>
        <w:spacing w:after="70" w:line="240" w:lineRule="auto"/>
      </w:pPr>
    </w:p>
    <w:p w14:paraId="60F7D05F" w14:textId="182F6849" w:rsidR="006419BD" w:rsidRPr="00422137" w:rsidRDefault="006419BD" w:rsidP="006419BD">
      <w:pPr>
        <w:pStyle w:val="ListParagraph"/>
        <w:numPr>
          <w:ilvl w:val="0"/>
          <w:numId w:val="2"/>
        </w:numPr>
        <w:spacing w:after="70" w:line="240" w:lineRule="auto"/>
        <w:contextualSpacing w:val="0"/>
      </w:pPr>
      <w:r w:rsidRPr="006419BD">
        <w:rPr>
          <w:rFonts w:ascii="Calibri" w:eastAsia="Calibri" w:hAnsi="Calibri" w:cs="Calibri"/>
          <w:color w:val="222831"/>
        </w:rPr>
        <w:t>What actually happened? Timeline of key events with your sources</w:t>
      </w:r>
    </w:p>
    <w:p w14:paraId="12140FC0" w14:textId="77777777" w:rsidR="00422137" w:rsidRDefault="00422137" w:rsidP="00422137">
      <w:pPr>
        <w:spacing w:after="70" w:line="240" w:lineRule="auto"/>
      </w:pPr>
    </w:p>
    <w:p w14:paraId="52329C96" w14:textId="5951CC75" w:rsidR="00422137" w:rsidRPr="00422137" w:rsidRDefault="00422137" w:rsidP="00422137">
      <w:pPr>
        <w:spacing w:after="70" w:line="240" w:lineRule="auto"/>
      </w:pPr>
      <w:r w:rsidRPr="00422137">
        <w:rPr>
          <w:b/>
          <w:bCs/>
        </w:rPr>
        <w:t>March 2010</w:t>
      </w:r>
      <w:r w:rsidRPr="00422137">
        <w:t>: Affordable Care Act signed, requiring marketplaces by Jan 2014.</w:t>
      </w:r>
    </w:p>
    <w:p w14:paraId="7AADFC5B" w14:textId="04C5E7A8" w:rsidR="00422137" w:rsidRPr="00422137" w:rsidRDefault="00422137" w:rsidP="00422137">
      <w:pPr>
        <w:spacing w:after="70" w:line="240" w:lineRule="auto"/>
      </w:pPr>
      <w:r w:rsidRPr="00422137">
        <w:rPr>
          <w:b/>
          <w:bCs/>
        </w:rPr>
        <w:t>2012 (Jan–Mar)</w:t>
      </w:r>
      <w:r w:rsidRPr="00422137">
        <w:t>: Task orders for data hub finalized; launch date set for Oct 1, 2013.</w:t>
      </w:r>
    </w:p>
    <w:p w14:paraId="7FB73567" w14:textId="39C3EC55" w:rsidR="00422137" w:rsidRPr="00422137" w:rsidRDefault="00422137" w:rsidP="00422137">
      <w:pPr>
        <w:spacing w:after="70" w:line="240" w:lineRule="auto"/>
      </w:pPr>
      <w:r w:rsidRPr="00422137">
        <w:rPr>
          <w:b/>
          <w:bCs/>
        </w:rPr>
        <w:t>July 2013</w:t>
      </w:r>
      <w:r w:rsidRPr="00422137">
        <w:t>: Initial account setup begins.</w:t>
      </w:r>
    </w:p>
    <w:p w14:paraId="3288A47C" w14:textId="2F7BD182" w:rsidR="00422137" w:rsidRPr="00422137" w:rsidRDefault="00422137" w:rsidP="00422137">
      <w:pPr>
        <w:spacing w:after="70" w:line="240" w:lineRule="auto"/>
      </w:pPr>
      <w:r w:rsidRPr="00422137">
        <w:rPr>
          <w:b/>
          <w:bCs/>
        </w:rPr>
        <w:t>Sept 2013</w:t>
      </w:r>
      <w:r w:rsidRPr="00422137">
        <w:t xml:space="preserve">: End-to-end testing </w:t>
      </w:r>
      <w:r w:rsidRPr="00422137">
        <w:t>was delayed</w:t>
      </w:r>
      <w:r w:rsidRPr="00422137">
        <w:t xml:space="preserve"> until just weeks before launch.</w:t>
      </w:r>
    </w:p>
    <w:p w14:paraId="17B250AC" w14:textId="613A1427" w:rsidR="00422137" w:rsidRDefault="00422137" w:rsidP="00422137">
      <w:pPr>
        <w:spacing w:after="70" w:line="240" w:lineRule="auto"/>
      </w:pPr>
      <w:r w:rsidRPr="00422137">
        <w:rPr>
          <w:b/>
          <w:bCs/>
        </w:rPr>
        <w:t>Oct 1, 2013</w:t>
      </w:r>
      <w:r w:rsidRPr="00422137">
        <w:t>: Healthcare.gov launches and immediately crashes; only 271,000 of 9.47 million attempts succeed in week one.</w:t>
      </w:r>
    </w:p>
    <w:p w14:paraId="2C91E165" w14:textId="634973D6" w:rsidR="00422137" w:rsidRPr="00422137" w:rsidRDefault="00422137" w:rsidP="00422137">
      <w:pPr>
        <w:spacing w:after="70" w:line="240" w:lineRule="auto"/>
      </w:pPr>
      <w:r w:rsidRPr="00422137">
        <w:rPr>
          <w:b/>
          <w:bCs/>
        </w:rPr>
        <w:t>Oct 21–31, 2013</w:t>
      </w:r>
      <w:r w:rsidRPr="00422137">
        <w:t xml:space="preserve">: Public hearings, repeated crashes, and HHS Secretary Sebelius </w:t>
      </w:r>
      <w:r w:rsidRPr="00422137">
        <w:t>accept</w:t>
      </w:r>
      <w:r w:rsidRPr="00422137">
        <w:t xml:space="preserve"> responsibility.</w:t>
      </w:r>
    </w:p>
    <w:p w14:paraId="2A8E7CC6" w14:textId="443DBA08" w:rsidR="00422137" w:rsidRPr="00422137" w:rsidRDefault="00422137" w:rsidP="00422137">
      <w:pPr>
        <w:spacing w:after="70" w:line="240" w:lineRule="auto"/>
      </w:pPr>
      <w:r w:rsidRPr="00422137">
        <w:rPr>
          <w:b/>
          <w:bCs/>
        </w:rPr>
        <w:t>Nov 2013</w:t>
      </w:r>
      <w:r w:rsidRPr="00422137">
        <w:t>: Enrollment far below expectations (137,000 vs. 227,000 in state exchanges)</w:t>
      </w:r>
      <w:r>
        <w:t xml:space="preserve"> (</w:t>
      </w:r>
      <w:r w:rsidRPr="00422137">
        <w:t>Mortiere</w:t>
      </w:r>
      <w:r>
        <w:t>,  2013).</w:t>
      </w:r>
    </w:p>
    <w:p w14:paraId="3E65F0F6" w14:textId="77777777" w:rsidR="00422137" w:rsidRPr="001D512E" w:rsidRDefault="00422137" w:rsidP="00422137">
      <w:pPr>
        <w:spacing w:after="70" w:line="240" w:lineRule="auto"/>
      </w:pPr>
    </w:p>
    <w:p w14:paraId="68129C91" w14:textId="77777777" w:rsidR="001D512E" w:rsidRPr="001D512E" w:rsidRDefault="001D512E" w:rsidP="001D512E">
      <w:pPr>
        <w:spacing w:after="70" w:line="240" w:lineRule="auto"/>
      </w:pPr>
    </w:p>
    <w:p w14:paraId="2101F169" w14:textId="77777777" w:rsidR="001D512E" w:rsidRPr="006419BD" w:rsidRDefault="001D512E" w:rsidP="001D512E">
      <w:pPr>
        <w:spacing w:after="70" w:line="240" w:lineRule="auto"/>
      </w:pPr>
    </w:p>
    <w:p w14:paraId="093B4FFA" w14:textId="3F6E1F0D" w:rsidR="006419BD" w:rsidRPr="00B76D69" w:rsidRDefault="006419BD" w:rsidP="006419BD">
      <w:pPr>
        <w:pStyle w:val="ListParagraph"/>
        <w:numPr>
          <w:ilvl w:val="0"/>
          <w:numId w:val="2"/>
        </w:numPr>
        <w:spacing w:after="70" w:line="240" w:lineRule="auto"/>
        <w:contextualSpacing w:val="0"/>
      </w:pPr>
      <w:r w:rsidRPr="006419BD">
        <w:rPr>
          <w:rFonts w:ascii="Calibri" w:eastAsia="Calibri" w:hAnsi="Calibri" w:cs="Calibri"/>
          <w:color w:val="222831"/>
        </w:rPr>
        <w:t>Which of the four process activities broke down (or worked well): specification, development, validation, evolution? Justify.</w:t>
      </w:r>
    </w:p>
    <w:p w14:paraId="509C7D2D" w14:textId="6A416F71" w:rsidR="00B76D69" w:rsidRDefault="008F345E" w:rsidP="00B76D69">
      <w:pPr>
        <w:spacing w:after="70" w:line="240" w:lineRule="auto"/>
      </w:pPr>
      <w:r>
        <w:t xml:space="preserve">Specification – User volume was unclear </w:t>
      </w:r>
      <w:r w:rsidR="00FC5F41">
        <w:t>as a requirement.</w:t>
      </w:r>
    </w:p>
    <w:p w14:paraId="5BB98F5F" w14:textId="347F99E0" w:rsidR="00FC5F41" w:rsidRDefault="00FC5F41" w:rsidP="00B76D69">
      <w:pPr>
        <w:spacing w:after="70" w:line="240" w:lineRule="auto"/>
      </w:pPr>
      <w:r>
        <w:t>Development – Poor integration of the idea, and high development cost.</w:t>
      </w:r>
    </w:p>
    <w:p w14:paraId="6953DA9F" w14:textId="0E833E7F" w:rsidR="00FC5F41" w:rsidRDefault="00FC5F41" w:rsidP="00B76D69">
      <w:pPr>
        <w:spacing w:after="70" w:line="240" w:lineRule="auto"/>
      </w:pPr>
      <w:r>
        <w:t>Validation – E</w:t>
      </w:r>
      <w:r w:rsidRPr="00FC5F41">
        <w:t>nd-to-end testing was postponed until September 2013</w:t>
      </w:r>
      <w:r>
        <w:t>.</w:t>
      </w:r>
    </w:p>
    <w:p w14:paraId="02C68D4E" w14:textId="7B91916F" w:rsidR="00FC5F41" w:rsidRDefault="00FC5F41" w:rsidP="00B76D69">
      <w:pPr>
        <w:spacing w:after="70" w:line="240" w:lineRule="auto"/>
      </w:pPr>
      <w:r>
        <w:t>Evolution – After the crisis, new contractors stabilized the system.</w:t>
      </w:r>
    </w:p>
    <w:p w14:paraId="710908B5" w14:textId="77777777" w:rsidR="00FC5F41" w:rsidRPr="006419BD" w:rsidRDefault="00FC5F41" w:rsidP="00B76D69">
      <w:pPr>
        <w:spacing w:after="70" w:line="240" w:lineRule="auto"/>
      </w:pPr>
    </w:p>
    <w:p w14:paraId="33D8AE88" w14:textId="55E7FDDA" w:rsidR="006419BD" w:rsidRPr="00FC5F41" w:rsidRDefault="006419BD" w:rsidP="006419BD">
      <w:pPr>
        <w:pStyle w:val="ListParagraph"/>
        <w:numPr>
          <w:ilvl w:val="0"/>
          <w:numId w:val="2"/>
        </w:numPr>
        <w:spacing w:after="70" w:line="240" w:lineRule="auto"/>
        <w:contextualSpacing w:val="0"/>
      </w:pPr>
      <w:r w:rsidRPr="006419BD">
        <w:rPr>
          <w:rFonts w:ascii="Calibri" w:eastAsia="Calibri" w:hAnsi="Calibri" w:cs="Calibri"/>
          <w:color w:val="222831"/>
        </w:rPr>
        <w:lastRenderedPageBreak/>
        <w:t>Which attributes of good software were violated or achieved: maintainability, dependability &amp; security, efficiency, acceptability?</w:t>
      </w:r>
    </w:p>
    <w:p w14:paraId="50E80D8B" w14:textId="26471542" w:rsidR="00FC5F41" w:rsidRDefault="00FC5F41" w:rsidP="00FC5F41">
      <w:pPr>
        <w:spacing w:after="70" w:line="240" w:lineRule="auto"/>
      </w:pPr>
      <w:r>
        <w:t>Maintainability – Violated</w:t>
      </w:r>
      <w:r w:rsidR="007B396E">
        <w:t xml:space="preserve">: </w:t>
      </w:r>
      <w:r w:rsidR="007B396E" w:rsidRPr="007B396E">
        <w:t>complex architecture and poor documentation made fixes slow.</w:t>
      </w:r>
    </w:p>
    <w:p w14:paraId="63BEB989" w14:textId="78A25E70" w:rsidR="00FC5F41" w:rsidRDefault="00FC5F41" w:rsidP="00FC5F41">
      <w:pPr>
        <w:spacing w:after="70" w:line="240" w:lineRule="auto"/>
      </w:pPr>
      <w:r>
        <w:t>Dependability &amp; Security – Violated: Due to the collapse, people were skeptic about the website</w:t>
      </w:r>
    </w:p>
    <w:p w14:paraId="6C9AA983" w14:textId="1EDDD272" w:rsidR="00FC5F41" w:rsidRDefault="00FC5F41" w:rsidP="00FC5F41">
      <w:pPr>
        <w:spacing w:after="70" w:line="240" w:lineRule="auto"/>
      </w:pPr>
      <w:r>
        <w:t>Efficiency – Violated: Site was unable to handle large traffic loads.</w:t>
      </w:r>
    </w:p>
    <w:p w14:paraId="06AA6D59" w14:textId="14EAC053" w:rsidR="00FC5F41" w:rsidRDefault="00FC5F41" w:rsidP="00FC5F41">
      <w:pPr>
        <w:spacing w:after="70" w:line="240" w:lineRule="auto"/>
      </w:pPr>
      <w:r>
        <w:t>Acceptability – Violated</w:t>
      </w:r>
      <w:r w:rsidR="007B396E">
        <w:t xml:space="preserve">: users found the website unusable </w:t>
      </w:r>
    </w:p>
    <w:p w14:paraId="2D8E12E7" w14:textId="77777777" w:rsidR="007B396E" w:rsidRDefault="007B396E" w:rsidP="00FC5F41">
      <w:pPr>
        <w:spacing w:after="70" w:line="240" w:lineRule="auto"/>
      </w:pPr>
    </w:p>
    <w:p w14:paraId="1F0996B1" w14:textId="77777777" w:rsidR="007B396E" w:rsidRDefault="007B396E" w:rsidP="00FC5F41">
      <w:pPr>
        <w:spacing w:after="70" w:line="240" w:lineRule="auto"/>
      </w:pPr>
    </w:p>
    <w:p w14:paraId="2B77CD2D" w14:textId="77777777" w:rsidR="007B396E" w:rsidRDefault="007B396E" w:rsidP="00FC5F41">
      <w:pPr>
        <w:spacing w:after="70" w:line="240" w:lineRule="auto"/>
      </w:pPr>
    </w:p>
    <w:p w14:paraId="5E0BE88D" w14:textId="77777777" w:rsidR="007B396E" w:rsidRDefault="007B396E" w:rsidP="00FC5F41">
      <w:pPr>
        <w:spacing w:after="70" w:line="240" w:lineRule="auto"/>
      </w:pPr>
    </w:p>
    <w:p w14:paraId="308AF9AA" w14:textId="77777777" w:rsidR="007B396E" w:rsidRPr="006419BD" w:rsidRDefault="007B396E" w:rsidP="00FC5F41">
      <w:pPr>
        <w:spacing w:after="70" w:line="240" w:lineRule="auto"/>
      </w:pPr>
    </w:p>
    <w:p w14:paraId="2CF0E13C" w14:textId="1969B627" w:rsidR="006419BD" w:rsidRPr="007B396E" w:rsidRDefault="006419BD" w:rsidP="006419BD">
      <w:pPr>
        <w:pStyle w:val="ListParagraph"/>
        <w:numPr>
          <w:ilvl w:val="0"/>
          <w:numId w:val="2"/>
        </w:numPr>
        <w:spacing w:after="70" w:line="240" w:lineRule="auto"/>
        <w:contextualSpacing w:val="0"/>
      </w:pPr>
      <w:r w:rsidRPr="006419BD">
        <w:rPr>
          <w:rFonts w:ascii="Calibri" w:eastAsia="Calibri" w:hAnsi="Calibri" w:cs="Calibri"/>
          <w:color w:val="222831"/>
        </w:rPr>
        <w:t>Name TWO software engineering practices that would most likely have changed the outcome and say why.</w:t>
      </w:r>
    </w:p>
    <w:p w14:paraId="70E42288" w14:textId="0DA18CC3" w:rsidR="007B396E" w:rsidRDefault="007B396E" w:rsidP="007B396E">
      <w:pPr>
        <w:pStyle w:val="NormalWeb"/>
        <w:ind w:left="360"/>
      </w:pPr>
      <w:r w:rsidRPr="007B396E">
        <w:rPr>
          <w:rFonts w:hAnsi="Symbol"/>
          <w:b/>
          <w:bCs/>
        </w:rPr>
        <w:t></w:t>
      </w:r>
      <w:r w:rsidRPr="007B396E">
        <w:rPr>
          <w:b/>
          <w:bCs/>
        </w:rPr>
        <w:t xml:space="preserve">  </w:t>
      </w:r>
      <w:r w:rsidRPr="007B396E">
        <w:rPr>
          <w:rStyle w:val="Strong"/>
          <w:b w:val="0"/>
          <w:bCs w:val="0"/>
        </w:rPr>
        <w:t>Agile development</w:t>
      </w:r>
      <w:r w:rsidRPr="007B396E">
        <w:rPr>
          <w:rStyle w:val="Strong"/>
          <w:b w:val="0"/>
          <w:bCs w:val="0"/>
        </w:rPr>
        <w:t xml:space="preserve"> </w:t>
      </w:r>
      <w:r w:rsidRPr="007B396E">
        <w:rPr>
          <w:b/>
          <w:bCs/>
        </w:rPr>
        <w:t>–</w:t>
      </w:r>
      <w:r>
        <w:t xml:space="preserve"> </w:t>
      </w:r>
      <w:r>
        <w:t>with iterative releases and continuous testing would have exposed scaling issues earlier.</w:t>
      </w:r>
    </w:p>
    <w:p w14:paraId="7B0DB29D" w14:textId="68B4CCC3" w:rsidR="007B396E" w:rsidRDefault="007B396E" w:rsidP="007B396E">
      <w:pPr>
        <w:pStyle w:val="NormalWeb"/>
        <w:ind w:left="360"/>
      </w:pPr>
      <w:r w:rsidRPr="007B396E">
        <w:rPr>
          <w:rFonts w:hAnsi="Symbol"/>
          <w:b/>
          <w:bCs/>
        </w:rPr>
        <w:t></w:t>
      </w:r>
      <w:r w:rsidRPr="007B396E">
        <w:rPr>
          <w:b/>
          <w:bCs/>
        </w:rPr>
        <w:t xml:space="preserve"> </w:t>
      </w:r>
      <w:r w:rsidRPr="007B396E">
        <w:rPr>
          <w:rStyle w:val="Strong"/>
          <w:b w:val="0"/>
          <w:bCs w:val="0"/>
        </w:rPr>
        <w:t>Independent verification &amp; validation (IV&amp;</w:t>
      </w:r>
      <w:r w:rsidRPr="007B396E">
        <w:rPr>
          <w:rStyle w:val="Strong"/>
          <w:b w:val="0"/>
          <w:bCs w:val="0"/>
        </w:rPr>
        <w:t>V)</w:t>
      </w:r>
      <w:r>
        <w:rPr>
          <w:rStyle w:val="Strong"/>
        </w:rPr>
        <w:t xml:space="preserve"> –</w:t>
      </w:r>
      <w:r>
        <w:t xml:space="preserve"> external</w:t>
      </w:r>
      <w:r>
        <w:t xml:space="preserve"> </w:t>
      </w:r>
      <w:r>
        <w:t>oversight could have flagged risks and forced accountability before launch.</w:t>
      </w:r>
    </w:p>
    <w:p w14:paraId="3CF6DB37" w14:textId="383EDB81" w:rsidR="007B396E" w:rsidRPr="007B396E" w:rsidRDefault="007B396E" w:rsidP="007B396E">
      <w:pPr>
        <w:spacing w:after="70" w:line="240" w:lineRule="auto"/>
      </w:pPr>
    </w:p>
    <w:p w14:paraId="73F7B48E" w14:textId="77777777" w:rsidR="007B396E" w:rsidRPr="006419BD" w:rsidRDefault="007B396E" w:rsidP="007B396E">
      <w:pPr>
        <w:spacing w:after="70" w:line="240" w:lineRule="auto"/>
      </w:pPr>
    </w:p>
    <w:p w14:paraId="64FA8AFB" w14:textId="757ED99E" w:rsidR="006419BD" w:rsidRPr="007B396E" w:rsidRDefault="006419BD" w:rsidP="006419BD">
      <w:pPr>
        <w:pStyle w:val="ListParagraph"/>
        <w:numPr>
          <w:ilvl w:val="0"/>
          <w:numId w:val="2"/>
        </w:numPr>
        <w:spacing w:after="70" w:line="240" w:lineRule="auto"/>
        <w:contextualSpacing w:val="0"/>
      </w:pPr>
      <w:r w:rsidRPr="006419BD">
        <w:rPr>
          <w:rFonts w:ascii="Calibri" w:eastAsia="Calibri" w:hAnsi="Calibri" w:cs="Calibri"/>
          <w:color w:val="222831"/>
        </w:rPr>
        <w:t>PNG lens: what would an engineer in PNG learn from this case for local delivery conditions?</w:t>
      </w:r>
    </w:p>
    <w:p w14:paraId="325E0070" w14:textId="0F0054B7" w:rsidR="007B396E" w:rsidRDefault="00422137" w:rsidP="007B396E">
      <w:pPr>
        <w:spacing w:after="70" w:line="240" w:lineRule="auto"/>
      </w:pPr>
      <w:r w:rsidRPr="00422137">
        <w:rPr>
          <w:b/>
          <w:bCs/>
        </w:rPr>
        <w:t>Poor Oversight</w:t>
      </w:r>
      <w:r w:rsidRPr="00422137">
        <w:t>: Contractors worked in silos, with no single integrator or agile-style product owner to coordinate priorities.</w:t>
      </w:r>
    </w:p>
    <w:p w14:paraId="1C35D46F" w14:textId="77777777" w:rsidR="00422137" w:rsidRDefault="00422137" w:rsidP="007B396E">
      <w:pPr>
        <w:spacing w:after="70" w:line="240" w:lineRule="auto"/>
      </w:pPr>
    </w:p>
    <w:p w14:paraId="5F8C3B64" w14:textId="7D35207D" w:rsidR="00422137" w:rsidRDefault="00422137" w:rsidP="007B396E">
      <w:pPr>
        <w:spacing w:after="70" w:line="240" w:lineRule="auto"/>
      </w:pPr>
      <w:r w:rsidRPr="00422137">
        <w:rPr>
          <w:b/>
          <w:bCs/>
        </w:rPr>
        <w:t>Rigid Deadlines</w:t>
      </w:r>
      <w:r w:rsidRPr="00422137">
        <w:t>: Political pressure made the October 1 deadline immovable, preventing agile flexibility to delay or scale back features</w:t>
      </w:r>
      <w:r>
        <w:t>.</w:t>
      </w:r>
    </w:p>
    <w:p w14:paraId="2E0F9E01" w14:textId="77777777" w:rsidR="00422137" w:rsidRDefault="00422137" w:rsidP="007B396E">
      <w:pPr>
        <w:spacing w:after="70" w:line="240" w:lineRule="auto"/>
      </w:pPr>
    </w:p>
    <w:p w14:paraId="6DD3EBCC" w14:textId="77777777" w:rsidR="00422137" w:rsidRDefault="00422137" w:rsidP="007B396E">
      <w:pPr>
        <w:spacing w:after="70" w:line="240" w:lineRule="auto"/>
      </w:pPr>
    </w:p>
    <w:p w14:paraId="74285680" w14:textId="77777777" w:rsidR="00422137" w:rsidRDefault="00422137" w:rsidP="007B396E">
      <w:pPr>
        <w:spacing w:after="70" w:line="240" w:lineRule="auto"/>
      </w:pPr>
    </w:p>
    <w:p w14:paraId="63237822" w14:textId="77777777" w:rsidR="00422137" w:rsidRDefault="00422137" w:rsidP="007B396E">
      <w:pPr>
        <w:spacing w:after="70" w:line="240" w:lineRule="auto"/>
      </w:pPr>
    </w:p>
    <w:p w14:paraId="2D09BC87" w14:textId="77777777" w:rsidR="00422137" w:rsidRDefault="00422137" w:rsidP="007B396E">
      <w:pPr>
        <w:spacing w:after="70" w:line="240" w:lineRule="auto"/>
      </w:pPr>
    </w:p>
    <w:p w14:paraId="2F92F02A" w14:textId="77777777" w:rsidR="00422137" w:rsidRDefault="00422137" w:rsidP="007B396E">
      <w:pPr>
        <w:spacing w:after="70" w:line="240" w:lineRule="auto"/>
      </w:pPr>
    </w:p>
    <w:p w14:paraId="2A1ABF68" w14:textId="77777777" w:rsidR="00422137" w:rsidRDefault="00422137" w:rsidP="007B396E">
      <w:pPr>
        <w:spacing w:after="70" w:line="240" w:lineRule="auto"/>
      </w:pPr>
    </w:p>
    <w:p w14:paraId="7B6ED582" w14:textId="77777777" w:rsidR="00422137" w:rsidRDefault="00422137" w:rsidP="007B396E">
      <w:pPr>
        <w:spacing w:after="70" w:line="240" w:lineRule="auto"/>
      </w:pPr>
    </w:p>
    <w:sdt>
      <w:sdtPr>
        <w:id w:val="448675239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40D7E2A9" w14:textId="6597909F" w:rsidR="00422137" w:rsidRDefault="00422137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24237A18" w14:textId="77777777" w:rsidR="00422137" w:rsidRDefault="00422137" w:rsidP="00422137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Heckman, J. (2025, July 30). </w:t>
              </w:r>
              <w:r>
                <w:rPr>
                  <w:i/>
                  <w:iCs/>
                  <w:noProof/>
                </w:rPr>
                <w:t>How Healthcare.gov’s botched rollout led to a digital services revolution in government</w:t>
              </w:r>
              <w:r>
                <w:rPr>
                  <w:noProof/>
                </w:rPr>
                <w:t>. Retrieved from Federal News Network: https://federalnewsnetwork.com/technology-main/2025/07/how-healthcare-gov-botched-rollout-led-to-a-digital-services-revolution-in-government/</w:t>
              </w:r>
            </w:p>
            <w:p w14:paraId="000FB0A2" w14:textId="77777777" w:rsidR="00422137" w:rsidRDefault="00422137" w:rsidP="00422137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Mortiere, P. (2013, November 15). </w:t>
              </w:r>
              <w:r>
                <w:rPr>
                  <w:i/>
                  <w:iCs/>
                  <w:noProof/>
                </w:rPr>
                <w:t>Timeline of botched ObamaCare rollout</w:t>
              </w:r>
              <w:r>
                <w:rPr>
                  <w:noProof/>
                </w:rPr>
                <w:t>. Retrieved from The Hill: https://thehill.com/blogs/blog-briefing-room/news/190485-timeline-of-botched-implementation-of-obamacare/?utm_source=copilot.com</w:t>
              </w:r>
            </w:p>
            <w:p w14:paraId="351F4895" w14:textId="709D822B" w:rsidR="00422137" w:rsidRDefault="00422137" w:rsidP="0042213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A4D4188" w14:textId="77777777" w:rsidR="00422137" w:rsidRPr="006419BD" w:rsidRDefault="00422137" w:rsidP="007B396E">
      <w:pPr>
        <w:spacing w:after="70" w:line="240" w:lineRule="auto"/>
      </w:pPr>
    </w:p>
    <w:p w14:paraId="1C8466B4" w14:textId="77777777" w:rsidR="00DB62AE" w:rsidRDefault="00DB62AE"/>
    <w:sectPr w:rsidR="00DB6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266E"/>
    <w:multiLevelType w:val="hybridMultilevel"/>
    <w:tmpl w:val="E7FC4F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B1E6C"/>
    <w:multiLevelType w:val="hybridMultilevel"/>
    <w:tmpl w:val="B0C644A2"/>
    <w:lvl w:ilvl="0" w:tplc="7B20F924">
      <w:start w:val="1"/>
      <w:numFmt w:val="bullet"/>
      <w:lvlText w:val="•"/>
      <w:lvlJc w:val="left"/>
      <w:pPr>
        <w:ind w:left="360" w:hanging="200"/>
      </w:pPr>
    </w:lvl>
    <w:lvl w:ilvl="1" w:tplc="67325B16">
      <w:numFmt w:val="decimal"/>
      <w:lvlText w:val=""/>
      <w:lvlJc w:val="left"/>
    </w:lvl>
    <w:lvl w:ilvl="2" w:tplc="C18A7A34">
      <w:numFmt w:val="decimal"/>
      <w:lvlText w:val=""/>
      <w:lvlJc w:val="left"/>
    </w:lvl>
    <w:lvl w:ilvl="3" w:tplc="8286D01E">
      <w:numFmt w:val="decimal"/>
      <w:lvlText w:val=""/>
      <w:lvlJc w:val="left"/>
    </w:lvl>
    <w:lvl w:ilvl="4" w:tplc="AB9C04EC">
      <w:numFmt w:val="decimal"/>
      <w:lvlText w:val=""/>
      <w:lvlJc w:val="left"/>
    </w:lvl>
    <w:lvl w:ilvl="5" w:tplc="4036B6D8">
      <w:numFmt w:val="decimal"/>
      <w:lvlText w:val=""/>
      <w:lvlJc w:val="left"/>
    </w:lvl>
    <w:lvl w:ilvl="6" w:tplc="EE70F878">
      <w:numFmt w:val="decimal"/>
      <w:lvlText w:val=""/>
      <w:lvlJc w:val="left"/>
    </w:lvl>
    <w:lvl w:ilvl="7" w:tplc="C452069C">
      <w:numFmt w:val="decimal"/>
      <w:lvlText w:val=""/>
      <w:lvlJc w:val="left"/>
    </w:lvl>
    <w:lvl w:ilvl="8" w:tplc="ED6A99F4">
      <w:numFmt w:val="decimal"/>
      <w:lvlText w:val=""/>
      <w:lvlJc w:val="left"/>
    </w:lvl>
  </w:abstractNum>
  <w:num w:numId="1" w16cid:durableId="194541955">
    <w:abstractNumId w:val="1"/>
    <w:lvlOverride w:ilvl="0">
      <w:startOverride w:val="1"/>
    </w:lvlOverride>
  </w:num>
  <w:num w:numId="2" w16cid:durableId="196820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AE"/>
    <w:rsid w:val="001D512E"/>
    <w:rsid w:val="00396428"/>
    <w:rsid w:val="00422137"/>
    <w:rsid w:val="005A4996"/>
    <w:rsid w:val="006419BD"/>
    <w:rsid w:val="007B396E"/>
    <w:rsid w:val="008F345E"/>
    <w:rsid w:val="00B76D69"/>
    <w:rsid w:val="00DB62AE"/>
    <w:rsid w:val="00FC2654"/>
    <w:rsid w:val="00FC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1DC9"/>
  <w15:chartTrackingRefBased/>
  <w15:docId w15:val="{6B521212-8D98-423B-981D-5A217E7E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A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B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1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1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3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396E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422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Pat13</b:Tag>
    <b:SourceType>InternetSite</b:SourceType>
    <b:Guid>{CEA9B9D1-1561-4780-A0A4-F544A06CA7D6}</b:Guid>
    <b:Author>
      <b:Author>
        <b:NameList>
          <b:Person>
            <b:Last>Mortiere</b:Last>
            <b:First>Patrick</b:First>
          </b:Person>
        </b:NameList>
      </b:Author>
    </b:Author>
    <b:Title>Timeline of botched ObamaCare rollout</b:Title>
    <b:InternetSiteTitle>The Hill</b:InternetSiteTitle>
    <b:Year>2013</b:Year>
    <b:Month>November</b:Month>
    <b:Day>15</b:Day>
    <b:URL>https://thehill.com/blogs/blog-briefing-room/news/190485-timeline-of-botched-implementation-of-obamacare/?utm_source=copilot.com</b:URL>
    <b:RefOrder>1</b:RefOrder>
  </b:Source>
  <b:Source>
    <b:Tag>Jor25</b:Tag>
    <b:SourceType>InternetSite</b:SourceType>
    <b:Guid>{59652C06-A013-44DE-A4A1-721C3FC2DBEC}</b:Guid>
    <b:Author>
      <b:Author>
        <b:NameList>
          <b:Person>
            <b:Last>Heckman</b:Last>
            <b:First>Jory</b:First>
          </b:Person>
        </b:NameList>
      </b:Author>
    </b:Author>
    <b:Title>How Healthcare.gov’s botched rollout led to a digital services revolution in government</b:Title>
    <b:InternetSiteTitle>Federal News Network</b:InternetSiteTitle>
    <b:Year>2025</b:Year>
    <b:Month>July</b:Month>
    <b:Day>30</b:Day>
    <b:URL>https://federalnewsnetwork.com/technology-main/2025/07/how-healthcare-gov-botched-rollout-led-to-a-digital-services-revolution-in-government/</b:URL>
    <b:RefOrder>2</b:RefOrder>
  </b:Source>
</b:Sources>
</file>

<file path=customXml/itemProps1.xml><?xml version="1.0" encoding="utf-8"?>
<ds:datastoreItem xmlns:ds="http://schemas.openxmlformats.org/officeDocument/2006/customXml" ds:itemID="{BBF510A1-9F66-484A-92B4-69E09B3B9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Aka</dc:creator>
  <cp:keywords/>
  <dc:description/>
  <cp:lastModifiedBy>Russell Aka</cp:lastModifiedBy>
  <cp:revision>8</cp:revision>
  <dcterms:created xsi:type="dcterms:W3CDTF">2026-07-17T03:29:00Z</dcterms:created>
  <dcterms:modified xsi:type="dcterms:W3CDTF">2026-07-17T04:38:00Z</dcterms:modified>
</cp:coreProperties>
</file>