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jc w:val="center"/>
      </w:pPr>
      <w:r>
        <w:rPr>
          <w:rFonts w:ascii="Arial" w:cs="Arial" w:eastAsia="Arial" w:hAnsi="Arial"/>
          <w:b/>
          <w:bCs/>
          <w:color w:val="1B4F72"/>
          <w:sz w:val="56"/>
          <w:szCs w:val="56"/>
        </w:rPr>
        <w:t xml:space="preserve">Insurance Underwriting Platform</w:t>
      </w:r>
    </w:p>
    <w:p>
      <w:pPr>
        <w:spacing w:before="120" w:after="0"/>
      </w:pPr>
      <w:r>
        <w:t xml:space="preserve"/>
      </w:r>
    </w:p>
    <w:p>
      <w:pPr>
        <w:jc w:val="center"/>
      </w:pPr>
      <w:r>
        <w:rPr>
          <w:rFonts w:ascii="Arial" w:cs="Arial" w:eastAsia="Arial" w:hAnsi="Arial"/>
          <w:color w:val="2E86C1"/>
          <w:sz w:val="32"/>
          <w:szCs w:val="32"/>
        </w:rPr>
        <w:t xml:space="preserve">Data Ingestion, Validation &amp; Mapping Architecture</w:t>
      </w:r>
    </w:p>
    <w:p>
      <w:pPr>
        <w:spacing w:before="80" w:after="0"/>
      </w:pPr>
      <w:r>
        <w:t xml:space="preserve"/>
      </w:r>
    </w:p>
    <w:p>
      <w:pPr>
        <w:jc w:val="center"/>
      </w:pPr>
      <w:r>
        <w:rPr>
          <w:rFonts w:ascii="Arial" w:cs="Arial" w:eastAsia="Arial" w:hAnsi="Arial"/>
          <w:color w:val="2C3E50"/>
          <w:sz w:val="24"/>
          <w:szCs w:val="24"/>
        </w:rPr>
        <w:t xml:space="preserve">Production-Grade Technical PRD</w:t>
      </w:r>
    </w:p>
    <w:p>
      <w:pPr>
        <w:spacing w:before="600" w:after="0"/>
      </w:pPr>
      <w:r>
        <w:t xml:space="preserve"/>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 Version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 Unified Release</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Draft — Internal Review</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Engineering, QA, Admin</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Confidential</w:t>
            </w:r>
          </w:p>
        </w:tc>
      </w:tr>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2025</w:t>
            </w:r>
          </w:p>
        </w:tc>
      </w:tr>
    </w:tbl>
    <w:p>
      <w:r>
        <w:br w:type="page"/>
      </w:r>
    </w:p>
    <w:p>
      <w:pPr>
        <w:pStyle w:val="Heading1"/>
        <w:spacing w:before="360" w:after="120"/>
      </w:pPr>
      <w:r>
        <w:rPr>
          <w:rFonts w:ascii="Arial" w:cs="Arial" w:eastAsia="Arial" w:hAnsi="Arial"/>
          <w:b/>
          <w:bCs/>
          <w:color w:val="1B4F72"/>
          <w:sz w:val="36"/>
          <w:szCs w:val="36"/>
        </w:rPr>
        <w:t xml:space="preserve">Table of Contents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Product Overview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Workflow Architecture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User Roles &amp; Access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Authentication &amp; Login Flow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Validation Architecture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1 — File-Level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2 — Structure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3 — TPA Detection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4 — Mapping Profile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5 — Field-Level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5.6</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6 — Cross-Field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5.7</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7 — Business Rule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5.8</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Layer 8 — Post-Normalization Validation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5.9</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Validation Severity Model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5.10</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Validation Output Model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6</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Canonical Claims Schema</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7</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Canonical Employee Census Schema</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8</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Document Upload Contract</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9</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TPA Detection Engine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10</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Mapping Engine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Column Mapping Update Workflow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Objective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Problem Statement</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File Upload</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Mapping Engine — Resolution Layers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User Mapping Resolution UI</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11.6</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Temporary Mapping Override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11.7</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Draft Mapping Change Request</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11.8</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Admin Review Workflow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11.9</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Mapping Profile Versioning</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11.10</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Conflict Detection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11.11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Quote Continuation Policy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Normalization Engine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Validation Engine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Mapping Governance Model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Audit &amp; Traceability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16</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Notifications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17</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API Contracts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18</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Edge Cases — Master Reference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19</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Critical Fields Summary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20</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Combined Underwriting Dataset</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Glossary of Terms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Assumptions &amp; Dependencies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22.1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Assumptions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22.2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External Dependencies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22.3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Out of Scope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Security &amp; Data Privacy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23.1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Data Classification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23.2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Encryption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23.3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Access Control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23.4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PII &amp; PHI Handling</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23.5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Security Controls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Async Job Handling &amp; Error Recovery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24.1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When Async Processing is Triggered</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24.2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Async Job Lifecycle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24.3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Job State Model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24.4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Retry Strategy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24.5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Data Recovery Procedures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Monitoring, SLAs &amp; Disaster Recovery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Monitoring Stack</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Key Metrics &amp; Alerting Thresholds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Service Level Agreements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Incident Severity Model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Backup &amp; Data Retention</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25.6</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Disaster Recovery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26</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User Roles — Underwriting Platform</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27</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Quote Lifecycle &amp; Workflow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27.1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Quote Lifecycle States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27.2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State Definitions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27.3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SLA &amp; TAT Targets per Stage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28</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Rating Engine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28.1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Option A — Portal Rating Engine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28.2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Option B — Excel Rater Bridge (MVP)</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28.3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UW Guardrails — Floor Pricing &amp; Concession Controls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29</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Quote Versioning &amp; Revision Workflow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29.1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Version Data Model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29.2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Six Negotiable Elements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29.3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Revision Workflow Rules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29.4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Win / Loss Capture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30</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Population Analytics &amp; UW Insights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30.1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Risk Insight Modules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30.2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Negotiation Analytics Dashboard</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30.3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Portfolio Dashboard — Leadership View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Renewal &amp; Endorsement Management</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31.1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Fresh Business vs Renewal</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31.2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Renewal Workflow</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31.3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Mid-term Endorsement Types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IRDAI Compliance &amp; Competitor Intelligence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32.1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IRDAI Product Filing Compliance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32.2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Competitor Intelligence Capture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Technology Stack</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Phased Roadmap &amp; Cost Estimates</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34.1</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Phase 0 — Foundation MVP</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34.2</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Phase 1 — Core Platform</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34.3</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Phase 2 — Intelligence Layer</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34.4</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Phase 3 — SaaS Scale &amp; Advanced Intelligence</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34.5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Cumulative Investment Summary</w:t>
            </w:r>
          </w:p>
        </w:tc>
      </w:tr>
      <w:tr>
        <w:tc>
          <w:tcPr>
            <w:tcW w:type="dxa" w:w="70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Arial" w:cs="Arial" w:eastAsia="Arial" w:hAnsi="Arial"/>
                <w:b/>
                <w:bCs/>
                <w:color w:val="2E86C1"/>
                <w:sz w:val="20"/>
                <w:szCs w:val="20"/>
              </w:rPr>
              <w:t xml:space="preserve">35</w:t>
            </w:r>
          </w:p>
        </w:tc>
        <w:tc>
          <w:tcPr>
            <w:tcW w:type="dxa" w:w="8660"/>
            <w:tcBorders>
              <w:top w:val="none" w:color="FFFFFF" w:sz="0"/>
              <w:left w:val="none" w:color="FFFFFF" w:sz="0"/>
              <w:bottom w:val="dotted" w:color="BDC3C7" w:sz="1"/>
              <w:right w:val="none" w:color="FFFFFF" w:sz="0"/>
            </w:tcBorders>
            <w:tcMar>
              <w:top w:type="dxa" w:w="40"/>
              <w:left w:type="dxa" w:w="0"/>
              <w:bottom w:type="dxa" w:w="40"/>
              <w:right w:type="dxa" w:w="0"/>
            </w:tcMar>
          </w:tcPr>
          <w:p>
            <w:r>
              <w:rPr>
                <w:rFonts w:ascii="Arial" w:cs="Arial" w:eastAsia="Arial" w:hAnsi="Arial"/>
                <w:color w:val="000000"/>
                <w:sz w:val="20"/>
                <w:szCs w:val="20"/>
              </w:rPr>
              <w:t xml:space="preserve">Key Risks &amp; Mitigation</w:t>
            </w:r>
          </w:p>
        </w:tc>
      </w:tr>
    </w:tbl>
    <w:p>
      <w:r>
        <w:br w:type="page"/>
      </w:r>
    </w:p>
    <w:p>
      <w:pPr>
        <w:pStyle w:val="Heading1"/>
        <w:spacing w:before="360" w:after="120"/>
      </w:pPr>
      <w:r>
        <w:rPr>
          <w:rFonts w:ascii="Arial" w:cs="Arial" w:eastAsia="Arial" w:hAnsi="Arial"/>
          <w:b/>
          <w:bCs/>
          <w:color w:val="1B4F72"/>
          <w:sz w:val="36"/>
          <w:szCs w:val="36"/>
        </w:rPr>
        <w:t xml:space="preserve">1. Product Overview</w:t>
      </w:r>
    </w:p>
    <w:p>
      <w:pPr>
        <w:spacing w:before="60" w:after="60"/>
      </w:pPr>
      <w:r>
        <w:rPr>
          <w:rFonts w:ascii="Arial" w:cs="Arial" w:eastAsia="Arial" w:hAnsi="Arial"/>
          <w:color w:val="000000"/>
          <w:sz w:val="20"/>
          <w:szCs w:val="20"/>
        </w:rPr>
        <w:t xml:space="preserve">This document defines the complete data ingestion, validation, and mapping architecture for a Group Health Insurance underwriting platform. The system ingests claims data, employee census data, and RFQ documents from multiple Third Party Administrators (TPAs) and insurer formats, normalizes them into a canonical schema, validates them through a multi-layered pipeline, and produces clean datasets ready for underwriting decisions.</w:t>
      </w:r>
    </w:p>
    <w:p>
      <w:pPr>
        <w:spacing w:before="80" w:after="0"/>
      </w:pPr>
      <w:r>
        <w:t xml:space="preserve"/>
      </w:r>
    </w:p>
    <w:p>
      <w:pPr>
        <w:spacing w:before="60" w:after="60"/>
      </w:pPr>
      <w:r>
        <w:rPr>
          <w:rFonts w:ascii="Arial" w:cs="Arial" w:eastAsia="Arial" w:hAnsi="Arial"/>
          <w:color w:val="000000"/>
          <w:sz w:val="20"/>
          <w:szCs w:val="20"/>
        </w:rPr>
        <w:t xml:space="preserve">The architecture is designed to be vendor-agnostic, extensible, auditable, and production-grade. It covers the following core components:</w:t>
      </w:r>
    </w:p>
    <w:p>
      <w:pPr>
        <w:spacing w:before="6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Canonical Claims Schema</w:t>
      </w:r>
    </w:p>
    <w:p>
      <w:pPr>
        <w:pStyle w:val="ListParagraph"/>
        <w:numPr>
          <w:ilvl w:val="0"/>
          <w:numId w:val="2"/>
        </w:numPr>
        <w:spacing w:before="40" w:after="40"/>
      </w:pPr>
      <w:r>
        <w:rPr>
          <w:rFonts w:ascii="Arial" w:cs="Arial" w:eastAsia="Arial" w:hAnsi="Arial"/>
          <w:color w:val="000000"/>
          <w:sz w:val="20"/>
          <w:szCs w:val="20"/>
        </w:rPr>
        <w:t xml:space="preserve">Canonical Employee Census Schema</w:t>
      </w:r>
    </w:p>
    <w:p>
      <w:pPr>
        <w:pStyle w:val="ListParagraph"/>
        <w:numPr>
          <w:ilvl w:val="0"/>
          <w:numId w:val="2"/>
        </w:numPr>
        <w:spacing w:before="40" w:after="40"/>
      </w:pPr>
      <w:r>
        <w:rPr>
          <w:rFonts w:ascii="Arial" w:cs="Arial" w:eastAsia="Arial" w:hAnsi="Arial"/>
          <w:color w:val="000000"/>
          <w:sz w:val="20"/>
          <w:szCs w:val="20"/>
        </w:rPr>
        <w:t xml:space="preserve">Document Upload Contract</w:t>
      </w:r>
    </w:p>
    <w:p>
      <w:pPr>
        <w:pStyle w:val="ListParagraph"/>
        <w:numPr>
          <w:ilvl w:val="0"/>
          <w:numId w:val="2"/>
        </w:numPr>
        <w:spacing w:before="40" w:after="40"/>
      </w:pPr>
      <w:r>
        <w:rPr>
          <w:rFonts w:ascii="Arial" w:cs="Arial" w:eastAsia="Arial" w:hAnsi="Arial"/>
          <w:color w:val="000000"/>
          <w:sz w:val="20"/>
          <w:szCs w:val="20"/>
        </w:rPr>
        <w:t xml:space="preserve">TPA Detection Engine</w:t>
      </w:r>
    </w:p>
    <w:p>
      <w:pPr>
        <w:pStyle w:val="ListParagraph"/>
        <w:numPr>
          <w:ilvl w:val="0"/>
          <w:numId w:val="2"/>
        </w:numPr>
        <w:spacing w:before="40" w:after="40"/>
      </w:pPr>
      <w:r>
        <w:rPr>
          <w:rFonts w:ascii="Arial" w:cs="Arial" w:eastAsia="Arial" w:hAnsi="Arial"/>
          <w:color w:val="000000"/>
          <w:sz w:val="20"/>
          <w:szCs w:val="20"/>
        </w:rPr>
        <w:t xml:space="preserve">Mapping Engine &amp; Column Mapping Update Workflow</w:t>
      </w:r>
    </w:p>
    <w:p>
      <w:pPr>
        <w:pStyle w:val="ListParagraph"/>
        <w:numPr>
          <w:ilvl w:val="0"/>
          <w:numId w:val="2"/>
        </w:numPr>
        <w:spacing w:before="40" w:after="40"/>
      </w:pPr>
      <w:r>
        <w:rPr>
          <w:rFonts w:ascii="Arial" w:cs="Arial" w:eastAsia="Arial" w:hAnsi="Arial"/>
          <w:color w:val="000000"/>
          <w:sz w:val="20"/>
          <w:szCs w:val="20"/>
        </w:rPr>
        <w:t xml:space="preserve">Normalization Engine</w:t>
      </w:r>
    </w:p>
    <w:p>
      <w:pPr>
        <w:pStyle w:val="ListParagraph"/>
        <w:numPr>
          <w:ilvl w:val="0"/>
          <w:numId w:val="2"/>
        </w:numPr>
        <w:spacing w:before="40" w:after="40"/>
      </w:pPr>
      <w:r>
        <w:rPr>
          <w:rFonts w:ascii="Arial" w:cs="Arial" w:eastAsia="Arial" w:hAnsi="Arial"/>
          <w:color w:val="000000"/>
          <w:sz w:val="20"/>
          <w:szCs w:val="20"/>
        </w:rPr>
        <w:t xml:space="preserve">Validation Engine</w:t>
      </w:r>
    </w:p>
    <w:p>
      <w:pPr>
        <w:pStyle w:val="ListParagraph"/>
        <w:numPr>
          <w:ilvl w:val="0"/>
          <w:numId w:val="2"/>
        </w:numPr>
        <w:spacing w:before="40" w:after="40"/>
      </w:pPr>
      <w:r>
        <w:rPr>
          <w:rFonts w:ascii="Arial" w:cs="Arial" w:eastAsia="Arial" w:hAnsi="Arial"/>
          <w:color w:val="000000"/>
          <w:sz w:val="20"/>
          <w:szCs w:val="20"/>
        </w:rPr>
        <w:t xml:space="preserve">Authentication &amp; Login Flow</w:t>
      </w:r>
    </w:p>
    <w:p>
      <w:pPr>
        <w:pStyle w:val="ListParagraph"/>
        <w:numPr>
          <w:ilvl w:val="0"/>
          <w:numId w:val="2"/>
        </w:numPr>
        <w:spacing w:before="40" w:after="40"/>
      </w:pPr>
      <w:r>
        <w:rPr>
          <w:rFonts w:ascii="Arial" w:cs="Arial" w:eastAsia="Arial" w:hAnsi="Arial"/>
          <w:color w:val="000000"/>
          <w:sz w:val="20"/>
          <w:szCs w:val="20"/>
        </w:rPr>
        <w:t xml:space="preserve">Mapping Governance Model</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1.1 Why This Architecture Matters</w:t>
      </w:r>
    </w:p>
    <w:p>
      <w:pPr>
        <w:spacing w:before="60" w:after="60"/>
      </w:pPr>
      <w:r>
        <w:rPr>
          <w:rFonts w:ascii="Arial" w:cs="Arial" w:eastAsia="Arial" w:hAnsi="Arial"/>
          <w:color w:val="000000"/>
          <w:sz w:val="20"/>
          <w:szCs w:val="20"/>
        </w:rPr>
        <w:t xml:space="preserve">Without layered validation and normalization, underwriting platforms produce wrong loss ratios, incorrect pricing, and unreliable decisions. In insurance systems, data validation is the product. A well-designed ingestion architecture makes the platform vendor-agnostic, scalable, and trustworthy.</w:t>
      </w:r>
    </w:p>
    <w:p>
      <w:pPr>
        <w:spacing w:before="80" w:after="0"/>
      </w:pPr>
      <w:r>
        <w:t xml:space="preserve"/>
      </w:r>
    </w:p>
    <w:p>
      <w:pPr>
        <w:pStyle w:val="Heading1"/>
        <w:spacing w:before="360" w:after="120"/>
      </w:pPr>
      <w:r>
        <w:rPr>
          <w:rFonts w:ascii="Arial" w:cs="Arial" w:eastAsia="Arial" w:hAnsi="Arial"/>
          <w:b/>
          <w:bCs/>
          <w:color w:val="1B4F72"/>
          <w:sz w:val="36"/>
          <w:szCs w:val="36"/>
        </w:rPr>
        <w:t xml:space="preserve">2. Workflow Architecture</w:t>
      </w:r>
    </w:p>
    <w:p>
      <w:pPr>
        <w:spacing w:before="60" w:after="60"/>
      </w:pPr>
      <w:r>
        <w:rPr>
          <w:rFonts w:ascii="Arial" w:cs="Arial" w:eastAsia="Arial" w:hAnsi="Arial"/>
          <w:color w:val="000000"/>
          <w:sz w:val="20"/>
          <w:szCs w:val="20"/>
        </w:rPr>
        <w:t xml:space="preserve">Every uploaded file passes through the following pipeline before data becomes available for underwriting:</w:t>
      </w:r>
    </w:p>
    <w:p>
      <w:pPr>
        <w:spacing w:before="80" w:after="0"/>
      </w:pPr>
      <w:r>
        <w:t xml:space="preserve"/>
      </w:r>
    </w:p>
    <w:p>
      <w:pPr>
        <w:spacing w:before="30" w:after="0"/>
        <w:jc w:val="center"/>
      </w:pPr>
      <w:r>
        <w:rPr>
          <w:rFonts w:ascii="Arial" w:cs="Arial" w:eastAsia="Arial" w:hAnsi="Arial"/>
          <w:b/>
          <w:bCs/>
          <w:color w:val="000000"/>
          <w:sz w:val="20"/>
          <w:szCs w:val="20"/>
        </w:rPr>
        <w:t xml:space="preserve">Excel Upload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File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Structure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TPA Detection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Mapping Profile Application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Schema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Normalization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Field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Cross-field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Business Rule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Validation Report</w:t>
      </w:r>
    </w:p>
    <w:p>
      <w:pPr>
        <w:spacing w:before="80" w:after="0"/>
      </w:pPr>
      <w:r>
        <w:t xml:space="preserve"/>
      </w:r>
    </w:p>
    <w:p>
      <w:pPr>
        <w:pStyle w:val="Heading1"/>
        <w:spacing w:before="360" w:after="120"/>
      </w:pPr>
      <w:r>
        <w:rPr>
          <w:rFonts w:ascii="Arial" w:cs="Arial" w:eastAsia="Arial" w:hAnsi="Arial"/>
          <w:b/>
          <w:bCs/>
          <w:color w:val="1B4F72"/>
          <w:sz w:val="36"/>
          <w:szCs w:val="36"/>
        </w:rPr>
        <w:t xml:space="preserve">3. User Roles &amp; Access</w:t>
      </w:r>
    </w:p>
    <w:p>
      <w:pPr>
        <w:spacing w:before="60" w:after="60"/>
      </w:pPr>
      <w:r>
        <w:rPr>
          <w:rFonts w:ascii="Arial" w:cs="Arial" w:eastAsia="Arial" w:hAnsi="Arial"/>
          <w:color w:val="000000"/>
          <w:sz w:val="20"/>
          <w:szCs w:val="20"/>
        </w:rPr>
        <w:t xml:space="preserve">All system features are governed by role-based access control (RBAC). The following roles are defined: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Standard User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Restricted</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 files, resolve mappings, generate quotes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Full</w:t>
            </w:r>
          </w:p>
        </w:tc>
        <w:tc>
          <w:tcPr>
            <w:tcW w:type="dxa" w:w="4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Review/approve mapping requests, manage profiles, view audit logs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Super Admin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System-wide</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 users, configure global settings, override any mapping</w:t>
            </w:r>
          </w:p>
        </w:tc>
      </w:tr>
    </w:tbl>
    <w:p>
      <w:pPr>
        <w:spacing w:before="80" w:after="0"/>
      </w:pPr>
      <w:r>
        <w:t xml:space="preserve"/>
      </w:r>
    </w:p>
    <w:p>
      <w:pPr>
        <w:pStyle w:val="Heading1"/>
        <w:spacing w:before="360" w:after="120"/>
      </w:pPr>
      <w:r>
        <w:rPr>
          <w:rFonts w:ascii="Arial" w:cs="Arial" w:eastAsia="Arial" w:hAnsi="Arial"/>
          <w:b/>
          <w:bCs/>
          <w:color w:val="1B4F72"/>
          <w:sz w:val="36"/>
          <w:szCs w:val="36"/>
        </w:rPr>
        <w:t xml:space="preserve">4. Authentication &amp; Login Flow</w:t>
      </w:r>
    </w:p>
    <w:p>
      <w:pPr>
        <w:spacing w:before="60" w:after="60"/>
      </w:pPr>
      <w:r>
        <w:rPr>
          <w:rFonts w:ascii="Arial" w:cs="Arial" w:eastAsia="Arial" w:hAnsi="Arial"/>
          <w:color w:val="000000"/>
          <w:sz w:val="20"/>
          <w:szCs w:val="20"/>
        </w:rPr>
        <w:t xml:space="preserve">All users must authenticate before accessing any part of the system. The login flow governs identity verification, session management, and role-based access enforcement.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4.1 Login Entry Points</w:t>
      </w:r>
    </w:p>
    <w:p>
      <w:pPr>
        <w:pStyle w:val="ListParagraph"/>
        <w:numPr>
          <w:ilvl w:val="0"/>
          <w:numId w:val="2"/>
        </w:numPr>
        <w:spacing w:before="40" w:after="40"/>
      </w:pPr>
      <w:r>
        <w:rPr>
          <w:rFonts w:ascii="Arial" w:cs="Arial" w:eastAsia="Arial" w:hAnsi="Arial"/>
          <w:color w:val="000000"/>
          <w:sz w:val="20"/>
          <w:szCs w:val="20"/>
        </w:rPr>
        <w:t xml:space="preserve">Web application: https://[domain]/login</w:t>
      </w:r>
    </w:p>
    <w:p>
      <w:pPr>
        <w:pStyle w:val="ListParagraph"/>
        <w:numPr>
          <w:ilvl w:val="0"/>
          <w:numId w:val="2"/>
        </w:numPr>
        <w:spacing w:before="40" w:after="40"/>
      </w:pPr>
      <w:r>
        <w:rPr>
          <w:rFonts w:ascii="Arial" w:cs="Arial" w:eastAsia="Arial" w:hAnsi="Arial"/>
          <w:color w:val="000000"/>
          <w:sz w:val="20"/>
          <w:szCs w:val="20"/>
        </w:rPr>
        <w:t xml:space="preserve">Session timeout redirect — user is returned to login with a contextual message</w:t>
      </w:r>
    </w:p>
    <w:p>
      <w:pPr>
        <w:pStyle w:val="ListParagraph"/>
        <w:numPr>
          <w:ilvl w:val="0"/>
          <w:numId w:val="2"/>
        </w:numPr>
        <w:spacing w:before="40" w:after="40"/>
      </w:pPr>
      <w:r>
        <w:rPr>
          <w:rFonts w:ascii="Arial" w:cs="Arial" w:eastAsia="Arial" w:hAnsi="Arial"/>
          <w:color w:val="000000"/>
          <w:sz w:val="20"/>
          <w:szCs w:val="20"/>
        </w:rPr>
        <w:t xml:space="preserve">Deep-link access — unauthenticated users attempting to reach a protected URL are redirected to login, then returned post-authentication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4.2 Authentication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Applicable Roles</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 Password</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roles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 must meet complexity policy (min 8 chars, mixed case, number, symbol)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SSO / SAML 2.0</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Enterprise users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Federated identity via corporate IdP (e.g., Okta, Azure AD)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MFA (TOTP / SMS)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Super Admin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Mandatory for elevated roles; optional for standard users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4.3 Login Flow — Standard User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User navigates to the login page and enters registered email address and password.</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864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20"/>
            </w:tcMar>
          </w:tcPr>
          <w:p>
            <w:r>
              <w:rPr>
                <w:rFonts w:ascii="Arial" w:cs="Arial" w:eastAsia="Arial" w:hAnsi="Arial"/>
                <w:color w:val="000000"/>
                <w:sz w:val="20"/>
                <w:szCs w:val="20"/>
              </w:rPr>
              <w:t xml:space="preserve">System validates credentials. Invalid credentials trigger: Incorrect email or password. Please try again.</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After 5 consecutive failed attempts, the account is temporarily locked for 15 minutes. A notification is sent to the registered email.</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864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20"/>
            </w:tcMar>
          </w:tcPr>
          <w:p>
            <w:r>
              <w:rPr>
                <w:rFonts w:ascii="Arial" w:cs="Arial" w:eastAsia="Arial" w:hAnsi="Arial"/>
                <w:color w:val="000000"/>
                <w:sz w:val="20"/>
                <w:szCs w:val="20"/>
              </w:rPr>
              <w:t xml:space="preserve">On successful validation, if MFA is enabled, a one-time code is sent via the configured method (TOTP or SMS).</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User enters the OTP within the validity window (60 seconds for TOTP, 5 minutes for SMS).</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864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20"/>
            </w:tcMar>
          </w:tcPr>
          <w:p>
            <w:r>
              <w:rPr>
                <w:rFonts w:ascii="Arial" w:cs="Arial" w:eastAsia="Arial" w:hAnsi="Arial"/>
                <w:color w:val="000000"/>
                <w:sz w:val="20"/>
                <w:szCs w:val="20"/>
              </w:rPr>
              <w:t xml:space="preserve">Session is established. The user is redirected to the default dashboard or the originally requested URL.</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Session token is issued with an 8-hour expiry. Inactivity timeout is set to 30 minutes.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4.4 Login Flow — SSO / SAML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1</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User navigates to the login page and clicks 'Login with SSO' or enters a recognized corporate email domain.</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2</w:t>
            </w:r>
          </w:p>
        </w:tc>
        <w:tc>
          <w:tcPr>
            <w:tcW w:type="dxa" w:w="864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20"/>
            </w:tcMar>
          </w:tcPr>
          <w:p>
            <w:r>
              <w:rPr>
                <w:rFonts w:ascii="Arial" w:cs="Arial" w:eastAsia="Arial" w:hAnsi="Arial"/>
                <w:color w:val="000000"/>
                <w:sz w:val="20"/>
                <w:szCs w:val="20"/>
              </w:rPr>
              <w:t xml:space="preserve">System redirects the user to the configured Identity Provider (IdP) login page.</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3</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User authenticates with the IdP using corporate credentials (MFA handled by IdP).</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4</w:t>
            </w:r>
          </w:p>
        </w:tc>
        <w:tc>
          <w:tcPr>
            <w:tcW w:type="dxa" w:w="864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20"/>
            </w:tcMar>
          </w:tcPr>
          <w:p>
            <w:r>
              <w:rPr>
                <w:rFonts w:ascii="Arial" w:cs="Arial" w:eastAsia="Arial" w:hAnsi="Arial"/>
                <w:color w:val="000000"/>
                <w:sz w:val="20"/>
                <w:szCs w:val="20"/>
              </w:rPr>
              <w:t xml:space="preserve">IdP returns a signed SAML assertion to the system's Assertion Consumer Service (ACS) endpoint.</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5</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System validates the SAML assertion signature and extracts user attributes (email, role, department).</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6</w:t>
            </w:r>
          </w:p>
        </w:tc>
        <w:tc>
          <w:tcPr>
            <w:tcW w:type="dxa" w:w="8640"/>
            <w:tcBorders>
              <w:top w:val="single" w:color="BDC3C7" w:sz="1"/>
              <w:left w:val="single" w:color="BDC3C7" w:sz="1"/>
              <w:bottom w:val="single" w:color="BDC3C7" w:sz="1"/>
              <w:right w:val="single" w:color="BDC3C7" w:sz="1"/>
            </w:tcBorders>
            <w:shd w:fill="F2F3F4" w:val="clear"/>
            <w:tcMar>
              <w:top w:type="dxa" w:w="80"/>
              <w:left w:type="dxa" w:w="160"/>
              <w:bottom w:type="dxa" w:w="80"/>
              <w:right w:type="dxa" w:w="120"/>
            </w:tcMar>
          </w:tcPr>
          <w:p>
            <w:r>
              <w:rPr>
                <w:rFonts w:ascii="Arial" w:cs="Arial" w:eastAsia="Arial" w:hAnsi="Arial"/>
                <w:color w:val="000000"/>
                <w:sz w:val="20"/>
                <w:szCs w:val="20"/>
              </w:rPr>
              <w:t xml:space="preserve">If the user exists, a session is created. If not, the system can optionally auto-provision the user based on IdP attributes (configurable by Super Admin).</w:t>
            </w:r>
          </w:p>
        </w:tc>
      </w:tr>
      <w:tr>
        <w:tc>
          <w:tcPr>
            <w:tcW w:type="dxa" w:w="720"/>
            <w:tcBorders>
              <w:top w:val="single" w:color="BDC3C7" w:sz="1"/>
              <w:left w:val="single" w:color="BDC3C7" w:sz="1"/>
              <w:bottom w:val="single" w:color="BDC3C7" w:sz="1"/>
              <w:right w:val="single" w:color="BDC3C7" w:sz="1"/>
            </w:tcBorders>
            <w:shd w:fill="1B4F7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7</w:t>
            </w:r>
          </w:p>
        </w:tc>
        <w:tc>
          <w:tcPr>
            <w:tcW w:type="dxa" w:w="8640"/>
            <w:tcBorders>
              <w:top w:val="single" w:color="BDC3C7" w:sz="1"/>
              <w:left w:val="single" w:color="BDC3C7" w:sz="1"/>
              <w:bottom w:val="single" w:color="BDC3C7" w:sz="1"/>
              <w:right w:val="single" w:color="BDC3C7" w:sz="1"/>
            </w:tcBorders>
            <w:shd w:fill="FFFFFF" w:val="clear"/>
            <w:tcMar>
              <w:top w:type="dxa" w:w="80"/>
              <w:left w:type="dxa" w:w="160"/>
              <w:bottom w:type="dxa" w:w="80"/>
              <w:right w:type="dxa" w:w="120"/>
            </w:tcMar>
          </w:tcPr>
          <w:p>
            <w:r>
              <w:rPr>
                <w:rFonts w:ascii="Arial" w:cs="Arial" w:eastAsia="Arial" w:hAnsi="Arial"/>
                <w:color w:val="000000"/>
                <w:sz w:val="20"/>
                <w:szCs w:val="20"/>
              </w:rPr>
              <w:t xml:space="preserve">User is redirected to the dashboard or originally requested deep-link URL.</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4.5 Session &amp; Token Management</w:t>
      </w:r>
    </w:p>
    <w:p>
      <w:pPr>
        <w:pStyle w:val="ListParagraph"/>
        <w:numPr>
          <w:ilvl w:val="0"/>
          <w:numId w:val="2"/>
        </w:numPr>
        <w:spacing w:before="40" w:after="40"/>
      </w:pPr>
      <w:r>
        <w:rPr>
          <w:rFonts w:ascii="Arial" w:cs="Arial" w:eastAsia="Arial" w:hAnsi="Arial"/>
          <w:color w:val="000000"/>
          <w:sz w:val="20"/>
          <w:szCs w:val="20"/>
        </w:rPr>
        <w:t xml:space="preserve">Access tokens are short-lived (8 hours). Refresh tokens extend the session without re-login.</w:t>
      </w:r>
    </w:p>
    <w:p>
      <w:pPr>
        <w:pStyle w:val="ListParagraph"/>
        <w:numPr>
          <w:ilvl w:val="0"/>
          <w:numId w:val="2"/>
        </w:numPr>
        <w:spacing w:before="40" w:after="40"/>
      </w:pPr>
      <w:r>
        <w:rPr>
          <w:rFonts w:ascii="Arial" w:cs="Arial" w:eastAsia="Arial" w:hAnsi="Arial"/>
          <w:color w:val="000000"/>
          <w:sz w:val="20"/>
          <w:szCs w:val="20"/>
        </w:rPr>
        <w:t xml:space="preserve">All tokens are stored server-side; the client receives a session cookie (HttpOnly, Secure, SameSite=Strict).</w:t>
      </w:r>
    </w:p>
    <w:p>
      <w:pPr>
        <w:pStyle w:val="ListParagraph"/>
        <w:numPr>
          <w:ilvl w:val="0"/>
          <w:numId w:val="2"/>
        </w:numPr>
        <w:spacing w:before="40" w:after="40"/>
      </w:pPr>
      <w:r>
        <w:rPr>
          <w:rFonts w:ascii="Arial" w:cs="Arial" w:eastAsia="Arial" w:hAnsi="Arial"/>
          <w:color w:val="000000"/>
          <w:sz w:val="20"/>
          <w:szCs w:val="20"/>
        </w:rPr>
        <w:t xml:space="preserve">Concurrent sessions from multiple devices are permitted. Admins can revoke individual sessions from the user management panel.</w:t>
      </w:r>
    </w:p>
    <w:p>
      <w:pPr>
        <w:pStyle w:val="ListParagraph"/>
        <w:numPr>
          <w:ilvl w:val="0"/>
          <w:numId w:val="2"/>
        </w:numPr>
        <w:spacing w:before="40" w:after="40"/>
      </w:pPr>
      <w:r>
        <w:rPr>
          <w:rFonts w:ascii="Arial" w:cs="Arial" w:eastAsia="Arial" w:hAnsi="Arial"/>
          <w:color w:val="000000"/>
          <w:sz w:val="20"/>
          <w:szCs w:val="20"/>
        </w:rPr>
        <w:t xml:space="preserve">On logout, the session is invalidated server-side immediately.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4.6 Role Assignment at Login</w:t>
      </w:r>
    </w:p>
    <w:p>
      <w:pPr>
        <w:spacing w:before="60" w:after="60"/>
      </w:pPr>
      <w:r>
        <w:rPr>
          <w:rFonts w:ascii="Arial" w:cs="Arial" w:eastAsia="Arial" w:hAnsi="Arial"/>
          <w:color w:val="000000"/>
          <w:sz w:val="20"/>
          <w:szCs w:val="20"/>
        </w:rPr>
        <w:t xml:space="preserve">Upon successful authentication, the system loads the user role and associated permissions:</w:t>
      </w:r>
    </w:p>
    <w:p>
      <w:pPr>
        <w:spacing w:before="4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Standard User — directed to the file upload dashboard</w:t>
      </w:r>
    </w:p>
    <w:p>
      <w:pPr>
        <w:pStyle w:val="ListParagraph"/>
        <w:numPr>
          <w:ilvl w:val="0"/>
          <w:numId w:val="2"/>
        </w:numPr>
        <w:spacing w:before="40" w:after="40"/>
      </w:pPr>
      <w:r>
        <w:rPr>
          <w:rFonts w:ascii="Arial" w:cs="Arial" w:eastAsia="Arial" w:hAnsi="Arial"/>
          <w:color w:val="000000"/>
          <w:sz w:val="20"/>
          <w:szCs w:val="20"/>
        </w:rPr>
        <w:t xml:space="preserve">Admin — directed to the Mapping Governance Dashboard</w:t>
      </w:r>
    </w:p>
    <w:p>
      <w:pPr>
        <w:pStyle w:val="ListParagraph"/>
        <w:numPr>
          <w:ilvl w:val="0"/>
          <w:numId w:val="2"/>
        </w:numPr>
        <w:spacing w:before="40" w:after="40"/>
      </w:pPr>
      <w:r>
        <w:rPr>
          <w:rFonts w:ascii="Arial" w:cs="Arial" w:eastAsia="Arial" w:hAnsi="Arial"/>
          <w:color w:val="000000"/>
          <w:sz w:val="20"/>
          <w:szCs w:val="20"/>
        </w:rPr>
        <w:t xml:space="preserve">Super Admin — directed to the system administration panel with full access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4.7 Edge Cases — Authentication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Expired password: User is redirected to a mandatory password reset flow before gaining access.</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Account deactivated by admin: Login fails with message — Your account has been deactivated. Contact your administrator.</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SSO IdP unreachable: System displays a fallback error and offers email/password login if available for that user.</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SAML assertion expired or replay attack: Assertion is rejected; user is redirected to the IdP to re-authenticate.</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OTP entered incorrectly 3 times: MFA is locked; an account recovery email is triggered.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Browser back button after logout: Previously cached pages must not be accessible; server returns 401 and redirects to login.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Deep-link to a page the user role cannot access: Post-auth redirect to user's default dashboard with an Access Denied notification.</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User attempts access from a non-allowlisted IP (if IP restriction is configured): Access is denied with an appropriate error message.</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5. Validation Architecture</w:t>
      </w:r>
    </w:p>
    <w:p>
      <w:pPr>
        <w:spacing w:before="60" w:after="60"/>
      </w:pPr>
      <w:r>
        <w:rPr>
          <w:rFonts w:ascii="Arial" w:cs="Arial" w:eastAsia="Arial" w:hAnsi="Arial"/>
          <w:color w:val="000000"/>
          <w:sz w:val="20"/>
          <w:szCs w:val="20"/>
        </w:rPr>
        <w:t xml:space="preserve">The validation system is organized into eight distinct layers, each catching a different class of data problem. Errors at early layers stop processing immediately; later layers produce warnings that allow the user to proceed with caution.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5.1 Layer 1 — File-Level Validation</w:t>
      </w:r>
    </w:p>
    <w:p>
      <w:pPr>
        <w:spacing w:before="60" w:after="60"/>
      </w:pPr>
      <w:r>
        <w:rPr>
          <w:rFonts w:ascii="Arial" w:cs="Arial" w:eastAsia="Arial" w:hAnsi="Arial"/>
          <w:color w:val="000000"/>
          <w:sz w:val="20"/>
          <w:szCs w:val="20"/>
        </w:rPr>
        <w:t xml:space="preserve">Ensures the uploaded file itself is usable. Errors here stop processing immediately.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type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XLSX / XLS / CSV accepted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File size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Must be under 50 MB</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Sheet existence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Claims sheet must exist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Encryption</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Reject password-protected files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Corruption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must be readable by the parser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5.2 Layer 2 — Structure Validation</w:t>
      </w:r>
    </w:p>
    <w:p>
      <w:pPr>
        <w:spacing w:before="60" w:after="60"/>
      </w:pPr>
      <w:r>
        <w:rPr>
          <w:rFonts w:ascii="Arial" w:cs="Arial" w:eastAsia="Arial" w:hAnsi="Arial"/>
          <w:color w:val="000000"/>
          <w:sz w:val="20"/>
          <w:szCs w:val="20"/>
        </w:rPr>
        <w:t xml:space="preserve">Ensures the file structure is sane and parseable.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Header row exists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non-empty row detected as header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Duplicate column names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Two columns named Amount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Empty header cells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Column F has no header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Hidden columns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Detect and flag hidden columns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Excessive blank rows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More than 20% blank rows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Merged header cells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Merged cells in header row</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5.3 Layer 3 — TPA Detection Validation</w:t>
      </w:r>
    </w:p>
    <w:p>
      <w:pPr>
        <w:spacing w:before="60" w:after="60"/>
      </w:pPr>
      <w:r>
        <w:rPr>
          <w:rFonts w:ascii="Arial" w:cs="Arial" w:eastAsia="Arial" w:hAnsi="Arial"/>
          <w:color w:val="000000"/>
          <w:sz w:val="20"/>
          <w:szCs w:val="20"/>
        </w:rPr>
        <w:t xml:space="preserve">The system identifies the vendor format using header similarity scores, presence of signature fields, and known vendor markers.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Confidence Level</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90%</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Auto-select mapping profile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70–90%</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Show suggestion, ask user to confirm</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70%</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must select vendor manually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5.4 Layer 4 — Mapping Profile Validation</w:t>
      </w:r>
    </w:p>
    <w:p>
      <w:pPr>
        <w:spacing w:before="60" w:after="60"/>
      </w:pPr>
      <w:r>
        <w:rPr>
          <w:rFonts w:ascii="Arial" w:cs="Arial" w:eastAsia="Arial" w:hAnsi="Arial"/>
          <w:color w:val="000000"/>
          <w:sz w:val="20"/>
          <w:szCs w:val="20"/>
        </w:rPr>
        <w:t xml:space="preserve">Once a mapping profile is selected, the system verifies that the mapping is complete and consistent.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Required fields mapped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mandatory canonical fields have a source column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Duplicate mappings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Two source columns mapped to claim_id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Conflicting mappings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Same column mapped to two canonical fields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Unmapped mandatory fields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paid_amount has no source column</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5.5 Layer 5 — Field-Level Validation</w:t>
      </w:r>
    </w:p>
    <w:p>
      <w:pPr>
        <w:spacing w:before="60" w:after="60"/>
      </w:pPr>
      <w:r>
        <w:rPr>
          <w:rFonts w:ascii="Arial" w:cs="Arial" w:eastAsia="Arial" w:hAnsi="Arial"/>
          <w:color w:val="000000"/>
          <w:sz w:val="20"/>
          <w:szCs w:val="20"/>
        </w:rPr>
        <w:t xml:space="preserve">After normalization, each canonical field is validated against its own rules.</w:t>
      </w:r>
    </w:p>
    <w:p>
      <w:pPr>
        <w:spacing w:before="60" w:after="0"/>
      </w:pPr>
      <w:r>
        <w:t xml:space="preserve"/>
      </w:r>
    </w:p>
    <w:p>
      <w:pPr>
        <w:pStyle w:val="Heading3"/>
        <w:spacing w:before="200" w:after="80"/>
      </w:pPr>
      <w:r>
        <w:rPr>
          <w:rFonts w:ascii="Arial" w:cs="Arial" w:eastAsia="Arial" w:hAnsi="Arial"/>
          <w:b/>
          <w:bCs/>
          <w:color w:val="2C3E50"/>
          <w:sz w:val="24"/>
          <w:szCs w:val="24"/>
        </w:rPr>
        <w:t xml:space="preserve">claim_amount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Numeric</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be a valid decimal number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Positive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Must be greater than zero</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Upper limit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be less than 10 Crore</w:t>
            </w:r>
          </w:p>
        </w:tc>
      </w:tr>
    </w:tbl>
    <w:p>
      <w:pPr>
        <w:spacing w:before="60" w:after="0"/>
      </w:pPr>
      <w:r>
        <w:t xml:space="preserve"/>
      </w:r>
    </w:p>
    <w:p>
      <w:pPr>
        <w:pStyle w:val="Heading3"/>
        <w:spacing w:before="200" w:after="80"/>
      </w:pPr>
      <w:r>
        <w:rPr>
          <w:rFonts w:ascii="Arial" w:cs="Arial" w:eastAsia="Arial" w:hAnsi="Arial"/>
          <w:b/>
          <w:bCs/>
          <w:color w:val="2C3E50"/>
          <w:sz w:val="24"/>
          <w:szCs w:val="24"/>
        </w:rPr>
        <w:t xml:space="preserve">claim_date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 date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be a parseable date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Not future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Cannot be a future date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before policy start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fall within policy period</w:t>
            </w:r>
          </w:p>
        </w:tc>
      </w:tr>
    </w:tbl>
    <w:p>
      <w:pPr>
        <w:spacing w:before="60" w:after="0"/>
      </w:pPr>
      <w:r>
        <w:t xml:space="preserve"/>
      </w:r>
    </w:p>
    <w:p>
      <w:pPr>
        <w:pStyle w:val="Heading3"/>
        <w:spacing w:before="200" w:after="80"/>
      </w:pPr>
      <w:r>
        <w:rPr>
          <w:rFonts w:ascii="Arial" w:cs="Arial" w:eastAsia="Arial" w:hAnsi="Arial"/>
          <w:b/>
          <w:bCs/>
          <w:color w:val="2C3E50"/>
          <w:sz w:val="24"/>
          <w:szCs w:val="24"/>
        </w:rPr>
        <w:t xml:space="preserve">claim_status Allowed Values</w:t>
      </w:r>
    </w:p>
    <w:p>
      <w:pPr>
        <w:spacing w:before="60" w:after="60"/>
      </w:pPr>
      <w:r>
        <w:rPr>
          <w:rFonts w:ascii="Arial" w:cs="Arial" w:eastAsia="Arial" w:hAnsi="Arial"/>
          <w:color w:val="000000"/>
          <w:sz w:val="20"/>
          <w:szCs w:val="20"/>
        </w:rPr>
        <w:t xml:space="preserve">Paid, Rejected, Pending, Closed. Normalization converts: Settled → Paid, Repudiated → Rejected.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5.6 Layer 6 — Cross-Field Validation</w:t>
      </w:r>
    </w:p>
    <w:p>
      <w:pPr>
        <w:spacing w:before="60" w:after="60"/>
      </w:pPr>
      <w:r>
        <w:rPr>
          <w:rFonts w:ascii="Arial" w:cs="Arial" w:eastAsia="Arial" w:hAnsi="Arial"/>
          <w:color w:val="000000"/>
          <w:sz w:val="20"/>
          <w:szCs w:val="20"/>
        </w:rPr>
        <w:t xml:space="preserve">Checks logical relationships between fields to catch real-world data inconsistencies.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consistency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paid_amount ≤ claim_amount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Date sequence (stay)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discharge_date ≥ admission_date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 sequence (claim)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claim_date ≤ discharge_date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Approval consistency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approved_amount ≤ claim_amount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5.7 Layer 7 — Business Rule Validation</w:t>
      </w:r>
    </w:p>
    <w:p>
      <w:pPr>
        <w:spacing w:before="60" w:after="60"/>
      </w:pPr>
      <w:r>
        <w:rPr>
          <w:rFonts w:ascii="Arial" w:cs="Arial" w:eastAsia="Arial" w:hAnsi="Arial"/>
          <w:color w:val="000000"/>
          <w:sz w:val="20"/>
          <w:szCs w:val="20"/>
        </w:rPr>
        <w:t xml:space="preserve">Insurance-specific logic checks. These typically produce warnings rather than blocking errors.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Claims outside policy period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 date falls outside coverage dates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Maternity claims without add-on</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Maternity claim for policy without maternity cover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Unusually high claim size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claim exceeds 3x average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 frequency anomalies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Member with 10+ claims in 30 days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5.8 Layer 8 — Post-Normalization Validation</w:t>
      </w:r>
    </w:p>
    <w:p>
      <w:pPr>
        <w:spacing w:before="60" w:after="60"/>
      </w:pPr>
      <w:r>
        <w:rPr>
          <w:rFonts w:ascii="Arial" w:cs="Arial" w:eastAsia="Arial" w:hAnsi="Arial"/>
          <w:color w:val="000000"/>
          <w:sz w:val="20"/>
          <w:szCs w:val="20"/>
        </w:rPr>
        <w:t xml:space="preserve">After all transformations are complete, the system checks for distribution anomalies and data quality issues.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 rates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of claim_amount values are null</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Distribution anomalies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25% of claims have identical amounts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Duplicate claims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Multiple rows with same claim_id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5.9 Validation 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Blocks processing; must be resolved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WARNING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 can proceed with acknowledgment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INFO</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Advisory only; no action required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5.10 Validation Output Model</w:t>
      </w:r>
    </w:p>
    <w:p>
      <w:pPr>
        <w:spacing w:before="60" w:after="60"/>
      </w:pPr>
      <w:r>
        <w:rPr>
          <w:rFonts w:ascii="Arial" w:cs="Arial" w:eastAsia="Arial" w:hAnsi="Arial"/>
          <w:color w:val="000000"/>
          <w:sz w:val="20"/>
          <w:szCs w:val="20"/>
        </w:rPr>
        <w:t xml:space="preserve">The system produces a structured validation report object for each file:</w:t>
      </w:r>
    </w:p>
    <w:p>
      <w:pPr>
        <w:spacing w:before="60" w:after="0"/>
      </w:pPr>
      <w:r>
        <w:t xml:space="preserve"/>
      </w:r>
    </w:p>
    <w:p>
      <w:pPr>
        <w:spacing w:before="20" w:after="20"/>
        <w:ind w:left="480"/>
      </w:pPr>
      <w:r>
        <w:rPr>
          <w:rFonts w:ascii="Courier New" w:cs="Courier New" w:eastAsia="Courier New" w:hAnsi="Courier New"/>
          <w:color w:val="1B4F72"/>
          <w:sz w:val="18"/>
          <w:szCs w:val="18"/>
        </w:rPr>
        <w:t xml:space="preserve">{</w:t>
      </w:r>
    </w:p>
    <w:p>
      <w:pPr>
        <w:spacing w:before="20" w:after="20"/>
        <w:ind w:left="480"/>
      </w:pPr>
      <w:r>
        <w:rPr>
          <w:rFonts w:ascii="Courier New" w:cs="Courier New" w:eastAsia="Courier New" w:hAnsi="Courier New"/>
          <w:color w:val="1B4F72"/>
          <w:sz w:val="18"/>
          <w:szCs w:val="18"/>
        </w:rPr>
        <w:t xml:space="preserve">  "errors": 3,</w:t>
      </w:r>
    </w:p>
    <w:p>
      <w:pPr>
        <w:spacing w:before="20" w:after="20"/>
        <w:ind w:left="480"/>
      </w:pPr>
      <w:r>
        <w:rPr>
          <w:rFonts w:ascii="Courier New" w:cs="Courier New" w:eastAsia="Courier New" w:hAnsi="Courier New"/>
          <w:color w:val="1B4F72"/>
          <w:sz w:val="18"/>
          <w:szCs w:val="18"/>
        </w:rPr>
        <w:t xml:space="preserve">  "warnings": 7,</w:t>
      </w:r>
    </w:p>
    <w:p>
      <w:pPr>
        <w:spacing w:before="20" w:after="20"/>
        <w:ind w:left="480"/>
      </w:pPr>
      <w:r>
        <w:rPr>
          <w:rFonts w:ascii="Courier New" w:cs="Courier New" w:eastAsia="Courier New" w:hAnsi="Courier New"/>
          <w:color w:val="1B4F72"/>
          <w:sz w:val="18"/>
          <w:szCs w:val="18"/>
        </w:rPr>
        <w:t xml:space="preserve">  "rows_processed": 15432,</w:t>
      </w:r>
    </w:p>
    <w:p>
      <w:pPr>
        <w:spacing w:before="20" w:after="20"/>
        <w:ind w:left="480"/>
      </w:pPr>
      <w:r>
        <w:rPr>
          <w:rFonts w:ascii="Courier New" w:cs="Courier New" w:eastAsia="Courier New" w:hAnsi="Courier New"/>
          <w:color w:val="1B4F72"/>
          <w:sz w:val="18"/>
          <w:szCs w:val="18"/>
        </w:rPr>
        <w:t xml:space="preserve">  "validation_report": [</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      "type": "ERROR",</w:t>
      </w:r>
    </w:p>
    <w:p>
      <w:pPr>
        <w:spacing w:before="20" w:after="20"/>
        <w:ind w:left="480"/>
      </w:pPr>
      <w:r>
        <w:rPr>
          <w:rFonts w:ascii="Courier New" w:cs="Courier New" w:eastAsia="Courier New" w:hAnsi="Courier New"/>
          <w:color w:val="1B4F72"/>
          <w:sz w:val="18"/>
          <w:szCs w:val="18"/>
        </w:rPr>
        <w:t xml:space="preserve">      "field": "claim_amount",</w:t>
      </w:r>
    </w:p>
    <w:p>
      <w:pPr>
        <w:spacing w:before="20" w:after="20"/>
        <w:ind w:left="480"/>
      </w:pPr>
      <w:r>
        <w:rPr>
          <w:rFonts w:ascii="Courier New" w:cs="Courier New" w:eastAsia="Courier New" w:hAnsi="Courier New"/>
          <w:color w:val="1B4F72"/>
          <w:sz w:val="18"/>
          <w:szCs w:val="18"/>
        </w:rPr>
        <w:t xml:space="preserve">      "row": 34,</w:t>
      </w:r>
    </w:p>
    <w:p>
      <w:pPr>
        <w:spacing w:before="20" w:after="20"/>
        <w:ind w:left="480"/>
      </w:pPr>
      <w:r>
        <w:rPr>
          <w:rFonts w:ascii="Courier New" w:cs="Courier New" w:eastAsia="Courier New" w:hAnsi="Courier New"/>
          <w:color w:val="1B4F72"/>
          <w:sz w:val="18"/>
          <w:szCs w:val="18"/>
        </w:rPr>
        <w:t xml:space="preserve">      "message": "Value is negative"</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6. Canonical Claims Schema</w:t>
      </w:r>
    </w:p>
    <w:p>
      <w:pPr>
        <w:spacing w:before="60" w:after="60"/>
      </w:pPr>
      <w:r>
        <w:rPr>
          <w:rFonts w:ascii="Arial" w:cs="Arial" w:eastAsia="Arial" w:hAnsi="Arial"/>
          <w:color w:val="000000"/>
          <w:sz w:val="20"/>
          <w:szCs w:val="20"/>
        </w:rPr>
        <w:t xml:space="preserve">This schema is the internal contract for the system. Every uploaded claims file from any TPA or insurer gets mapped and normalized into this format before validation, analytics, or underwriting logic runs.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6.1 Design Principles</w:t>
      </w:r>
    </w:p>
    <w:p>
      <w:pPr>
        <w:pStyle w:val="ListParagraph"/>
        <w:numPr>
          <w:ilvl w:val="0"/>
          <w:numId w:val="2"/>
        </w:numPr>
        <w:spacing w:before="40" w:after="40"/>
      </w:pPr>
      <w:r>
        <w:rPr>
          <w:rFonts w:ascii="Arial" w:cs="Arial" w:eastAsia="Arial" w:hAnsi="Arial"/>
          <w:color w:val="000000"/>
          <w:sz w:val="20"/>
          <w:szCs w:val="20"/>
        </w:rPr>
        <w:t xml:space="preserve">Vendor-agnostic: works with any TPA format</w:t>
      </w:r>
    </w:p>
    <w:p>
      <w:pPr>
        <w:pStyle w:val="ListParagraph"/>
        <w:numPr>
          <w:ilvl w:val="0"/>
          <w:numId w:val="2"/>
        </w:numPr>
        <w:spacing w:before="40" w:after="40"/>
      </w:pPr>
      <w:r>
        <w:rPr>
          <w:rFonts w:ascii="Arial" w:cs="Arial" w:eastAsia="Arial" w:hAnsi="Arial"/>
          <w:color w:val="000000"/>
          <w:sz w:val="20"/>
          <w:szCs w:val="20"/>
        </w:rPr>
        <w:t xml:space="preserve">Minimal but sufficient: enough fields for underwriting decisions</w:t>
      </w:r>
    </w:p>
    <w:p>
      <w:pPr>
        <w:pStyle w:val="ListParagraph"/>
        <w:numPr>
          <w:ilvl w:val="0"/>
          <w:numId w:val="2"/>
        </w:numPr>
        <w:spacing w:before="40" w:after="40"/>
      </w:pPr>
      <w:r>
        <w:rPr>
          <w:rFonts w:ascii="Arial" w:cs="Arial" w:eastAsia="Arial" w:hAnsi="Arial"/>
          <w:color w:val="000000"/>
          <w:sz w:val="20"/>
          <w:szCs w:val="20"/>
        </w:rPr>
        <w:t xml:space="preserve">Normalized: standard types and enumerations</w:t>
      </w:r>
    </w:p>
    <w:p>
      <w:pPr>
        <w:pStyle w:val="ListParagraph"/>
        <w:numPr>
          <w:ilvl w:val="0"/>
          <w:numId w:val="2"/>
        </w:numPr>
        <w:spacing w:before="40" w:after="40"/>
      </w:pPr>
      <w:r>
        <w:rPr>
          <w:rFonts w:ascii="Arial" w:cs="Arial" w:eastAsia="Arial" w:hAnsi="Arial"/>
          <w:color w:val="000000"/>
          <w:sz w:val="20"/>
          <w:szCs w:val="20"/>
        </w:rPr>
        <w:t xml:space="preserve">Extensible: additional fields can be added without breaking earlier versions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6.2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claim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member_id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Unique member identifier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 identifier (corporate policies)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policy_id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Policy reference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tpa_name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Detected TPA/vendor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6.3 Timeline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claim_date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 claim was filed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admission_date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Hospital admission date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discharge_date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Hospital discharge date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settlement_date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Final claim settlement date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6.4 Financial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claim_amount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billed amount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approved_amount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Amount approved by insurer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paid_amount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Amount paid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deduction_amount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Deducted amount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sum_insured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Coverage limit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6.5 Claim Status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claim_status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 Rejected / Pending</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claim_type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Cashless / Reimbursement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network_flag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Network hospital indicator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6.6 Medical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diagnosis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Diagnosis description</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icd_code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ICD code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procedure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Procedure performed</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disease_category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Maternity / Chronic / Acute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6.7 Provider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hospital_name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Hospital/provider name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hospital_city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City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hospital_state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network_hospital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In-network indicator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6.8 Member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 of claimant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gender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Male / Female / Other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 / Spouse / Child / Parent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6.9 Required Fields (MVP)</w:t>
      </w:r>
    </w:p>
    <w:p>
      <w:pPr>
        <w:spacing w:before="60" w:after="60"/>
      </w:pPr>
      <w:r>
        <w:rPr>
          <w:rFonts w:ascii="Arial" w:cs="Arial" w:eastAsia="Arial" w:hAnsi="Arial"/>
          <w:color w:val="000000"/>
          <w:sz w:val="20"/>
          <w:szCs w:val="20"/>
        </w:rPr>
        <w:t xml:space="preserve">These fields must exist or underwriting cannot proceed: claim_id, claim_date, claim_amount, paid_amount, claim_status, member_id. If any are missing, the system produces a blocking error.</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6.10 Derived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Derived 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claim_severity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paid_amount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claim_frequency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Count of claims per member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loss_ratio</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total_paid / premium</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length_of_stay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discharge_date − admission_date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6.11 Schema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Core fields for underwriting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v2</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Diagnosis and procedure fields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v3</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Provider network analytics</w:t>
            </w:r>
          </w:p>
        </w:tc>
      </w:tr>
    </w:tbl>
    <w:p>
      <w:pPr>
        <w:spacing w:before="60" w:after="0"/>
      </w:pPr>
      <w:r>
        <w:t xml:space="preserve"/>
      </w:r>
    </w:p>
    <w:p>
      <w:pPr>
        <w:spacing w:before="60" w:after="60"/>
      </w:pPr>
      <w:r>
        <w:rPr>
          <w:rFonts w:ascii="Arial" w:cs="Arial" w:eastAsia="Arial" w:hAnsi="Arial"/>
          <w:color w:val="000000"/>
          <w:sz w:val="20"/>
          <w:szCs w:val="20"/>
        </w:rPr>
        <w:t xml:space="preserve">Each quote stores schema_version and mapping_profile_version for reproducibility.</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7. Canonical Employee Census Schema</w:t>
      </w:r>
    </w:p>
    <w:p>
      <w:pPr>
        <w:spacing w:before="60" w:after="60"/>
      </w:pPr>
      <w:r>
        <w:rPr>
          <w:rFonts w:ascii="Arial" w:cs="Arial" w:eastAsia="Arial" w:hAnsi="Arial"/>
          <w:color w:val="000000"/>
          <w:sz w:val="20"/>
          <w:szCs w:val="20"/>
        </w:rPr>
        <w:t xml:space="preserve">The census file is more critical than claims for underwriting because it determines premium calculation, risk mix, coverage exposure, and add-on eligibility. Each row in the canonical format represents one insured member (not one employee), so dependents become separate rows.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7.1 Identity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member_id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member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employee_id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Employee identifier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policy_id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Policy reference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company_name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Corporate name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7.2 Member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member_name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name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gender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Male / Female / Other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date_of_birth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 of birth</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age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Derived if DOB missing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 / Spouse / Child / Parent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7.3 Employment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employee_designation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Job role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department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Department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joining_date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 join date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location_city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Office city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location_state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7.4 Coverage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sum_insured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decimal</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Coverage amount</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coverage_type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Individual / Family Floater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plan_type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 name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member_status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Active / Inactive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7.5 Add-on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maternity_cover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Maternity eligibility</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opd_cover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OPD coverage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dental_cover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Dental coverage</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parent_cover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Parents covered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7.6 Family Structure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00"/>
        <w:gridCol w:w="502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family_id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string</w:t>
            </w:r>
          </w:p>
        </w:tc>
        <w:tc>
          <w:tcPr>
            <w:tcW w:type="dxa" w:w="50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Family grouping identifier</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family_size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50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Number of members in family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7.7 Required Fields (MVP)</w:t>
      </w:r>
    </w:p>
    <w:p>
      <w:pPr>
        <w:spacing w:before="60" w:after="60"/>
      </w:pPr>
      <w:r>
        <w:rPr>
          <w:rFonts w:ascii="Arial" w:cs="Arial" w:eastAsia="Arial" w:hAnsi="Arial"/>
          <w:color w:val="000000"/>
          <w:sz w:val="20"/>
          <w:szCs w:val="20"/>
        </w:rPr>
        <w:t xml:space="preserve">These must exist: employee_id, member_id, relation, age or date_of_birth, sum_insured, gender. If any are missing, underwriting is blocked.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7.8 Derived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Formula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age_band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Based on age (0–18, 19–25, 26–35, 36–45, 46–55, 56+)</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family_flag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family_size &gt; 1</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parent_flag</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relation = Parent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maternity_risk_flag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Female, age 22–45</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7.9 Census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0–80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gender</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Valid enum value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 enum value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sum_insured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Must be positive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parent age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be ≥ employee age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spouse age difference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Must be &lt; 25 years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maternity eligibility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if female member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7.10 Census Format Handling</w:t>
      </w:r>
    </w:p>
    <w:p>
      <w:pPr>
        <w:spacing w:before="60" w:after="60"/>
      </w:pPr>
      <w:r>
        <w:rPr>
          <w:rFonts w:ascii="Arial" w:cs="Arial" w:eastAsia="Arial" w:hAnsi="Arial"/>
          <w:color w:val="000000"/>
          <w:sz w:val="20"/>
          <w:szCs w:val="20"/>
        </w:rPr>
        <w:t xml:space="preserve">Census files commonly arrive in two formats. Format A has one row per employee with columns for spouse age, child ages, etc. Format B has one row per member with an explicit relation column. The ingestion system converts both into the member-level canonical schema.</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8. Document Upload Contract</w:t>
      </w:r>
    </w:p>
    <w:p>
      <w:pPr>
        <w:spacing w:before="60" w:after="60"/>
      </w:pPr>
      <w:r>
        <w:rPr>
          <w:rFonts w:ascii="Arial" w:cs="Arial" w:eastAsia="Arial" w:hAnsi="Arial"/>
          <w:color w:val="000000"/>
          <w:sz w:val="20"/>
          <w:szCs w:val="20"/>
        </w:rPr>
        <w:t xml:space="preserve">This contract defines exactly which documents the system expects, their validation rules, and the ingestion order. It serves as the API contract between the user and the underwriting engine.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8.1 Required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760"/>
        <w:gridCol w:w="3300"/>
      </w:tblGrid>
      <w:tr>
        <w:tc>
          <w:tcPr>
            <w:tcW w:type="dxa" w:w="2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Mandatory</w:t>
            </w:r>
          </w:p>
        </w:tc>
        <w:tc>
          <w:tcPr>
            <w:tcW w:type="dxa" w:w="33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Claims Data</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Excel</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Historical claims analysis</w:t>
            </w:r>
          </w:p>
        </w:tc>
      </w:tr>
      <w:tr>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Employee Census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Excel</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Risk exposure assessment</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RFQ Details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 Excel</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Coverage requirements</w:t>
            </w:r>
          </w:p>
        </w:tc>
      </w:tr>
      <w:tr>
        <w:tc>
          <w:tcPr>
            <w:tcW w:type="dxa" w:w="2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Existing Policy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PDF</w:t>
            </w:r>
          </w:p>
        </w:tc>
        <w:tc>
          <w:tcPr>
            <w:tcW w:type="dxa" w:w="1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Optional</w:t>
            </w:r>
          </w:p>
        </w:tc>
        <w:tc>
          <w:tcPr>
            <w:tcW w:type="dxa" w:w="33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Current benefits reference</w:t>
            </w:r>
          </w:p>
        </w:tc>
      </w:tr>
      <w:tr>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Claims Summary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Excel</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Optional</w:t>
            </w:r>
          </w:p>
        </w:tc>
        <w:tc>
          <w:tcPr>
            <w:tcW w:type="dxa" w:w="3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Insurer summary sheet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8.2 Upload Flow</w:t>
      </w:r>
    </w:p>
    <w:p>
      <w:pPr>
        <w:spacing w:before="40" w:after="0"/>
      </w:pPr>
      <w:r>
        <w:t xml:space="preserve"/>
      </w:r>
    </w:p>
    <w:p>
      <w:pPr>
        <w:spacing w:before="30" w:after="0"/>
        <w:jc w:val="center"/>
      </w:pPr>
      <w:r>
        <w:rPr>
          <w:rFonts w:ascii="Arial" w:cs="Arial" w:eastAsia="Arial" w:hAnsi="Arial"/>
          <w:b/>
          <w:bCs/>
          <w:color w:val="000000"/>
          <w:sz w:val="20"/>
          <w:szCs w:val="20"/>
        </w:rPr>
        <w:t xml:space="preserve">Create Quote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Upload Documents</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File Format Validation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Excel Parsing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TPA Detection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Mapping Profile Detection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Validation Pipeline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Mapping Resolution (if needed)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8.3 Document Type Detection</w:t>
      </w:r>
    </w:p>
    <w:p>
      <w:pPr>
        <w:spacing w:before="60" w:after="60"/>
      </w:pPr>
      <w:r>
        <w:rPr>
          <w:rFonts w:ascii="Arial" w:cs="Arial" w:eastAsia="Arial" w:hAnsi="Arial"/>
          <w:color w:val="000000"/>
          <w:sz w:val="20"/>
          <w:szCs w:val="20"/>
        </w:rPr>
        <w:t xml:space="preserve">The system automatically classifies uploaded files based on column signatures. Claims files contain columns like Claim ID, Claim Date, Paid Amount. Census files contain Employee ID, Age, Gender, Relation. RFQ files contain keywords like Coverage, Deductible, Room Rent. If detection confidence is below 70%, the user is prompted to select the document type.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8.4 Document Status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received by system</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Parsed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File successfully read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Required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Columns need resolution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Validated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Ready for underwriting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Failed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Errors exist, must fix</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8.5 Upload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Limit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rows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500,000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Max columns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sheets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Max file size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50 MB</w:t>
            </w:r>
          </w:p>
        </w:tc>
      </w:tr>
    </w:tbl>
    <w:p>
      <w:pPr>
        <w:spacing w:before="60" w:after="0"/>
      </w:pPr>
      <w:r>
        <w:t xml:space="preserve"/>
      </w:r>
    </w:p>
    <w:p>
      <w:pPr>
        <w:spacing w:before="60" w:after="60"/>
      </w:pPr>
      <w:r>
        <w:rPr>
          <w:rFonts w:ascii="Arial" w:cs="Arial" w:eastAsia="Arial" w:hAnsi="Arial"/>
          <w:color w:val="000000"/>
          <w:sz w:val="20"/>
          <w:szCs w:val="20"/>
        </w:rPr>
        <w:t xml:space="preserve">Large files exceeding these limits are processed asynchronously.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8.6 Security and Compliance</w:t>
      </w:r>
    </w:p>
    <w:p>
      <w:pPr>
        <w:spacing w:before="60" w:after="60"/>
      </w:pPr>
      <w:r>
        <w:rPr>
          <w:rFonts w:ascii="Arial" w:cs="Arial" w:eastAsia="Arial" w:hAnsi="Arial"/>
          <w:color w:val="000000"/>
          <w:sz w:val="20"/>
          <w:szCs w:val="20"/>
        </w:rPr>
        <w:t xml:space="preserve">All documents must be stored with: uploader_id (audit trail), upload_time (traceability), document_hash (integrity verification), and storage_location (blob reference). This is critical for regulated insurance environments.</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9. TPA Detection Engine</w:t>
      </w:r>
    </w:p>
    <w:p>
      <w:pPr>
        <w:spacing w:before="60" w:after="60"/>
      </w:pPr>
      <w:r>
        <w:rPr>
          <w:rFonts w:ascii="Arial" w:cs="Arial" w:eastAsia="Arial" w:hAnsi="Arial"/>
          <w:color w:val="000000"/>
          <w:sz w:val="20"/>
          <w:szCs w:val="20"/>
        </w:rPr>
        <w:t xml:space="preserve">The TPA Detection Engine automatically recognizes the claims file format, applies the correct mapping profile, and reduces manual effort. A well-designed detection engine makes onboarding new insurers and TPAs extremely fast.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9.1 Detection Pipeline</w:t>
      </w:r>
    </w:p>
    <w:p>
      <w:pPr>
        <w:spacing w:before="40" w:after="0"/>
      </w:pPr>
      <w:r>
        <w:t xml:space="preserve"/>
      </w:r>
    </w:p>
    <w:p>
      <w:pPr>
        <w:spacing w:before="30" w:after="0"/>
        <w:jc w:val="center"/>
      </w:pPr>
      <w:r>
        <w:rPr>
          <w:rFonts w:ascii="Arial" w:cs="Arial" w:eastAsia="Arial" w:hAnsi="Arial"/>
          <w:b/>
          <w:bCs/>
          <w:color w:val="000000"/>
          <w:sz w:val="20"/>
          <w:szCs w:val="20"/>
        </w:rPr>
        <w:t xml:space="preserve">File Uploaded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Excel Parsing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Header Extraction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Signature Field Detection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Header Similarity Scoring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Mapping Profile Matching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Confidence Calculation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Final TPA Detection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9.2 Detection Inputs</w:t>
      </w:r>
    </w:p>
    <w:p>
      <w:pPr>
        <w:spacing w:before="60" w:after="60"/>
      </w:pPr>
      <w:r>
        <w:rPr>
          <w:rFonts w:ascii="Arial" w:cs="Arial" w:eastAsia="Arial" w:hAnsi="Arial"/>
          <w:color w:val="000000"/>
          <w:sz w:val="20"/>
          <w:szCs w:val="20"/>
        </w:rPr>
        <w:t xml:space="preserve">The engine analyzes file metadata (file name, sheet names), header columns, and sample row values. For example, a file named Vidal_Claims_2023.xlsx with columns like Claim No, Loss Date, Settled Amount provides strong detection signals.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9.3 Signature Field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TPA</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Signature Columns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Vidal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 No, Loss Date, Settled Amount, Final Status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MediAssist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 ID, Claim Intimation Date, Approved Amount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Paramount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TPA Claim Number, Claim Date, Paid Amount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FHPL</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 Reference, Date of Admission, Amount Settled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9.4 Weighted Detection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Signature columns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Header similarity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name hint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Value patterns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10%</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9.5 Learning New Formats</w:t>
      </w:r>
    </w:p>
    <w:p>
      <w:pPr>
        <w:spacing w:before="60" w:after="60"/>
      </w:pPr>
      <w:r>
        <w:rPr>
          <w:rFonts w:ascii="Arial" w:cs="Arial" w:eastAsia="Arial" w:hAnsi="Arial"/>
          <w:color w:val="000000"/>
          <w:sz w:val="20"/>
          <w:szCs w:val="20"/>
        </w:rPr>
        <w:t xml:space="preserve">When confidence is below 50%, the user selects the vendor manually. The system stores the header fingerprint along with the user selection. An admin later converts this into a new mapping profile, allowing the system to learn new formats over time.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9.6 Performance</w:t>
      </w:r>
    </w:p>
    <w:p>
      <w:pPr>
        <w:spacing w:before="60" w:after="60"/>
      </w:pPr>
      <w:r>
        <w:rPr>
          <w:rFonts w:ascii="Arial" w:cs="Arial" w:eastAsia="Arial" w:hAnsi="Arial"/>
          <w:color w:val="000000"/>
          <w:sz w:val="20"/>
          <w:szCs w:val="20"/>
        </w:rPr>
        <w:t xml:space="preserve">Detection must complete in under 500 milliseconds. Only the header row is needed for detection; there is no need to scan the entire dataset.</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10. Mapping Engine</w:t>
      </w:r>
    </w:p>
    <w:p>
      <w:pPr>
        <w:spacing w:before="60" w:after="60"/>
      </w:pPr>
      <w:r>
        <w:rPr>
          <w:rFonts w:ascii="Arial" w:cs="Arial" w:eastAsia="Arial" w:hAnsi="Arial"/>
          <w:color w:val="000000"/>
          <w:sz w:val="20"/>
          <w:szCs w:val="20"/>
        </w:rPr>
        <w:t xml:space="preserve">The Mapping Engine is the core component between uploaded Excel files and the canonical schema. Everything downstream — validation, analytics, and underwriting — depends on this working correctly. The engine must be deterministic, explainable, versioned, and auditable.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10.1 Mapping Pipeline</w:t>
      </w:r>
    </w:p>
    <w:p>
      <w:pPr>
        <w:spacing w:before="40" w:after="0"/>
      </w:pPr>
      <w:r>
        <w:t xml:space="preserve"/>
      </w:r>
    </w:p>
    <w:p>
      <w:pPr>
        <w:spacing w:before="30" w:after="0"/>
        <w:jc w:val="center"/>
      </w:pPr>
      <w:r>
        <w:rPr>
          <w:rFonts w:ascii="Arial" w:cs="Arial" w:eastAsia="Arial" w:hAnsi="Arial"/>
          <w:b/>
          <w:bCs/>
          <w:color w:val="000000"/>
          <w:sz w:val="20"/>
          <w:szCs w:val="20"/>
        </w:rPr>
        <w:t xml:space="preserve">Header Extraction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TPA Detection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Load Mapping Profile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Direct Mapping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Synonym Mapping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Fuzzy Matching</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AI Suggestion (optional)</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User Mapping Resolution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Canonical Transformation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10.2 Mapping Profiles</w:t>
      </w:r>
    </w:p>
    <w:p>
      <w:pPr>
        <w:spacing w:before="60" w:after="60"/>
      </w:pPr>
      <w:r>
        <w:rPr>
          <w:rFonts w:ascii="Arial" w:cs="Arial" w:eastAsia="Arial" w:hAnsi="Arial"/>
          <w:color w:val="000000"/>
          <w:sz w:val="20"/>
          <w:szCs w:val="20"/>
        </w:rPr>
        <w:t xml:space="preserve">Each vendor format has a stored mapping profile containing the profile ID, vendor name, schema version, and a dictionary mapping source columns to canonical fields. Profiles must be versioned.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10.3 Mapping Strategies</w:t>
      </w:r>
    </w:p>
    <w:p>
      <w:pPr>
        <w:pStyle w:val="Heading3"/>
        <w:spacing w:before="200" w:after="80"/>
      </w:pPr>
      <w:r>
        <w:rPr>
          <w:rFonts w:ascii="Arial" w:cs="Arial" w:eastAsia="Arial" w:hAnsi="Arial"/>
          <w:b/>
          <w:bCs/>
          <w:color w:val="2C3E50"/>
          <w:sz w:val="24"/>
          <w:szCs w:val="24"/>
        </w:rPr>
        <w:t xml:space="preserve">Direct Mapping</w:t>
      </w:r>
    </w:p>
    <w:p>
      <w:pPr>
        <w:spacing w:before="60" w:after="60"/>
      </w:pPr>
      <w:r>
        <w:rPr>
          <w:rFonts w:ascii="Arial" w:cs="Arial" w:eastAsia="Arial" w:hAnsi="Arial"/>
          <w:color w:val="000000"/>
          <w:sz w:val="20"/>
          <w:szCs w:val="20"/>
        </w:rPr>
        <w:t xml:space="preserve">Exact header match against the mapping profile. Fast and deterministic.</w:t>
      </w:r>
    </w:p>
    <w:p>
      <w:pPr>
        <w:spacing w:before="60" w:after="0"/>
      </w:pPr>
      <w:r>
        <w:t xml:space="preserve"/>
      </w:r>
    </w:p>
    <w:p>
      <w:pPr>
        <w:pStyle w:val="Heading3"/>
        <w:spacing w:before="200" w:after="80"/>
      </w:pPr>
      <w:r>
        <w:rPr>
          <w:rFonts w:ascii="Arial" w:cs="Arial" w:eastAsia="Arial" w:hAnsi="Arial"/>
          <w:b/>
          <w:bCs/>
          <w:color w:val="2C3E50"/>
          <w:sz w:val="24"/>
          <w:szCs w:val="24"/>
        </w:rPr>
        <w:t xml:space="preserve">Synonym Mapping</w:t>
      </w:r>
    </w:p>
    <w:p>
      <w:pPr>
        <w:spacing w:before="60" w:after="60"/>
      </w:pPr>
      <w:r>
        <w:rPr>
          <w:rFonts w:ascii="Arial" w:cs="Arial" w:eastAsia="Arial" w:hAnsi="Arial"/>
          <w:color w:val="000000"/>
          <w:sz w:val="20"/>
          <w:szCs w:val="20"/>
        </w:rPr>
        <w:t xml:space="preserve">A synonym dictionary handles common variations. For example, claim_id may appear as Claim No, Claim Number, Claim ID, or TPA Claim Number. If a header matches any synonym, it maps automatically.</w:t>
      </w:r>
    </w:p>
    <w:p>
      <w:pPr>
        <w:spacing w:before="60" w:after="0"/>
      </w:pPr>
      <w:r>
        <w:t xml:space="preserve"/>
      </w:r>
    </w:p>
    <w:p>
      <w:pPr>
        <w:pStyle w:val="Heading3"/>
        <w:spacing w:before="200" w:after="80"/>
      </w:pPr>
      <w:r>
        <w:rPr>
          <w:rFonts w:ascii="Arial" w:cs="Arial" w:eastAsia="Arial" w:hAnsi="Arial"/>
          <w:b/>
          <w:bCs/>
          <w:color w:val="2C3E50"/>
          <w:sz w:val="24"/>
          <w:szCs w:val="24"/>
        </w:rPr>
        <w:t xml:space="preserve">Fuzzy Matching</w:t>
      </w:r>
    </w:p>
    <w:p>
      <w:pPr>
        <w:spacing w:before="60" w:after="60"/>
      </w:pPr>
      <w:r>
        <w:rPr>
          <w:rFonts w:ascii="Arial" w:cs="Arial" w:eastAsia="Arial" w:hAnsi="Arial"/>
          <w:color w:val="000000"/>
          <w:sz w:val="20"/>
          <w:szCs w:val="20"/>
        </w:rPr>
        <w:t xml:space="preserve">Token similarity scoring handles minor differences like Paid Amt matching to Paid Amount. If the similarity score exceeds a configurable threshold, the mapping is applied.</w:t>
      </w:r>
    </w:p>
    <w:p>
      <w:pPr>
        <w:spacing w:before="60" w:after="0"/>
      </w:pPr>
      <w:r>
        <w:t xml:space="preserve"/>
      </w:r>
    </w:p>
    <w:p>
      <w:pPr>
        <w:pStyle w:val="Heading3"/>
        <w:spacing w:before="200" w:after="80"/>
      </w:pPr>
      <w:r>
        <w:rPr>
          <w:rFonts w:ascii="Arial" w:cs="Arial" w:eastAsia="Arial" w:hAnsi="Arial"/>
          <w:b/>
          <w:bCs/>
          <w:color w:val="2C3E50"/>
          <w:sz w:val="24"/>
          <w:szCs w:val="24"/>
        </w:rPr>
        <w:t xml:space="preserve">AI Mapping Suggestions</w:t>
      </w:r>
    </w:p>
    <w:p>
      <w:pPr>
        <w:spacing w:before="60" w:after="60"/>
      </w:pPr>
      <w:r>
        <w:rPr>
          <w:rFonts w:ascii="Arial" w:cs="Arial" w:eastAsia="Arial" w:hAnsi="Arial"/>
          <w:color w:val="000000"/>
          <w:sz w:val="20"/>
          <w:szCs w:val="20"/>
        </w:rPr>
        <w:t xml:space="preserve">Triggered only when no deterministic match exists. The AI receives the column name, sample values, and canonical field options, and returns a suggested mapping with a confidence score. If confidence is below threshold, the user is asked to confirm.</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10.4 User Mapping Resolution</w:t>
      </w:r>
    </w:p>
    <w:p>
      <w:pPr>
        <w:spacing w:before="60" w:after="60"/>
      </w:pPr>
      <w:r>
        <w:rPr>
          <w:rFonts w:ascii="Arial" w:cs="Arial" w:eastAsia="Arial" w:hAnsi="Arial"/>
          <w:color w:val="000000"/>
          <w:sz w:val="20"/>
          <w:szCs w:val="20"/>
        </w:rPr>
        <w:t xml:space="preserve">The UI allows users to manually select or override mappings. All user overrides are recorded as draft mapping changes including the profile ID, source column, suggested field, user ID, and confidence score. An admin later approves these changes.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10.5 Mapping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Duplicate mappings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 columns mapped to same canonical field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Required fields missing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claim_id has no source column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Type mismatch</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 value in numeric field</w:t>
            </w:r>
          </w:p>
        </w:tc>
      </w:tr>
    </w:tbl>
    <w:p>
      <w:pPr>
        <w:spacing w:before="60" w:after="0"/>
      </w:pPr>
      <w:r>
        <w:t xml:space="preserve"/>
      </w:r>
    </w:p>
    <w:p>
      <w:pPr>
        <w:spacing w:before="60" w:after="60"/>
      </w:pPr>
      <w:r>
        <w:rPr>
          <w:rFonts w:ascii="Arial" w:cs="Arial" w:eastAsia="Arial" w:hAnsi="Arial"/>
          <w:color w:val="000000"/>
          <w:sz w:val="20"/>
          <w:szCs w:val="20"/>
        </w:rPr>
        <w:t xml:space="preserve">Mapping validation errors block processing.</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10.6 Performance</w:t>
      </w:r>
    </w:p>
    <w:p>
      <w:pPr>
        <w:spacing w:before="60" w:after="60"/>
      </w:pPr>
      <w:r>
        <w:rPr>
          <w:rFonts w:ascii="Arial" w:cs="Arial" w:eastAsia="Arial" w:hAnsi="Arial"/>
          <w:color w:val="000000"/>
          <w:sz w:val="20"/>
          <w:szCs w:val="20"/>
        </w:rPr>
        <w:t xml:space="preserve">Mapping should complete in under 1 second. Only headers plus the first 100 rows are needed. Full dataset transformation runs after mapping is confirmed.</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11. Column Mapping Update Workflow</w:t>
      </w:r>
    </w:p>
    <w:p>
      <w:pPr>
        <w:spacing w:before="60" w:after="60"/>
      </w:pPr>
      <w:r>
        <w:rPr>
          <w:rFonts w:ascii="Arial" w:cs="Arial" w:eastAsia="Arial" w:hAnsi="Arial"/>
          <w:color w:val="000000"/>
          <w:sz w:val="20"/>
          <w:szCs w:val="20"/>
        </w:rPr>
        <w:t xml:space="preserve">This section defines the end-to-end workflow that governs what happens when uploaded files contain column names that cannot be automatically resolved by the mapping engine. The workflow ensures quote continuity while building a governed, self-learning mapping system.</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11.1 Objective</w:t>
      </w:r>
    </w:p>
    <w:p>
      <w:pPr>
        <w:spacing w:before="60" w:after="60"/>
      </w:pPr>
      <w:r>
        <w:rPr>
          <w:rFonts w:ascii="Arial" w:cs="Arial" w:eastAsia="Arial" w:hAnsi="Arial"/>
          <w:color w:val="000000"/>
          <w:sz w:val="20"/>
          <w:szCs w:val="20"/>
        </w:rPr>
        <w:t xml:space="preserve">Enable the system to handle unrecognized or missing column mappings during file ingestion while ensuring that:</w:t>
      </w:r>
    </w:p>
    <w:p>
      <w:pPr>
        <w:spacing w:before="4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The quote workflow is never blocked by mapping gaps</w:t>
      </w:r>
    </w:p>
    <w:p>
      <w:pPr>
        <w:pStyle w:val="ListParagraph"/>
        <w:numPr>
          <w:ilvl w:val="0"/>
          <w:numId w:val="2"/>
        </w:numPr>
        <w:spacing w:before="40" w:after="40"/>
      </w:pPr>
      <w:r>
        <w:rPr>
          <w:rFonts w:ascii="Arial" w:cs="Arial" w:eastAsia="Arial" w:hAnsi="Arial"/>
          <w:color w:val="000000"/>
          <w:sz w:val="20"/>
          <w:szCs w:val="20"/>
        </w:rPr>
        <w:t xml:space="preserve">Mapping improvements are governed and version-controlled</w:t>
      </w:r>
    </w:p>
    <w:p>
      <w:pPr>
        <w:pStyle w:val="ListParagraph"/>
        <w:numPr>
          <w:ilvl w:val="0"/>
          <w:numId w:val="2"/>
        </w:numPr>
        <w:spacing w:before="40" w:after="40"/>
      </w:pPr>
      <w:r>
        <w:rPr>
          <w:rFonts w:ascii="Arial" w:cs="Arial" w:eastAsia="Arial" w:hAnsi="Arial"/>
          <w:color w:val="000000"/>
          <w:sz w:val="20"/>
          <w:szCs w:val="20"/>
        </w:rPr>
        <w:t xml:space="preserve">Future uploads automatically benefit from approved mapping improvements</w:t>
      </w:r>
    </w:p>
    <w:p>
      <w:pPr>
        <w:pStyle w:val="ListParagraph"/>
        <w:numPr>
          <w:ilvl w:val="0"/>
          <w:numId w:val="2"/>
        </w:numPr>
        <w:spacing w:before="40" w:after="40"/>
      </w:pPr>
      <w:r>
        <w:rPr>
          <w:rFonts w:ascii="Arial" w:cs="Arial" w:eastAsia="Arial" w:hAnsi="Arial"/>
          <w:color w:val="000000"/>
          <w:sz w:val="20"/>
          <w:szCs w:val="20"/>
        </w:rPr>
        <w:t xml:space="preserve">System resilience is maintained when TPAs change file structures or when new vendors are onboarded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11.2 Problem Statement</w:t>
      </w:r>
    </w:p>
    <w:p>
      <w:pPr>
        <w:spacing w:before="60" w:after="60"/>
      </w:pPr>
      <w:r>
        <w:rPr>
          <w:rFonts w:ascii="Arial" w:cs="Arial" w:eastAsia="Arial" w:hAnsi="Arial"/>
          <w:color w:val="000000"/>
          <w:sz w:val="20"/>
          <w:szCs w:val="20"/>
        </w:rPr>
        <w:t xml:space="preserve">Claims and census files uploaded by users often vary in structure across vendors and TPA partners. Common structural variations include: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Standard Canonical Field</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Common Variant in Uploaded File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claim_id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 Number, Claim No., ClaimID</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paid_amount</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Settlement Value, Disbursed Amount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claim_date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 Dt, Loss Date, Date of Loss</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employee_id</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Emp Code, Staff ID, Member No.</w:t>
            </w:r>
          </w:p>
        </w:tc>
      </w:tr>
    </w:tbl>
    <w:p>
      <w:pPr>
        <w:spacing w:before="80" w:after="0"/>
      </w:pPr>
      <w:r>
        <w:t xml:space="preserve"/>
      </w:r>
    </w:p>
    <w:p>
      <w:pPr>
        <w:spacing w:before="60" w:after="60"/>
      </w:pPr>
      <w:r>
        <w:rPr>
          <w:rFonts w:ascii="Arial" w:cs="Arial" w:eastAsia="Arial" w:hAnsi="Arial"/>
          <w:color w:val="000000"/>
          <w:sz w:val="20"/>
          <w:szCs w:val="20"/>
        </w:rPr>
        <w:t xml:space="preserve">Even after applying the full mapping pipeline — existing mapping profiles, synonym dictionaries, fuzzy matching, and AI suggestions — some mandatory canonical fields may remain unmapped. The system must allow users to resolve these manually, while capturing this intelligence for future automated use.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11.3 Workflow Overview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Track (Quote Path)</w:t>
            </w:r>
          </w:p>
        </w:tc>
        <w:tc>
          <w:tcPr>
            <w:tcW w:type="dxa" w:w="4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Governance Track (Admin Path)</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Upload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Mapping Engine Runs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Unmapped Fields Detected → Presented to User</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 Resolves Mappings</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Temporary Override Applied</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Change Request Created</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 Processing Continues (unblocked)</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 Reviews Change Request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 Delivered to User</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Profile Updated (Versioned)</w:t>
            </w:r>
          </w:p>
        </w:tc>
      </w:tr>
      <w:tr>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46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Future Uploads Auto-mapped Correctly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11.4 File Upload — Edge Cases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Duplicate file upload: System checks file hash; warns if the same file was uploaded within the same session.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File with merged header rows (common in Excel): System attempts to detect and flatten; if it cannot, user is prompted to manually identify the header row.</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Password-protected Excel files: Upload is rejected with instructions to remove the password before uploading.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File with no header row: System attempts auto-detection; if confidence is low, user is prompted to confirm or specify the header row index.</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Mid-upload network failure: System retries upload up to 3 times automatically; if all retries fail, user sees an error with a Try Again option without losing their session context.</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File with special characters in column names: System sanitizes column names for processing but preserves original names for display.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11.5 User Mapping Resolution UI</w:t>
      </w:r>
    </w:p>
    <w:p>
      <w:pPr>
        <w:spacing w:before="60" w:after="60"/>
      </w:pPr>
      <w:r>
        <w:rPr>
          <w:rFonts w:ascii="Arial" w:cs="Arial" w:eastAsia="Arial" w:hAnsi="Arial"/>
          <w:color w:val="000000"/>
          <w:sz w:val="20"/>
          <w:szCs w:val="20"/>
        </w:rPr>
        <w:t xml:space="preserve">When mandatory fields cannot be mapped automatically after all engine layers are exhausted, the system presents the Mapping Resolution Table. The user must resolve all mandatory fields before continuing.</w:t>
      </w:r>
    </w:p>
    <w:p>
      <w:pPr>
        <w:spacing w:before="80" w:after="0"/>
      </w:pPr>
      <w:r>
        <w:t xml:space="preserve"/>
      </w:r>
    </w:p>
    <w:p>
      <w:pPr>
        <w:pStyle w:val="Heading3"/>
        <w:spacing w:before="200" w:after="80"/>
      </w:pPr>
      <w:r>
        <w:rPr>
          <w:rFonts w:ascii="Arial" w:cs="Arial" w:eastAsia="Arial" w:hAnsi="Arial"/>
          <w:b/>
          <w:bCs/>
          <w:color w:val="2C3E50"/>
          <w:sz w:val="24"/>
          <w:szCs w:val="24"/>
        </w:rPr>
        <w:t xml:space="preserve">Mapping Resolution Table — UI Layout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800"/>
        <w:gridCol w:w="1400"/>
        <w:gridCol w:w="2760"/>
      </w:tblGrid>
      <w:tr>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Uploaded Column</w:t>
            </w:r>
          </w:p>
        </w:tc>
        <w:tc>
          <w:tcPr>
            <w:tcW w:type="dxa" w:w="1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Sample Values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Suggestion</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Mapping</w:t>
            </w:r>
          </w:p>
        </w:tc>
      </w:tr>
      <w:tr>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Settlement Value</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45,000  78,000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paid_amount</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74%</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[dropdown]</w:t>
            </w:r>
          </w:p>
        </w:tc>
      </w:tr>
      <w:tr>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 Dt</w:t>
            </w:r>
          </w:p>
        </w:tc>
        <w:tc>
          <w:tcPr>
            <w:tcW w:type="dxa" w:w="1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11-06-2023</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claim_date</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88%</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[dropdown]</w:t>
            </w:r>
          </w:p>
        </w:tc>
      </w:tr>
      <w:tr>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 Code</w:t>
            </w:r>
          </w:p>
        </w:tc>
        <w:tc>
          <w:tcPr>
            <w:tcW w:type="dxa" w:w="1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E001  E002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employee_id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91%</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[dropdown]</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System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mandatory fields mapped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Enforced. Continue button disabled until resolved.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 duplicate canonical mappings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Inline error shown if two uploaded columns map to the same canonical field.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Type compatibility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Warning if sample values appear incompatible with the selected canonical type.</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Edge Cases — Mapping Resolution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User selects the same canonical field for two different uploaded columns: Inline duplicate warning shown; Continue button disabled until resolved.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User maps a text column to a numeric canonical field: Type mismatch warning shown; user must confirm intent to proceed.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User dismisses the mapping table without completing it: Session is preserved. On return, the table is pre-populated with prior selections.</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AI suggestion is incorrect and no matching column exists: User can select Not Applicable for optional fields; mandatory fields must be mapped.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All uploaded columns are already auto-mapped; no unmapped fields: Mapping Resolution Table is not shown. User is taken directly to quote confirmation.</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User refreshes the page mid-mapping: Session state is preserved server-side; mapping table reloads with prior selections intact.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11.6 Temporary Mapping Override</w:t>
      </w:r>
    </w:p>
    <w:p>
      <w:pPr>
        <w:spacing w:before="60" w:after="60"/>
      </w:pPr>
      <w:r>
        <w:rPr>
          <w:rFonts w:ascii="Arial" w:cs="Arial" w:eastAsia="Arial" w:hAnsi="Arial"/>
          <w:color w:val="000000"/>
          <w:sz w:val="20"/>
          <w:szCs w:val="20"/>
        </w:rPr>
        <w:t xml:space="preserve">When the user submits their resolved mappings, the system creates a temporary mapping override scoped to the current quote session. This override enables immediate quote processing without modifying the master mapping profile.</w:t>
      </w:r>
    </w:p>
    <w:p>
      <w:pPr>
        <w:spacing w:before="60" w:after="0"/>
      </w:pPr>
      <w:r>
        <w:t xml:space="preserve"/>
      </w:r>
    </w:p>
    <w:p>
      <w:pPr>
        <w:pStyle w:val="Heading3"/>
        <w:spacing w:before="200" w:after="80"/>
      </w:pPr>
      <w:r>
        <w:rPr>
          <w:rFonts w:ascii="Arial" w:cs="Arial" w:eastAsia="Arial" w:hAnsi="Arial"/>
          <w:b/>
          <w:bCs/>
          <w:color w:val="2C3E50"/>
          <w:sz w:val="24"/>
          <w:szCs w:val="24"/>
        </w:rPr>
        <w:t xml:space="preserve">Override Scope</w:t>
      </w:r>
    </w:p>
    <w:p>
      <w:pPr>
        <w:pStyle w:val="ListParagraph"/>
        <w:numPr>
          <w:ilvl w:val="0"/>
          <w:numId w:val="2"/>
        </w:numPr>
        <w:spacing w:before="40" w:after="40"/>
      </w:pPr>
      <w:r>
        <w:rPr>
          <w:rFonts w:ascii="Arial" w:cs="Arial" w:eastAsia="Arial" w:hAnsi="Arial"/>
          <w:color w:val="000000"/>
          <w:sz w:val="20"/>
          <w:szCs w:val="20"/>
        </w:rPr>
        <w:t xml:space="preserve">Applies only to the current uploaded file and quote instance</w:t>
      </w:r>
    </w:p>
    <w:p>
      <w:pPr>
        <w:pStyle w:val="ListParagraph"/>
        <w:numPr>
          <w:ilvl w:val="0"/>
          <w:numId w:val="2"/>
        </w:numPr>
        <w:spacing w:before="40" w:after="40"/>
      </w:pPr>
      <w:r>
        <w:rPr>
          <w:rFonts w:ascii="Arial" w:cs="Arial" w:eastAsia="Arial" w:hAnsi="Arial"/>
          <w:color w:val="000000"/>
          <w:sz w:val="20"/>
          <w:szCs w:val="20"/>
        </w:rPr>
        <w:t xml:space="preserve">Is not persisted to the mapping profile database</w:t>
      </w:r>
    </w:p>
    <w:p>
      <w:pPr>
        <w:pStyle w:val="ListParagraph"/>
        <w:numPr>
          <w:ilvl w:val="0"/>
          <w:numId w:val="2"/>
        </w:numPr>
        <w:spacing w:before="40" w:after="40"/>
      </w:pPr>
      <w:r>
        <w:rPr>
          <w:rFonts w:ascii="Arial" w:cs="Arial" w:eastAsia="Arial" w:hAnsi="Arial"/>
          <w:color w:val="000000"/>
          <w:sz w:val="20"/>
          <w:szCs w:val="20"/>
        </w:rPr>
        <w:t xml:space="preserve">Is not inherited by any other quote, re-quote, or upload session</w:t>
      </w:r>
    </w:p>
    <w:p>
      <w:pPr>
        <w:spacing w:before="60" w:after="0"/>
      </w:pPr>
      <w:r>
        <w:t xml:space="preserve"/>
      </w:r>
    </w:p>
    <w:p>
      <w:pPr>
        <w:pStyle w:val="Heading3"/>
        <w:spacing w:before="200" w:after="80"/>
      </w:pPr>
      <w:r>
        <w:rPr>
          <w:rFonts w:ascii="Arial" w:cs="Arial" w:eastAsia="Arial" w:hAnsi="Arial"/>
          <w:b/>
          <w:bCs/>
          <w:color w:val="2C3E50"/>
          <w:sz w:val="24"/>
          <w:szCs w:val="24"/>
        </w:rPr>
        <w:t xml:space="preserve">Override Data Structure</w:t>
      </w:r>
    </w:p>
    <w:p>
      <w:pPr>
        <w:spacing w:before="20" w:after="20"/>
        <w:ind w:left="480"/>
      </w:pPr>
      <w:r>
        <w:rPr>
          <w:rFonts w:ascii="Courier New" w:cs="Courier New" w:eastAsia="Courier New" w:hAnsi="Courier New"/>
          <w:color w:val="1B4F72"/>
          <w:sz w:val="18"/>
          <w:szCs w:val="18"/>
        </w:rPr>
        <w:t xml:space="preserve">{</w:t>
      </w:r>
    </w:p>
    <w:p>
      <w:pPr>
        <w:spacing w:before="20" w:after="20"/>
        <w:ind w:left="480"/>
      </w:pPr>
      <w:r>
        <w:rPr>
          <w:rFonts w:ascii="Courier New" w:cs="Courier New" w:eastAsia="Courier New" w:hAnsi="Courier New"/>
          <w:color w:val="1B4F72"/>
          <w:sz w:val="18"/>
          <w:szCs w:val="18"/>
        </w:rPr>
        <w:t xml:space="preserve">  "quote_id": "Q123",</w:t>
      </w:r>
    </w:p>
    <w:p>
      <w:pPr>
        <w:spacing w:before="20" w:after="20"/>
        <w:ind w:left="480"/>
      </w:pPr>
      <w:r>
        <w:rPr>
          <w:rFonts w:ascii="Courier New" w:cs="Courier New" w:eastAsia="Courier New" w:hAnsi="Courier New"/>
          <w:color w:val="1B4F72"/>
          <w:sz w:val="18"/>
          <w:szCs w:val="18"/>
        </w:rPr>
        <w:t xml:space="preserve">  "session_id": "S_4821",</w:t>
      </w:r>
    </w:p>
    <w:p>
      <w:pPr>
        <w:spacing w:before="20" w:after="20"/>
        <w:ind w:left="480"/>
      </w:pPr>
      <w:r>
        <w:rPr>
          <w:rFonts w:ascii="Courier New" w:cs="Courier New" w:eastAsia="Courier New" w:hAnsi="Courier New"/>
          <w:color w:val="1B4F72"/>
          <w:sz w:val="18"/>
          <w:szCs w:val="18"/>
        </w:rPr>
        <w:t xml:space="preserve">  "applied_profile": "VIDAL_CLAIMS_v1",</w:t>
      </w:r>
    </w:p>
    <w:p>
      <w:pPr>
        <w:spacing w:before="20" w:after="20"/>
        <w:ind w:left="480"/>
      </w:pPr>
      <w:r>
        <w:rPr>
          <w:rFonts w:ascii="Courier New" w:cs="Courier New" w:eastAsia="Courier New" w:hAnsi="Courier New"/>
          <w:color w:val="1B4F72"/>
          <w:sz w:val="18"/>
          <w:szCs w:val="18"/>
        </w:rPr>
        <w:t xml:space="preserve">  "temporary_mapping": {</w:t>
      </w:r>
    </w:p>
    <w:p>
      <w:pPr>
        <w:spacing w:before="20" w:after="20"/>
        <w:ind w:left="480"/>
      </w:pPr>
      <w:r>
        <w:rPr>
          <w:rFonts w:ascii="Courier New" w:cs="Courier New" w:eastAsia="Courier New" w:hAnsi="Courier New"/>
          <w:color w:val="1B4F72"/>
          <w:sz w:val="18"/>
          <w:szCs w:val="18"/>
        </w:rPr>
        <w:t xml:space="preserve">    "Settlement Value": "paid_amount",</w:t>
      </w:r>
    </w:p>
    <w:p>
      <w:pPr>
        <w:spacing w:before="20" w:after="20"/>
        <w:ind w:left="480"/>
      </w:pPr>
      <w:r>
        <w:rPr>
          <w:rFonts w:ascii="Courier New" w:cs="Courier New" w:eastAsia="Courier New" w:hAnsi="Courier New"/>
          <w:color w:val="1B4F72"/>
          <w:sz w:val="18"/>
          <w:szCs w:val="18"/>
        </w:rPr>
        <w:t xml:space="preserve">    "Claim Dt": "claim_date"</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  "created_at": "2025-06-10T09:32:00Z",</w:t>
      </w:r>
    </w:p>
    <w:p>
      <w:pPr>
        <w:spacing w:before="20" w:after="20"/>
        <w:ind w:left="480"/>
      </w:pPr>
      <w:r>
        <w:rPr>
          <w:rFonts w:ascii="Courier New" w:cs="Courier New" w:eastAsia="Courier New" w:hAnsi="Courier New"/>
          <w:color w:val="1B4F72"/>
          <w:sz w:val="18"/>
          <w:szCs w:val="18"/>
        </w:rPr>
        <w:t xml:space="preserve">  "created_by": "user_431"</w:t>
      </w:r>
    </w:p>
    <w:p>
      <w:pPr>
        <w:spacing w:before="20" w:after="20"/>
        <w:ind w:left="480"/>
      </w:pPr>
      <w:r>
        <w:rPr>
          <w:rFonts w:ascii="Courier New" w:cs="Courier New" w:eastAsia="Courier New" w:hAnsi="Courier New"/>
          <w:color w:val="1B4F72"/>
          <w:sz w:val="18"/>
          <w:szCs w:val="18"/>
        </w:rPr>
        <w:t xml:space="preserve">}</w:t>
      </w:r>
    </w:p>
    <w:p>
      <w:pPr>
        <w:spacing w:before="80" w:after="0"/>
      </w:pPr>
      <w:r>
        <w:t xml:space="preserve"/>
      </w:r>
    </w:p>
    <w:p>
      <w:pPr>
        <w:pStyle w:val="Heading3"/>
        <w:spacing w:before="200" w:after="80"/>
      </w:pPr>
      <w:r>
        <w:rPr>
          <w:rFonts w:ascii="Arial" w:cs="Arial" w:eastAsia="Arial" w:hAnsi="Arial"/>
          <w:b/>
          <w:bCs/>
          <w:color w:val="2C3E50"/>
          <w:sz w:val="24"/>
          <w:szCs w:val="24"/>
        </w:rPr>
        <w:t xml:space="preserve">Edge Cases — Temporary Override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Multiple quotes from same upload in one session: Each quote retains its own temporary override snapshot. Edits for Quote 2 do not affect Quote 1.</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Session expires before quote is generated: Temporary override is discarded. User is returned to the mapping resolution step on session restore.</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Override conflicts with a later-approved profile update: The override remains valid for the quote it was generated under. The updated profile applies to future uploads only.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11.7 Draft Mapping Change Request</w:t>
      </w:r>
    </w:p>
    <w:p>
      <w:pPr>
        <w:spacing w:before="60" w:after="60"/>
      </w:pPr>
      <w:r>
        <w:rPr>
          <w:rFonts w:ascii="Arial" w:cs="Arial" w:eastAsia="Arial" w:hAnsi="Arial"/>
          <w:color w:val="000000"/>
          <w:sz w:val="20"/>
          <w:szCs w:val="20"/>
        </w:rPr>
        <w:t xml:space="preserve">Simultaneously with the temporary override, the system auto-generates a Draft Mapping Change Request and submits it to the admin governance queue.</w:t>
      </w:r>
    </w:p>
    <w:p>
      <w:pPr>
        <w:spacing w:before="60" w:after="0"/>
      </w:pPr>
      <w:r>
        <w:t xml:space="preserve"/>
      </w:r>
    </w:p>
    <w:p>
      <w:pPr>
        <w:pStyle w:val="Heading3"/>
        <w:spacing w:before="200" w:after="80"/>
      </w:pPr>
      <w:r>
        <w:rPr>
          <w:rFonts w:ascii="Arial" w:cs="Arial" w:eastAsia="Arial" w:hAnsi="Arial"/>
          <w:b/>
          <w:bCs/>
          <w:color w:val="2C3E50"/>
          <w:sz w:val="24"/>
          <w:szCs w:val="24"/>
        </w:rPr>
        <w:t xml:space="preserve">Change Request Payload</w:t>
      </w:r>
    </w:p>
    <w:p>
      <w:pPr>
        <w:spacing w:before="20" w:after="20"/>
        <w:ind w:left="480"/>
      </w:pPr>
      <w:r>
        <w:rPr>
          <w:rFonts w:ascii="Courier New" w:cs="Courier New" w:eastAsia="Courier New" w:hAnsi="Courier New"/>
          <w:color w:val="1B4F72"/>
          <w:sz w:val="18"/>
          <w:szCs w:val="18"/>
        </w:rPr>
        <w:t xml:space="preserve">{</w:t>
      </w:r>
    </w:p>
    <w:p>
      <w:pPr>
        <w:spacing w:before="20" w:after="20"/>
        <w:ind w:left="480"/>
      </w:pPr>
      <w:r>
        <w:rPr>
          <w:rFonts w:ascii="Courier New" w:cs="Courier New" w:eastAsia="Courier New" w:hAnsi="Courier New"/>
          <w:color w:val="1B4F72"/>
          <w:sz w:val="18"/>
          <w:szCs w:val="18"/>
        </w:rPr>
        <w:t xml:space="preserve">  "request_id": "MCR_0091",</w:t>
      </w:r>
    </w:p>
    <w:p>
      <w:pPr>
        <w:spacing w:before="20" w:after="20"/>
        <w:ind w:left="480"/>
      </w:pPr>
      <w:r>
        <w:rPr>
          <w:rFonts w:ascii="Courier New" w:cs="Courier New" w:eastAsia="Courier New" w:hAnsi="Courier New"/>
          <w:color w:val="1B4F72"/>
          <w:sz w:val="18"/>
          <w:szCs w:val="18"/>
        </w:rPr>
        <w:t xml:space="preserve">  "profile_id": "VIDAL_CLAIMS_v1",</w:t>
      </w:r>
    </w:p>
    <w:p>
      <w:pPr>
        <w:spacing w:before="20" w:after="20"/>
        <w:ind w:left="480"/>
      </w:pPr>
      <w:r>
        <w:rPr>
          <w:rFonts w:ascii="Courier New" w:cs="Courier New" w:eastAsia="Courier New" w:hAnsi="Courier New"/>
          <w:color w:val="1B4F72"/>
          <w:sz w:val="18"/>
          <w:szCs w:val="18"/>
        </w:rPr>
        <w:t xml:space="preserve">  "submitted_by": "user_431",</w:t>
      </w:r>
    </w:p>
    <w:p>
      <w:pPr>
        <w:spacing w:before="20" w:after="20"/>
        <w:ind w:left="480"/>
      </w:pPr>
      <w:r>
        <w:rPr>
          <w:rFonts w:ascii="Courier New" w:cs="Courier New" w:eastAsia="Courier New" w:hAnsi="Courier New"/>
          <w:color w:val="1B4F72"/>
          <w:sz w:val="18"/>
          <w:szCs w:val="18"/>
        </w:rPr>
        <w:t xml:space="preserve">  "quote_id": "Q123",</w:t>
      </w:r>
    </w:p>
    <w:p>
      <w:pPr>
        <w:spacing w:before="20" w:after="20"/>
        <w:ind w:left="480"/>
      </w:pPr>
      <w:r>
        <w:rPr>
          <w:rFonts w:ascii="Courier New" w:cs="Courier New" w:eastAsia="Courier New" w:hAnsi="Courier New"/>
          <w:color w:val="1B4F72"/>
          <w:sz w:val="18"/>
          <w:szCs w:val="18"/>
        </w:rPr>
        <w:t xml:space="preserve">  "timestamp": "2025-06-10T09:32:00Z",</w:t>
      </w:r>
    </w:p>
    <w:p>
      <w:pPr>
        <w:spacing w:before="20" w:after="20"/>
        <w:ind w:left="480"/>
      </w:pPr>
      <w:r>
        <w:rPr>
          <w:rFonts w:ascii="Courier New" w:cs="Courier New" w:eastAsia="Courier New" w:hAnsi="Courier New"/>
          <w:color w:val="1B4F72"/>
          <w:sz w:val="18"/>
          <w:szCs w:val="18"/>
        </w:rPr>
        <w:t xml:space="preserve">  "status": "PENDING_ADMIN_REVIEW",</w:t>
      </w:r>
    </w:p>
    <w:p>
      <w:pPr>
        <w:spacing w:before="20" w:after="20"/>
        <w:ind w:left="480"/>
      </w:pPr>
      <w:r>
        <w:rPr>
          <w:rFonts w:ascii="Courier New" w:cs="Courier New" w:eastAsia="Courier New" w:hAnsi="Courier New"/>
          <w:color w:val="1B4F72"/>
          <w:sz w:val="18"/>
          <w:szCs w:val="18"/>
        </w:rPr>
        <w:t xml:space="preserve">  "mappings": [</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      "source_column": "Settlement Value",</w:t>
      </w:r>
    </w:p>
    <w:p>
      <w:pPr>
        <w:spacing w:before="20" w:after="20"/>
        <w:ind w:left="480"/>
      </w:pPr>
      <w:r>
        <w:rPr>
          <w:rFonts w:ascii="Courier New" w:cs="Courier New" w:eastAsia="Courier New" w:hAnsi="Courier New"/>
          <w:color w:val="1B4F72"/>
          <w:sz w:val="18"/>
          <w:szCs w:val="18"/>
        </w:rPr>
        <w:t xml:space="preserve">      "ai_suggestion": "paid_amount",</w:t>
      </w:r>
    </w:p>
    <w:p>
      <w:pPr>
        <w:spacing w:before="20" w:after="20"/>
        <w:ind w:left="480"/>
      </w:pPr>
      <w:r>
        <w:rPr>
          <w:rFonts w:ascii="Courier New" w:cs="Courier New" w:eastAsia="Courier New" w:hAnsi="Courier New"/>
          <w:color w:val="1B4F72"/>
          <w:sz w:val="18"/>
          <w:szCs w:val="18"/>
        </w:rPr>
        <w:t xml:space="preserve">      "ai_confidence": 0.74,</w:t>
      </w:r>
    </w:p>
    <w:p>
      <w:pPr>
        <w:spacing w:before="20" w:after="20"/>
        <w:ind w:left="480"/>
      </w:pPr>
      <w:r>
        <w:rPr>
          <w:rFonts w:ascii="Courier New" w:cs="Courier New" w:eastAsia="Courier New" w:hAnsi="Courier New"/>
          <w:color w:val="1B4F72"/>
          <w:sz w:val="18"/>
          <w:szCs w:val="18"/>
        </w:rPr>
        <w:t xml:space="preserve">      "user_selected": "paid_amount",</w:t>
      </w:r>
    </w:p>
    <w:p>
      <w:pPr>
        <w:spacing w:before="20" w:after="20"/>
        <w:ind w:left="480"/>
      </w:pPr>
      <w:r>
        <w:rPr>
          <w:rFonts w:ascii="Courier New" w:cs="Courier New" w:eastAsia="Courier New" w:hAnsi="Courier New"/>
          <w:color w:val="1B4F72"/>
          <w:sz w:val="18"/>
          <w:szCs w:val="18"/>
        </w:rPr>
        <w:t xml:space="preserve">      "sample_values": ["45000", "78000", "12500"]</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w:t>
      </w:r>
    </w:p>
    <w:p>
      <w:pPr>
        <w:spacing w:before="80" w:after="0"/>
      </w:pPr>
      <w:r>
        <w:t xml:space="preserve"/>
      </w:r>
    </w:p>
    <w:p>
      <w:pPr>
        <w:pStyle w:val="Heading3"/>
        <w:spacing w:before="200" w:after="80"/>
      </w:pPr>
      <w:r>
        <w:rPr>
          <w:rFonts w:ascii="Arial" w:cs="Arial" w:eastAsia="Arial" w:hAnsi="Arial"/>
          <w:b/>
          <w:bCs/>
          <w:color w:val="2C3E50"/>
          <w:sz w:val="24"/>
          <w:szCs w:val="24"/>
        </w:rPr>
        <w:t xml:space="preserve">Edge Cases — Change Request Creation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Change request creation fails (downstream service unavailable): Quote continues normally. System retries creation asynchronously up to 3 times. Engineering alerted if all retries fail.</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 change request for the same column already exists in PENDING_ADMIN_REVIEW: System deduplicates and appends the new quote reference to the existing request.</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User submits the same mapping correction across 5+ quotes: System auto-escalates the change request priority to High in the admin queue.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11.8 Admin Review Workflow</w:t>
      </w:r>
    </w:p>
    <w:p>
      <w:pPr>
        <w:spacing w:before="60" w:after="60"/>
      </w:pPr>
      <w:r>
        <w:rPr>
          <w:rFonts w:ascii="Arial" w:cs="Arial" w:eastAsia="Arial" w:hAnsi="Arial"/>
          <w:color w:val="000000"/>
          <w:sz w:val="20"/>
          <w:szCs w:val="20"/>
        </w:rPr>
        <w:t xml:space="preserve">Admins access pending mapping change requests through the Mapping Governance Dashboard. Each request is reviewed in context before a decision is made.</w:t>
      </w:r>
    </w:p>
    <w:p>
      <w:pPr>
        <w:spacing w:before="60" w:after="0"/>
      </w:pPr>
      <w:r>
        <w:t xml:space="preserve"/>
      </w:r>
    </w:p>
    <w:p>
      <w:pPr>
        <w:pStyle w:val="Heading3"/>
        <w:spacing w:before="200" w:after="80"/>
      </w:pPr>
      <w:r>
        <w:rPr>
          <w:rFonts w:ascii="Arial" w:cs="Arial" w:eastAsia="Arial" w:hAnsi="Arial"/>
          <w:b/>
          <w:bCs/>
          <w:color w:val="2C3E50"/>
          <w:sz w:val="24"/>
          <w:szCs w:val="24"/>
        </w:rPr>
        <w:t xml:space="preserve">Information Displayed Per Request</w:t>
      </w:r>
    </w:p>
    <w:p>
      <w:pPr>
        <w:pStyle w:val="ListParagraph"/>
        <w:numPr>
          <w:ilvl w:val="0"/>
          <w:numId w:val="2"/>
        </w:numPr>
        <w:spacing w:before="40" w:after="40"/>
      </w:pPr>
      <w:r>
        <w:rPr>
          <w:rFonts w:ascii="Arial" w:cs="Arial" w:eastAsia="Arial" w:hAnsi="Arial"/>
          <w:color w:val="000000"/>
          <w:sz w:val="20"/>
          <w:szCs w:val="20"/>
        </w:rPr>
        <w:t xml:space="preserve">Vendor / TPA name and affected profile</w:t>
      </w:r>
    </w:p>
    <w:p>
      <w:pPr>
        <w:pStyle w:val="ListParagraph"/>
        <w:numPr>
          <w:ilvl w:val="0"/>
          <w:numId w:val="2"/>
        </w:numPr>
        <w:spacing w:before="40" w:after="40"/>
      </w:pPr>
      <w:r>
        <w:rPr>
          <w:rFonts w:ascii="Arial" w:cs="Arial" w:eastAsia="Arial" w:hAnsi="Arial"/>
          <w:color w:val="000000"/>
          <w:sz w:val="20"/>
          <w:szCs w:val="20"/>
        </w:rPr>
        <w:t xml:space="preserve">Existing mappings for the affected columns</w:t>
      </w:r>
    </w:p>
    <w:p>
      <w:pPr>
        <w:pStyle w:val="ListParagraph"/>
        <w:numPr>
          <w:ilvl w:val="0"/>
          <w:numId w:val="2"/>
        </w:numPr>
        <w:spacing w:before="40" w:after="40"/>
      </w:pPr>
      <w:r>
        <w:rPr>
          <w:rFonts w:ascii="Arial" w:cs="Arial" w:eastAsia="Arial" w:hAnsi="Arial"/>
          <w:color w:val="000000"/>
          <w:sz w:val="20"/>
          <w:szCs w:val="20"/>
        </w:rPr>
        <w:t xml:space="preserve">Proposed new mappings with AI suggestion, confidence, and user selection</w:t>
      </w:r>
    </w:p>
    <w:p>
      <w:pPr>
        <w:pStyle w:val="ListParagraph"/>
        <w:numPr>
          <w:ilvl w:val="0"/>
          <w:numId w:val="2"/>
        </w:numPr>
        <w:spacing w:before="40" w:after="40"/>
      </w:pPr>
      <w:r>
        <w:rPr>
          <w:rFonts w:ascii="Arial" w:cs="Arial" w:eastAsia="Arial" w:hAnsi="Arial"/>
          <w:color w:val="000000"/>
          <w:sz w:val="20"/>
          <w:szCs w:val="20"/>
        </w:rPr>
        <w:t xml:space="preserve">Sample data from the triggering upload</w:t>
      </w:r>
    </w:p>
    <w:p>
      <w:pPr>
        <w:pStyle w:val="ListParagraph"/>
        <w:numPr>
          <w:ilvl w:val="0"/>
          <w:numId w:val="2"/>
        </w:numPr>
        <w:spacing w:before="40" w:after="40"/>
      </w:pPr>
      <w:r>
        <w:rPr>
          <w:rFonts w:ascii="Arial" w:cs="Arial" w:eastAsia="Arial" w:hAnsi="Arial"/>
          <w:color w:val="000000"/>
          <w:sz w:val="20"/>
          <w:szCs w:val="20"/>
        </w:rPr>
        <w:t xml:space="preserve">Impact analysis — how many future uploads would be affected</w:t>
      </w:r>
    </w:p>
    <w:p>
      <w:pPr>
        <w:pStyle w:val="ListParagraph"/>
        <w:numPr>
          <w:ilvl w:val="0"/>
          <w:numId w:val="2"/>
        </w:numPr>
        <w:spacing w:before="40" w:after="40"/>
      </w:pPr>
      <w:r>
        <w:rPr>
          <w:rFonts w:ascii="Arial" w:cs="Arial" w:eastAsia="Arial" w:hAnsi="Arial"/>
          <w:color w:val="000000"/>
          <w:sz w:val="20"/>
          <w:szCs w:val="20"/>
        </w:rPr>
        <w:t xml:space="preserve">Number of quotes referencing this mapping request</w:t>
      </w:r>
    </w:p>
    <w:p>
      <w:pPr>
        <w:spacing w:before="60" w:after="0"/>
      </w:pPr>
      <w:r>
        <w:t xml:space="preserve"/>
      </w:r>
    </w:p>
    <w:p>
      <w:pPr>
        <w:pStyle w:val="Heading3"/>
        <w:spacing w:before="200" w:after="80"/>
      </w:pPr>
      <w:r>
        <w:rPr>
          <w:rFonts w:ascii="Arial" w:cs="Arial" w:eastAsia="Arial" w:hAnsi="Arial"/>
          <w:b/>
          <w:bCs/>
          <w:color w:val="2C3E50"/>
          <w:sz w:val="24"/>
          <w:szCs w:val="24"/>
        </w:rPr>
        <w:t xml:space="preserve">Admin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profile updated; new version created</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Future uploads automatically use the new mapping</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Reject</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Change request discarded</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Profile unchanged. User notified if notifications enabled.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Modify &amp; Approve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adjusts mapping before approving</w:t>
            </w:r>
          </w:p>
        </w:tc>
        <w:tc>
          <w:tcPr>
            <w:tcW w:type="dxa" w:w="3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adjustment overrides user selection. Versioned.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Defer</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Request placed on hold</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 profile change. SLA timer continues.</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Edge Cases — Admin Review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Admin attempts to approve a request conflicting with another pending request for the same column: System highlights the conflict and requires both to be resolved before approving either.</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Admin account deactivated while a request is in review: Request is returned to the queue and reassigned to another available admin.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Two admins review the same request simultaneously: First-write-wins locking. Second admin receives notification that the request has already been actioned.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No admin action within SLA window (e.g., 5 business days): An automated escalation email is sent to Super Admin.</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Admin modifies mapping to a canonical field that does not exist in current schema: System validates against the canonical field registry and blocks the save.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11.9 Mapping Profile Versioning</w:t>
      </w:r>
    </w:p>
    <w:p>
      <w:pPr>
        <w:spacing w:before="60" w:after="60"/>
      </w:pPr>
      <w:r>
        <w:rPr>
          <w:rFonts w:ascii="Arial" w:cs="Arial" w:eastAsia="Arial" w:hAnsi="Arial"/>
          <w:color w:val="000000"/>
          <w:sz w:val="20"/>
          <w:szCs w:val="20"/>
        </w:rPr>
        <w:t xml:space="preserve">Every approved mapping change results in a new version of the affected mapping profile. Versions are immutable once created.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(v1)</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(v2)</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profile_id</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profile identifier</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VIDAL_CLAIMS</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VIDAL_CLAIMS</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version</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Monotonically incrementing</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v1</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v2</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created_from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Parent version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v1</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approved_by</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 ID who approved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admin_09</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admin_21</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effective_from</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 of activation</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2025-01-10</w:t>
            </w:r>
          </w:p>
        </w:tc>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2025-06-10</w:t>
            </w:r>
          </w:p>
        </w:tc>
      </w:tr>
      <w:tr>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ACTIVE or DEPRECATED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DEPRECATED</w:t>
            </w:r>
          </w:p>
        </w:tc>
        <w:tc>
          <w:tcPr>
            <w:tcW w:type="dxa" w:w="23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ACTIVE</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Version Control Rules</w:t>
      </w:r>
    </w:p>
    <w:p>
      <w:pPr>
        <w:pStyle w:val="ListParagraph"/>
        <w:numPr>
          <w:ilvl w:val="0"/>
          <w:numId w:val="2"/>
        </w:numPr>
        <w:spacing w:before="40" w:after="40"/>
      </w:pPr>
      <w:r>
        <w:rPr>
          <w:rFonts w:ascii="Arial" w:cs="Arial" w:eastAsia="Arial" w:hAnsi="Arial"/>
          <w:color w:val="000000"/>
          <w:sz w:val="20"/>
          <w:szCs w:val="20"/>
        </w:rPr>
        <w:t xml:space="preserve">Profiles are never overwritten or mutated in place</w:t>
      </w:r>
    </w:p>
    <w:p>
      <w:pPr>
        <w:pStyle w:val="ListParagraph"/>
        <w:numPr>
          <w:ilvl w:val="0"/>
          <w:numId w:val="2"/>
        </w:numPr>
        <w:spacing w:before="40" w:after="40"/>
      </w:pPr>
      <w:r>
        <w:rPr>
          <w:rFonts w:ascii="Arial" w:cs="Arial" w:eastAsia="Arial" w:hAnsi="Arial"/>
          <w:color w:val="000000"/>
          <w:sz w:val="20"/>
          <w:szCs w:val="20"/>
        </w:rPr>
        <w:t xml:space="preserve">Every approved change creates a new version with a new version identifier</w:t>
      </w:r>
    </w:p>
    <w:p>
      <w:pPr>
        <w:pStyle w:val="ListParagraph"/>
        <w:numPr>
          <w:ilvl w:val="0"/>
          <w:numId w:val="2"/>
        </w:numPr>
        <w:spacing w:before="40" w:after="40"/>
      </w:pPr>
      <w:r>
        <w:rPr>
          <w:rFonts w:ascii="Arial" w:cs="Arial" w:eastAsia="Arial" w:hAnsi="Arial"/>
          <w:color w:val="000000"/>
          <w:sz w:val="20"/>
          <w:szCs w:val="20"/>
        </w:rPr>
        <w:t xml:space="preserve">Historical quotes are permanently linked to the mapping profile version active at quote generation time</w:t>
      </w:r>
    </w:p>
    <w:p>
      <w:pPr>
        <w:pStyle w:val="ListParagraph"/>
        <w:numPr>
          <w:ilvl w:val="0"/>
          <w:numId w:val="2"/>
        </w:numPr>
        <w:spacing w:before="40" w:after="40"/>
      </w:pPr>
      <w:r>
        <w:rPr>
          <w:rFonts w:ascii="Arial" w:cs="Arial" w:eastAsia="Arial" w:hAnsi="Arial"/>
          <w:color w:val="000000"/>
          <w:sz w:val="20"/>
          <w:szCs w:val="20"/>
        </w:rPr>
        <w:t xml:space="preserve">Deprecated versions remain readable for audit purposes but cannot be selected for new uploads</w:t>
      </w:r>
    </w:p>
    <w:p>
      <w:pPr>
        <w:pStyle w:val="ListParagraph"/>
        <w:numPr>
          <w:ilvl w:val="0"/>
          <w:numId w:val="2"/>
        </w:numPr>
        <w:spacing w:before="40" w:after="40"/>
      </w:pPr>
      <w:r>
        <w:rPr>
          <w:rFonts w:ascii="Arial" w:cs="Arial" w:eastAsia="Arial" w:hAnsi="Arial"/>
          <w:color w:val="000000"/>
          <w:sz w:val="20"/>
          <w:szCs w:val="20"/>
        </w:rPr>
        <w:t xml:space="preserve">Version lineage is always traceable from any version back to v1</w:t>
      </w:r>
    </w:p>
    <w:p>
      <w:pPr>
        <w:spacing w:before="80" w:after="0"/>
      </w:pPr>
      <w:r>
        <w:t xml:space="preserve"/>
      </w:r>
    </w:p>
    <w:p>
      <w:pPr>
        <w:pStyle w:val="Heading3"/>
        <w:spacing w:before="200" w:after="80"/>
      </w:pPr>
      <w:r>
        <w:rPr>
          <w:rFonts w:ascii="Arial" w:cs="Arial" w:eastAsia="Arial" w:hAnsi="Arial"/>
          <w:b/>
          <w:bCs/>
          <w:color w:val="2C3E50"/>
          <w:sz w:val="24"/>
          <w:szCs w:val="24"/>
        </w:rPr>
        <w:t xml:space="preserve">Edge Cases — Versioning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Two admins approve different change requests for the same profile simultaneously: Optimistic locking applied. Second approval triggers a merge conflict review — admin must reconcile before the new version is committed.</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Admin attempts to roll back to a previous version: Roll-back is not permitted directly. Admin must create a new version mirroring the previous version mappings, preserving the full audit trail.</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11.10 Conflict Detection</w:t>
      </w:r>
    </w:p>
    <w:p>
      <w:pPr>
        <w:spacing w:before="60" w:after="60"/>
      </w:pPr>
      <w:r>
        <w:rPr>
          <w:rFonts w:ascii="Arial" w:cs="Arial" w:eastAsia="Arial" w:hAnsi="Arial"/>
          <w:color w:val="000000"/>
          <w:sz w:val="20"/>
          <w:szCs w:val="20"/>
        </w:rPr>
        <w:t xml:space="preserve">During admin approval, the system automatically scans proposed mappings for conflicts before allowing the profile version to be committed.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Behaviour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Duplicate mapping</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 columns → paid_amount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Blocked. Admin must resolve before approval.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Mandatory field overwrite</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claim_amount remapped to non-numeric</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Warning with impact details. Confirmation required.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Incompatible data type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 column → numeric canonical field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Warning with sample evidence. Admin can override.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Circular synonym</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Field A → Field B → Field A</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Blocked. System detects and highlights the cycle.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Non-existent canonical field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to a deprecated field</w:t>
            </w:r>
          </w:p>
        </w:tc>
        <w:tc>
          <w:tcPr>
            <w:tcW w:type="dxa" w:w="3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Blocked. System validates against live canonical schema.</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11.11 Quote Continuation Policy</w:t>
      </w:r>
    </w:p>
    <w:p>
      <w:pPr>
        <w:spacing w:before="60" w:after="60"/>
      </w:pPr>
      <w:r>
        <w:rPr>
          <w:rFonts w:ascii="Arial" w:cs="Arial" w:eastAsia="Arial" w:hAnsi="Arial"/>
          <w:color w:val="000000"/>
          <w:sz w:val="20"/>
          <w:szCs w:val="20"/>
        </w:rPr>
        <w:t xml:space="preserve">The system is designed to never block quote generation due to mapping governance status.</w:t>
      </w:r>
    </w:p>
    <w:p>
      <w:pPr>
        <w:spacing w:before="6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If the user resolves all mandatory mappings in the UI, quote processing proceeds immediately — regardless of admin review status.</w:t>
      </w:r>
    </w:p>
    <w:p>
      <w:pPr>
        <w:pStyle w:val="ListParagraph"/>
        <w:numPr>
          <w:ilvl w:val="0"/>
          <w:numId w:val="2"/>
        </w:numPr>
        <w:spacing w:before="40" w:after="40"/>
      </w:pPr>
      <w:r>
        <w:rPr>
          <w:rFonts w:ascii="Arial" w:cs="Arial" w:eastAsia="Arial" w:hAnsi="Arial"/>
          <w:color w:val="000000"/>
          <w:sz w:val="20"/>
          <w:szCs w:val="20"/>
        </w:rPr>
        <w:t xml:space="preserve">Admin approval or rejection of a mapping change request has no effect on quotes that have already been generated.</w:t>
      </w:r>
    </w:p>
    <w:p>
      <w:pPr>
        <w:pStyle w:val="ListParagraph"/>
        <w:numPr>
          <w:ilvl w:val="0"/>
          <w:numId w:val="2"/>
        </w:numPr>
        <w:spacing w:before="40" w:after="40"/>
      </w:pPr>
      <w:r>
        <w:rPr>
          <w:rFonts w:ascii="Arial" w:cs="Arial" w:eastAsia="Arial" w:hAnsi="Arial"/>
          <w:color w:val="000000"/>
          <w:sz w:val="20"/>
          <w:szCs w:val="20"/>
        </w:rPr>
        <w:t xml:space="preserve">Mapping updates only affect future uploads and future quote sessions.</w:t>
      </w:r>
    </w:p>
    <w:p>
      <w:pPr>
        <w:pStyle w:val="ListParagraph"/>
        <w:numPr>
          <w:ilvl w:val="0"/>
          <w:numId w:val="2"/>
        </w:numPr>
        <w:spacing w:before="40" w:after="40"/>
      </w:pPr>
      <w:r>
        <w:rPr>
          <w:rFonts w:ascii="Arial" w:cs="Arial" w:eastAsia="Arial" w:hAnsi="Arial"/>
          <w:color w:val="000000"/>
          <w:sz w:val="20"/>
          <w:szCs w:val="20"/>
        </w:rPr>
        <w:t xml:space="preserve">If a user re-uploads the same vendor file before admin approval, the Mapping Resolution UI is presented again using the unchanged active profile.</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12. Normalization Engine</w:t>
      </w:r>
    </w:p>
    <w:p>
      <w:pPr>
        <w:spacing w:before="60" w:after="60"/>
      </w:pPr>
      <w:r>
        <w:rPr>
          <w:rFonts w:ascii="Arial" w:cs="Arial" w:eastAsia="Arial" w:hAnsi="Arial"/>
          <w:color w:val="000000"/>
          <w:sz w:val="20"/>
          <w:szCs w:val="20"/>
        </w:rPr>
        <w:t xml:space="preserve">Mapping answers which column is what? while normalization answers what does this value mean and how do I standardize it? The normalization engine converts mapped canonical fields into standard types, enumerations, and formats so that downstream validation and underwriting are consistent.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12.1 Types of Normalization</w:t>
      </w:r>
    </w:p>
    <w:p>
      <w:pPr>
        <w:pStyle w:val="Heading3"/>
        <w:spacing w:before="200" w:after="80"/>
      </w:pPr>
      <w:r>
        <w:rPr>
          <w:rFonts w:ascii="Arial" w:cs="Arial" w:eastAsia="Arial" w:hAnsi="Arial"/>
          <w:b/>
          <w:bCs/>
          <w:color w:val="2C3E50"/>
          <w:sz w:val="24"/>
          <w:szCs w:val="24"/>
        </w:rPr>
        <w:t xml:space="preserve">Type Normalization</w:t>
      </w:r>
    </w:p>
    <w:p>
      <w:pPr>
        <w:spacing w:before="60" w:after="60"/>
      </w:pPr>
      <w:r>
        <w:rPr>
          <w:rFonts w:ascii="Arial" w:cs="Arial" w:eastAsia="Arial" w:hAnsi="Arial"/>
          <w:color w:val="000000"/>
          <w:sz w:val="20"/>
          <w:szCs w:val="20"/>
        </w:rPr>
        <w:t xml:space="preserve">Converts values into canonical data types. Decimal fields parse Indian number formats (1,20,000 becomes 120000). Date fields normalize various formats to ISO (11-06-2023 becomes 2023-06-11). Boolean fields convert Y, Yes, 1 to true.</w:t>
      </w:r>
    </w:p>
    <w:p>
      <w:pPr>
        <w:spacing w:before="60" w:after="0"/>
      </w:pPr>
      <w:r>
        <w:t xml:space="preserve"/>
      </w:r>
    </w:p>
    <w:p>
      <w:pPr>
        <w:pStyle w:val="Heading3"/>
        <w:spacing w:before="200" w:after="80"/>
      </w:pPr>
      <w:r>
        <w:rPr>
          <w:rFonts w:ascii="Arial" w:cs="Arial" w:eastAsia="Arial" w:hAnsi="Arial"/>
          <w:b/>
          <w:bCs/>
          <w:color w:val="2C3E50"/>
          <w:sz w:val="24"/>
          <w:szCs w:val="24"/>
        </w:rPr>
        <w:t xml:space="preserve">Enum 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Input Value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Canonical Value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Settled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Paid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PAID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Closed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(or CLOSED)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Repudiated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REJECTED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Denied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REJECTED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 Process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PENDING</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 / Cash Less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CASHLESS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Reimb</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REIMBURSEMENT</w:t>
            </w:r>
          </w:p>
        </w:tc>
      </w:tr>
    </w:tbl>
    <w:p>
      <w:pPr>
        <w:spacing w:before="60" w:after="0"/>
      </w:pPr>
      <w:r>
        <w:t xml:space="preserve"/>
      </w:r>
    </w:p>
    <w:p>
      <w:pPr>
        <w:pStyle w:val="Heading3"/>
        <w:spacing w:before="200" w:after="80"/>
      </w:pPr>
      <w:r>
        <w:rPr>
          <w:rFonts w:ascii="Arial" w:cs="Arial" w:eastAsia="Arial" w:hAnsi="Arial"/>
          <w:b/>
          <w:bCs/>
          <w:color w:val="2C3E50"/>
          <w:sz w:val="24"/>
          <w:szCs w:val="24"/>
        </w:rPr>
        <w:t xml:space="preserve">Text Normalization</w:t>
      </w:r>
    </w:p>
    <w:p>
      <w:pPr>
        <w:spacing w:before="60" w:after="60"/>
      </w:pPr>
      <w:r>
        <w:rPr>
          <w:rFonts w:ascii="Arial" w:cs="Arial" w:eastAsia="Arial" w:hAnsi="Arial"/>
          <w:color w:val="000000"/>
          <w:sz w:val="20"/>
          <w:szCs w:val="20"/>
        </w:rPr>
        <w:t xml:space="preserve">Trims whitespace, collapses multiple spaces, optionally title-cases hospital names, and removes special characters.</w:t>
      </w:r>
    </w:p>
    <w:p>
      <w:pPr>
        <w:spacing w:before="60" w:after="0"/>
      </w:pPr>
      <w:r>
        <w:t xml:space="preserve"/>
      </w:r>
    </w:p>
    <w:p>
      <w:pPr>
        <w:pStyle w:val="Heading3"/>
        <w:spacing w:before="200" w:after="80"/>
      </w:pPr>
      <w:r>
        <w:rPr>
          <w:rFonts w:ascii="Arial" w:cs="Arial" w:eastAsia="Arial" w:hAnsi="Arial"/>
          <w:b/>
          <w:bCs/>
          <w:color w:val="2C3E50"/>
          <w:sz w:val="24"/>
          <w:szCs w:val="24"/>
        </w:rPr>
        <w:t xml:space="preserve">Location Normalization</w:t>
      </w:r>
    </w:p>
    <w:p>
      <w:pPr>
        <w:spacing w:before="60" w:after="60"/>
      </w:pPr>
      <w:r>
        <w:rPr>
          <w:rFonts w:ascii="Arial" w:cs="Arial" w:eastAsia="Arial" w:hAnsi="Arial"/>
          <w:color w:val="000000"/>
          <w:sz w:val="20"/>
          <w:szCs w:val="20"/>
        </w:rPr>
        <w:t xml:space="preserve">Standardizes Indian city and state names using a dictionary. For example, Bombay becomes Mumbai, Orissa becomes Odisha.</w:t>
      </w:r>
    </w:p>
    <w:p>
      <w:pPr>
        <w:spacing w:before="60" w:after="0"/>
      </w:pPr>
      <w:r>
        <w:t xml:space="preserve"/>
      </w:r>
    </w:p>
    <w:p>
      <w:pPr>
        <w:pStyle w:val="Heading3"/>
        <w:spacing w:before="200" w:after="80"/>
      </w:pPr>
      <w:r>
        <w:rPr>
          <w:rFonts w:ascii="Arial" w:cs="Arial" w:eastAsia="Arial" w:hAnsi="Arial"/>
          <w:b/>
          <w:bCs/>
          <w:color w:val="2C3E50"/>
          <w:sz w:val="24"/>
          <w:szCs w:val="24"/>
        </w:rPr>
        <w:t xml:space="preserve">Currency / Number Parsing</w:t>
      </w:r>
    </w:p>
    <w:p>
      <w:pPr>
        <w:spacing w:before="60" w:after="60"/>
      </w:pPr>
      <w:r>
        <w:rPr>
          <w:rFonts w:ascii="Arial" w:cs="Arial" w:eastAsia="Arial" w:hAnsi="Arial"/>
          <w:color w:val="000000"/>
          <w:sz w:val="20"/>
          <w:szCs w:val="20"/>
        </w:rPr>
        <w:t xml:space="preserve">Handles Indian number formats including commas (1,20,000), lakhs/crores notation (10L, 1.5Cr), and currency symbols. The parser strips non-numeric characters except decimal points and applies multipliers for L (100,000) and Cr (10,000,000).</w:t>
      </w:r>
    </w:p>
    <w:p>
      <w:pPr>
        <w:spacing w:before="60" w:after="0"/>
      </w:pPr>
      <w:r>
        <w:t xml:space="preserve"/>
      </w:r>
    </w:p>
    <w:p>
      <w:pPr>
        <w:pStyle w:val="Heading3"/>
        <w:spacing w:before="200" w:after="80"/>
      </w:pPr>
      <w:r>
        <w:rPr>
          <w:rFonts w:ascii="Arial" w:cs="Arial" w:eastAsia="Arial" w:hAnsi="Arial"/>
          <w:b/>
          <w:bCs/>
          <w:color w:val="2C3E50"/>
          <w:sz w:val="24"/>
          <w:szCs w:val="24"/>
        </w:rPr>
        <w:t xml:space="preserve">Date Normalization</w:t>
      </w:r>
    </w:p>
    <w:p>
      <w:pPr>
        <w:spacing w:before="60" w:after="60"/>
      </w:pPr>
      <w:r>
        <w:rPr>
          <w:rFonts w:ascii="Arial" w:cs="Arial" w:eastAsia="Arial" w:hAnsi="Arial"/>
          <w:color w:val="000000"/>
          <w:sz w:val="20"/>
          <w:szCs w:val="20"/>
        </w:rPr>
        <w:t xml:space="preserve">Supports Excel serial dates, DD/MM/YYYY, MM/DD/YYYY, and DD-MMM-YY formats. Uses India locale as default (DD/MM). Ambiguous dates where both day and month are 12 or below are flagged as warnings.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12.2 Normalization Profiles</w:t>
      </w:r>
    </w:p>
    <w:p>
      <w:pPr>
        <w:spacing w:before="60" w:after="60"/>
      </w:pPr>
      <w:r>
        <w:rPr>
          <w:rFonts w:ascii="Arial" w:cs="Arial" w:eastAsia="Arial" w:hAnsi="Arial"/>
          <w:color w:val="000000"/>
          <w:sz w:val="20"/>
          <w:szCs w:val="20"/>
        </w:rPr>
        <w:t xml:space="preserve">Normalization is configurable per vendor/profile, not hardcoded globally. Each vendor has a normalization profile containing value maps, date format hints, and currency format settings. This makes onboarding new vendors straightforward.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12.3 Unknown Value Strategy</w:t>
      </w:r>
    </w:p>
    <w:p>
      <w:pPr>
        <w:spacing w:before="60" w:after="60"/>
      </w:pPr>
      <w:r>
        <w:rPr>
          <w:rFonts w:ascii="Arial" w:cs="Arial" w:eastAsia="Arial" w:hAnsi="Arial"/>
          <w:color w:val="000000"/>
          <w:sz w:val="20"/>
          <w:szCs w:val="20"/>
        </w:rPr>
        <w:t xml:space="preserve">When new vendor values appear that are not in the normalization map, the system places them in an unmapped_values list, shows them on the UI, and allows the user to map them to canonical enums via dropdown. These are saved as draft normalization updates for admin approval, creating a new normalization profile version.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12.4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(blocks)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Non-parsable numeric values in &gt; 5% of rows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ERROR (blocks)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Unparseable dates in required field in &gt; 5% of rows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(blocks)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Unknown enum values in required field, cannot proceed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WARNING (allows)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Unknown values in &lt; 5% of rows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WARNING (allows)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Ambiguous dates resolved by default rule</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13. Validation Engine</w:t>
      </w:r>
    </w:p>
    <w:p>
      <w:pPr>
        <w:spacing w:before="60" w:after="60"/>
      </w:pPr>
      <w:r>
        <w:rPr>
          <w:rFonts w:ascii="Arial" w:cs="Arial" w:eastAsia="Arial" w:hAnsi="Arial"/>
          <w:color w:val="000000"/>
          <w:sz w:val="20"/>
          <w:szCs w:val="20"/>
        </w:rPr>
        <w:t xml:space="preserve">The Validation Engine is the final gate before data becomes usable for underwriting. It protects the pricing engine from bad data by detecting missing fields, incorrect types, logical inconsistencies, abnormal distributions, and business rule violations.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13.1 Validation Layers</w:t>
      </w:r>
    </w:p>
    <w:p>
      <w:pPr>
        <w:pStyle w:val="Heading3"/>
        <w:spacing w:before="200" w:after="80"/>
      </w:pPr>
      <w:r>
        <w:rPr>
          <w:rFonts w:ascii="Arial" w:cs="Arial" w:eastAsia="Arial" w:hAnsi="Arial"/>
          <w:b/>
          <w:bCs/>
          <w:color w:val="2C3E50"/>
          <w:sz w:val="24"/>
          <w:szCs w:val="24"/>
        </w:rPr>
        <w:t xml:space="preserve">Dataset Validation</w:t>
      </w:r>
    </w:p>
    <w:p>
      <w:pPr>
        <w:spacing w:before="60" w:after="60"/>
      </w:pPr>
      <w:r>
        <w:rPr>
          <w:rFonts w:ascii="Arial" w:cs="Arial" w:eastAsia="Arial" w:hAnsi="Arial"/>
          <w:color w:val="000000"/>
          <w:sz w:val="20"/>
          <w:szCs w:val="20"/>
        </w:rPr>
        <w:t xml:space="preserve">Checks the entire dataset: minimum row count, required canonical fields exist, no duplicate column mappings.</w:t>
      </w:r>
    </w:p>
    <w:p>
      <w:pPr>
        <w:spacing w:before="60" w:after="0"/>
      </w:pPr>
      <w:r>
        <w:t xml:space="preserve"/>
      </w:r>
    </w:p>
    <w:p>
      <w:pPr>
        <w:pStyle w:val="Heading3"/>
        <w:spacing w:before="200" w:after="80"/>
      </w:pPr>
      <w:r>
        <w:rPr>
          <w:rFonts w:ascii="Arial" w:cs="Arial" w:eastAsia="Arial" w:hAnsi="Arial"/>
          <w:b/>
          <w:bCs/>
          <w:color w:val="2C3E50"/>
          <w:sz w:val="24"/>
          <w:szCs w:val="24"/>
        </w:rPr>
        <w:t xml:space="preserve">Field-Level Validation</w:t>
      </w:r>
    </w:p>
    <w:p>
      <w:pPr>
        <w:spacing w:before="60" w:after="60"/>
      </w:pPr>
      <w:r>
        <w:rPr>
          <w:rFonts w:ascii="Arial" w:cs="Arial" w:eastAsia="Arial" w:hAnsi="Arial"/>
          <w:color w:val="000000"/>
          <w:sz w:val="20"/>
          <w:szCs w:val="20"/>
        </w:rPr>
        <w:t xml:space="preserve">Each canonical field has its own rule set covering data type, range, and allowed values.</w:t>
      </w:r>
    </w:p>
    <w:p>
      <w:pPr>
        <w:spacing w:before="60" w:after="0"/>
      </w:pPr>
      <w:r>
        <w:t xml:space="preserve"/>
      </w:r>
    </w:p>
    <w:p>
      <w:pPr>
        <w:pStyle w:val="Heading3"/>
        <w:spacing w:before="200" w:after="80"/>
      </w:pPr>
      <w:r>
        <w:rPr>
          <w:rFonts w:ascii="Arial" w:cs="Arial" w:eastAsia="Arial" w:hAnsi="Arial"/>
          <w:b/>
          <w:bCs/>
          <w:color w:val="2C3E50"/>
          <w:sz w:val="24"/>
          <w:szCs w:val="24"/>
        </w:rPr>
        <w:t xml:space="preserve">Cross-Field Validation</w:t>
      </w:r>
    </w:p>
    <w:p>
      <w:pPr>
        <w:spacing w:before="60" w:after="60"/>
      </w:pPr>
      <w:r>
        <w:rPr>
          <w:rFonts w:ascii="Arial" w:cs="Arial" w:eastAsia="Arial" w:hAnsi="Arial"/>
          <w:color w:val="000000"/>
          <w:sz w:val="20"/>
          <w:szCs w:val="20"/>
        </w:rPr>
        <w:t xml:space="preserve">Compares multiple fields: paid_amount must not exceed claim_amount, discharge_date must be on or after admission_date, claim_date must be on or after admission_date.</w:t>
      </w:r>
    </w:p>
    <w:p>
      <w:pPr>
        <w:spacing w:before="60" w:after="0"/>
      </w:pPr>
      <w:r>
        <w:t xml:space="preserve"/>
      </w:r>
    </w:p>
    <w:p>
      <w:pPr>
        <w:pStyle w:val="Heading3"/>
        <w:spacing w:before="200" w:after="80"/>
      </w:pPr>
      <w:r>
        <w:rPr>
          <w:rFonts w:ascii="Arial" w:cs="Arial" w:eastAsia="Arial" w:hAnsi="Arial"/>
          <w:b/>
          <w:bCs/>
          <w:color w:val="2C3E50"/>
          <w:sz w:val="24"/>
          <w:szCs w:val="24"/>
        </w:rPr>
        <w:t xml:space="preserve">Cross-Dataset Validation</w:t>
      </w:r>
    </w:p>
    <w:p>
      <w:pPr>
        <w:spacing w:before="60" w:after="60"/>
      </w:pPr>
      <w:r>
        <w:rPr>
          <w:rFonts w:ascii="Arial" w:cs="Arial" w:eastAsia="Arial" w:hAnsi="Arial"/>
          <w:color w:val="000000"/>
          <w:sz w:val="20"/>
          <w:szCs w:val="20"/>
        </w:rPr>
        <w:t xml:space="preserve">Requires both claims and census datasets. Checks that member_id exists in census, claim age matches census age, and dependent claims have valid relation values.</w:t>
      </w:r>
    </w:p>
    <w:p>
      <w:pPr>
        <w:spacing w:before="60" w:after="0"/>
      </w:pPr>
      <w:r>
        <w:t xml:space="preserve"/>
      </w:r>
    </w:p>
    <w:p>
      <w:pPr>
        <w:pStyle w:val="Heading3"/>
        <w:spacing w:before="200" w:after="80"/>
      </w:pPr>
      <w:r>
        <w:rPr>
          <w:rFonts w:ascii="Arial" w:cs="Arial" w:eastAsia="Arial" w:hAnsi="Arial"/>
          <w:b/>
          <w:bCs/>
          <w:color w:val="2C3E50"/>
          <w:sz w:val="24"/>
          <w:szCs w:val="24"/>
        </w:rPr>
        <w:t xml:space="preserve">Business Rule Validation</w:t>
      </w:r>
    </w:p>
    <w:p>
      <w:pPr>
        <w:spacing w:before="60" w:after="60"/>
      </w:pPr>
      <w:r>
        <w:rPr>
          <w:rFonts w:ascii="Arial" w:cs="Arial" w:eastAsia="Arial" w:hAnsi="Arial"/>
          <w:color w:val="000000"/>
          <w:sz w:val="20"/>
          <w:szCs w:val="20"/>
        </w:rPr>
        <w:t xml:space="preserve">Insurance-specific checks such as maternity claims for male members, unusually large claim amounts, and excessive claims from a single hospital. These produce warnings rather than errors.</w:t>
      </w:r>
    </w:p>
    <w:p>
      <w:pPr>
        <w:spacing w:before="60" w:after="0"/>
      </w:pPr>
      <w:r>
        <w:t xml:space="preserve"/>
      </w:r>
    </w:p>
    <w:p>
      <w:pPr>
        <w:pStyle w:val="Heading3"/>
        <w:spacing w:before="200" w:after="80"/>
      </w:pPr>
      <w:r>
        <w:rPr>
          <w:rFonts w:ascii="Arial" w:cs="Arial" w:eastAsia="Arial" w:hAnsi="Arial"/>
          <w:b/>
          <w:bCs/>
          <w:color w:val="2C3E50"/>
          <w:sz w:val="24"/>
          <w:szCs w:val="24"/>
        </w:rPr>
        <w:t xml:space="preserve">Distribution Validation</w:t>
      </w:r>
    </w:p>
    <w:p>
      <w:pPr>
        <w:spacing w:before="60" w:after="60"/>
      </w:pPr>
      <w:r>
        <w:rPr>
          <w:rFonts w:ascii="Arial" w:cs="Arial" w:eastAsia="Arial" w:hAnsi="Arial"/>
          <w:color w:val="000000"/>
          <w:sz w:val="20"/>
          <w:szCs w:val="20"/>
        </w:rPr>
        <w:t xml:space="preserve">Detects abnormal patterns: excessive zero claim amounts, too many duplicate claims, and abnormal claim frequency distributions.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13.2 Validation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 values in claim_amount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Invalid dates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Max 1%</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Duplicate claim_id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allowed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Missing hospital_city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Max 10% (warning)</w:t>
            </w:r>
          </w:p>
        </w:tc>
      </w:tr>
    </w:tbl>
    <w:p>
      <w:pPr>
        <w:spacing w:before="60" w:after="0"/>
      </w:pPr>
      <w:r>
        <w:t xml:space="preserve"/>
      </w:r>
    </w:p>
    <w:p>
      <w:pPr>
        <w:spacing w:before="60" w:after="60"/>
      </w:pPr>
      <w:r>
        <w:rPr>
          <w:rFonts w:ascii="Arial" w:cs="Arial" w:eastAsia="Arial" w:hAnsi="Arial"/>
          <w:color w:val="000000"/>
          <w:sz w:val="20"/>
          <w:szCs w:val="20"/>
        </w:rPr>
        <w:t xml:space="preserve">If a threshold is exceeded, severity escalates to ERROR.</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13.3 Validation Rule Configuration</w:t>
      </w:r>
    </w:p>
    <w:p>
      <w:pPr>
        <w:spacing w:before="60" w:after="60"/>
      </w:pPr>
      <w:r>
        <w:rPr>
          <w:rFonts w:ascii="Arial" w:cs="Arial" w:eastAsia="Arial" w:hAnsi="Arial"/>
          <w:color w:val="000000"/>
          <w:sz w:val="20"/>
          <w:szCs w:val="20"/>
        </w:rPr>
        <w:t xml:space="preserve">Rules are configurable and not hardcoded. Configuration includes minimum and maximum values for claim_amount and age, allowing adjustment for different markets or product lines.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13.4 Validation Architecture</w:t>
      </w:r>
    </w:p>
    <w:p>
      <w:pPr>
        <w:spacing w:before="60" w:after="60"/>
      </w:pPr>
      <w:r>
        <w:rPr>
          <w:rFonts w:ascii="Arial" w:cs="Arial" w:eastAsia="Arial" w:hAnsi="Arial"/>
          <w:color w:val="000000"/>
          <w:sz w:val="20"/>
          <w:szCs w:val="20"/>
        </w:rPr>
        <w:t xml:space="preserve">The engine is modular, composed of independent validators: DatasetValidator, FieldValidator, CrossFieldValidator, CrossDatasetValidator, BusinessRuleValidator, and DistributionValidator. Each produces an independent report aggregated into the final validation output.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13.5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rows supported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500,000</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Max columns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100</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Processing time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10 seconds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Large file handling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Asynchronous validation jobs</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14. Mapping Governance Model</w:t>
      </w:r>
    </w:p>
    <w:p>
      <w:pPr>
        <w:spacing w:before="60" w:after="60"/>
      </w:pPr>
      <w:r>
        <w:rPr>
          <w:rFonts w:ascii="Arial" w:cs="Arial" w:eastAsia="Arial" w:hAnsi="Arial"/>
          <w:color w:val="000000"/>
          <w:sz w:val="20"/>
          <w:szCs w:val="20"/>
        </w:rPr>
        <w:t xml:space="preserve">All mapping and normalization changes follow a governance workflow to ensure accuracy, auditability, and reproducibility.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14.1 Change Request Flow</w:t>
      </w:r>
    </w:p>
    <w:p>
      <w:pPr>
        <w:spacing w:before="40" w:after="0"/>
      </w:pPr>
      <w:r>
        <w:t xml:space="preserve"/>
      </w:r>
    </w:p>
    <w:p>
      <w:pPr>
        <w:spacing w:before="30" w:after="0"/>
        <w:jc w:val="center"/>
      </w:pPr>
      <w:r>
        <w:rPr>
          <w:rFonts w:ascii="Arial" w:cs="Arial" w:eastAsia="Arial" w:hAnsi="Arial"/>
          <w:b/>
          <w:bCs/>
          <w:color w:val="000000"/>
          <w:sz w:val="20"/>
          <w:szCs w:val="20"/>
        </w:rPr>
        <w:t xml:space="preserve">User Proposes Change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System Records Draft</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Admin Reviews</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Approval / Rejection</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Profile Version Updated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14.2 Change Record</w:t>
      </w:r>
    </w:p>
    <w:p>
      <w:pPr>
        <w:spacing w:before="60" w:after="60"/>
      </w:pPr>
      <w:r>
        <w:rPr>
          <w:rFonts w:ascii="Arial" w:cs="Arial" w:eastAsia="Arial" w:hAnsi="Arial"/>
          <w:color w:val="000000"/>
          <w:sz w:val="20"/>
          <w:szCs w:val="20"/>
        </w:rPr>
        <w:t xml:space="preserve">Each change request records: mapping_change_request ID, profile_id, old_field, new_field, user_id, confidence score, and sample_values. This provides a complete audit trail.</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14.3 Audit Trail per Quote</w:t>
      </w:r>
    </w:p>
    <w:p>
      <w:pPr>
        <w:spacing w:before="60" w:after="60"/>
      </w:pPr>
      <w:r>
        <w:rPr>
          <w:rFonts w:ascii="Arial" w:cs="Arial" w:eastAsia="Arial" w:hAnsi="Arial"/>
          <w:color w:val="000000"/>
          <w:sz w:val="20"/>
          <w:szCs w:val="20"/>
        </w:rPr>
        <w:t xml:space="preserve">Every quote stores the mapping_profile_id, mapping_version, schema_version, normalization_profile_version, and any user_overrides. This ensures that results are fully reproducible.</w:t>
      </w:r>
    </w:p>
    <w:p>
      <w:pPr>
        <w:spacing w:before="80" w:after="0"/>
      </w:pPr>
      <w:r>
        <w:t xml:space="preserve"/>
      </w:r>
    </w:p>
    <w:p>
      <w:pPr>
        <w:pStyle w:val="Heading1"/>
        <w:spacing w:before="360" w:after="120"/>
      </w:pPr>
      <w:r>
        <w:rPr>
          <w:rFonts w:ascii="Arial" w:cs="Arial" w:eastAsia="Arial" w:hAnsi="Arial"/>
          <w:b/>
          <w:bCs/>
          <w:color w:val="1B4F72"/>
          <w:sz w:val="36"/>
          <w:szCs w:val="36"/>
        </w:rPr>
        <w:t xml:space="preserve">15. Audit &amp; Traceability</w:t>
      </w:r>
    </w:p>
    <w:p>
      <w:pPr>
        <w:spacing w:before="60" w:after="60"/>
      </w:pPr>
      <w:r>
        <w:rPr>
          <w:rFonts w:ascii="Arial" w:cs="Arial" w:eastAsia="Arial" w:hAnsi="Arial"/>
          <w:color w:val="000000"/>
          <w:sz w:val="20"/>
          <w:szCs w:val="20"/>
        </w:rPr>
        <w:t xml:space="preserve">For every quote generated, the system stores a complete audit record linking the quote output to the exact mapping configuration used.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15.1 Audit Record Structure</w:t>
      </w:r>
    </w:p>
    <w:p>
      <w:pPr>
        <w:spacing w:before="20" w:after="20"/>
        <w:ind w:left="480"/>
      </w:pPr>
      <w:r>
        <w:rPr>
          <w:rFonts w:ascii="Courier New" w:cs="Courier New" w:eastAsia="Courier New" w:hAnsi="Courier New"/>
          <w:color w:val="1B4F72"/>
          <w:sz w:val="18"/>
          <w:szCs w:val="18"/>
        </w:rPr>
        <w:t xml:space="preserve">{</w:t>
      </w:r>
    </w:p>
    <w:p>
      <w:pPr>
        <w:spacing w:before="20" w:after="20"/>
        <w:ind w:left="480"/>
      </w:pPr>
      <w:r>
        <w:rPr>
          <w:rFonts w:ascii="Courier New" w:cs="Courier New" w:eastAsia="Courier New" w:hAnsi="Courier New"/>
          <w:color w:val="1B4F72"/>
          <w:sz w:val="18"/>
          <w:szCs w:val="18"/>
        </w:rPr>
        <w:t xml:space="preserve">  "quote_id": "Q123",</w:t>
      </w:r>
    </w:p>
    <w:p>
      <w:pPr>
        <w:spacing w:before="20" w:after="20"/>
        <w:ind w:left="480"/>
      </w:pPr>
      <w:r>
        <w:rPr>
          <w:rFonts w:ascii="Courier New" w:cs="Courier New" w:eastAsia="Courier New" w:hAnsi="Courier New"/>
          <w:color w:val="1B4F72"/>
          <w:sz w:val="18"/>
          <w:szCs w:val="18"/>
        </w:rPr>
        <w:t xml:space="preserve">  "generated_at": "2025-06-10T09:45:00Z",</w:t>
      </w:r>
    </w:p>
    <w:p>
      <w:pPr>
        <w:spacing w:before="20" w:after="20"/>
        <w:ind w:left="480"/>
      </w:pPr>
      <w:r>
        <w:rPr>
          <w:rFonts w:ascii="Courier New" w:cs="Courier New" w:eastAsia="Courier New" w:hAnsi="Courier New"/>
          <w:color w:val="1B4F72"/>
          <w:sz w:val="18"/>
          <w:szCs w:val="18"/>
        </w:rPr>
        <w:t xml:space="preserve">  "generated_by": "user_431",</w:t>
      </w:r>
    </w:p>
    <w:p>
      <w:pPr>
        <w:spacing w:before="20" w:after="20"/>
        <w:ind w:left="480"/>
      </w:pPr>
      <w:r>
        <w:rPr>
          <w:rFonts w:ascii="Courier New" w:cs="Courier New" w:eastAsia="Courier New" w:hAnsi="Courier New"/>
          <w:color w:val="1B4F72"/>
          <w:sz w:val="18"/>
          <w:szCs w:val="18"/>
        </w:rPr>
        <w:t xml:space="preserve">  "mapping_profile": "VIDAL_CLAIMS_v1",</w:t>
      </w:r>
    </w:p>
    <w:p>
      <w:pPr>
        <w:spacing w:before="20" w:after="20"/>
        <w:ind w:left="480"/>
      </w:pPr>
      <w:r>
        <w:rPr>
          <w:rFonts w:ascii="Courier New" w:cs="Courier New" w:eastAsia="Courier New" w:hAnsi="Courier New"/>
          <w:color w:val="1B4F72"/>
          <w:sz w:val="18"/>
          <w:szCs w:val="18"/>
        </w:rPr>
        <w:t xml:space="preserve">  "user_overrides": {</w:t>
      </w:r>
    </w:p>
    <w:p>
      <w:pPr>
        <w:spacing w:before="20" w:after="20"/>
        <w:ind w:left="480"/>
      </w:pPr>
      <w:r>
        <w:rPr>
          <w:rFonts w:ascii="Courier New" w:cs="Courier New" w:eastAsia="Courier New" w:hAnsi="Courier New"/>
          <w:color w:val="1B4F72"/>
          <w:sz w:val="18"/>
          <w:szCs w:val="18"/>
        </w:rPr>
        <w:t xml:space="preserve">    "Settlement Value": "paid_amount",</w:t>
      </w:r>
    </w:p>
    <w:p>
      <w:pPr>
        <w:spacing w:before="20" w:after="20"/>
        <w:ind w:left="480"/>
      </w:pPr>
      <w:r>
        <w:rPr>
          <w:rFonts w:ascii="Courier New" w:cs="Courier New" w:eastAsia="Courier New" w:hAnsi="Courier New"/>
          <w:color w:val="1B4F72"/>
          <w:sz w:val="18"/>
          <w:szCs w:val="18"/>
        </w:rPr>
        <w:t xml:space="preserve">    "Claim Dt": "claim_date"</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  "normalization_profile": "STANDARD_V3",</w:t>
      </w:r>
    </w:p>
    <w:p>
      <w:pPr>
        <w:spacing w:before="20" w:after="20"/>
        <w:ind w:left="480"/>
      </w:pPr>
      <w:r>
        <w:rPr>
          <w:rFonts w:ascii="Courier New" w:cs="Courier New" w:eastAsia="Courier New" w:hAnsi="Courier New"/>
          <w:color w:val="1B4F72"/>
          <w:sz w:val="18"/>
          <w:szCs w:val="18"/>
        </w:rPr>
        <w:t xml:space="preserve">  "schema_version": "v2",</w:t>
      </w:r>
    </w:p>
    <w:p>
      <w:pPr>
        <w:spacing w:before="20" w:after="20"/>
        <w:ind w:left="480"/>
      </w:pPr>
      <w:r>
        <w:rPr>
          <w:rFonts w:ascii="Courier New" w:cs="Courier New" w:eastAsia="Courier New" w:hAnsi="Courier New"/>
          <w:color w:val="1B4F72"/>
          <w:sz w:val="18"/>
          <w:szCs w:val="18"/>
        </w:rPr>
        <w:t xml:space="preserve">  "validation_results": {</w:t>
      </w:r>
    </w:p>
    <w:p>
      <w:pPr>
        <w:spacing w:before="20" w:after="20"/>
        <w:ind w:left="480"/>
      </w:pPr>
      <w:r>
        <w:rPr>
          <w:rFonts w:ascii="Courier New" w:cs="Courier New" w:eastAsia="Courier New" w:hAnsi="Courier New"/>
          <w:color w:val="1B4F72"/>
          <w:sz w:val="18"/>
          <w:szCs w:val="18"/>
        </w:rPr>
        <w:t xml:space="preserve">    "mandatory_fields_resolved": true,</w:t>
      </w:r>
    </w:p>
    <w:p>
      <w:pPr>
        <w:spacing w:before="20" w:after="20"/>
        <w:ind w:left="480"/>
      </w:pPr>
      <w:r>
        <w:rPr>
          <w:rFonts w:ascii="Courier New" w:cs="Courier New" w:eastAsia="Courier New" w:hAnsi="Courier New"/>
          <w:color w:val="1B4F72"/>
          <w:sz w:val="18"/>
          <w:szCs w:val="18"/>
        </w:rPr>
        <w:t xml:space="preserve">    "errors": 0,</w:t>
      </w:r>
    </w:p>
    <w:p>
      <w:pPr>
        <w:spacing w:before="20" w:after="20"/>
        <w:ind w:left="480"/>
      </w:pPr>
      <w:r>
        <w:rPr>
          <w:rFonts w:ascii="Courier New" w:cs="Courier New" w:eastAsia="Courier New" w:hAnsi="Courier New"/>
          <w:color w:val="1B4F72"/>
          <w:sz w:val="18"/>
          <w:szCs w:val="18"/>
        </w:rPr>
        <w:t xml:space="preserve">    "warnings": 2</w:t>
      </w:r>
    </w:p>
    <w:p>
      <w:pPr>
        <w:spacing w:before="20" w:after="20"/>
        <w:ind w:left="480"/>
      </w:pPr>
      <w:r>
        <w:rPr>
          <w:rFonts w:ascii="Courier New" w:cs="Courier New" w:eastAsia="Courier New" w:hAnsi="Courier New"/>
          <w:color w:val="1B4F72"/>
          <w:sz w:val="18"/>
          <w:szCs w:val="18"/>
        </w:rPr>
        <w:t xml:space="preserve">  }</w:t>
      </w:r>
    </w:p>
    <w:p>
      <w:pPr>
        <w:spacing w:before="20" w:after="20"/>
        <w:ind w:left="480"/>
      </w:pPr>
      <w:r>
        <w:rPr>
          <w:rFonts w:ascii="Courier New" w:cs="Courier New" w:eastAsia="Courier New" w:hAnsi="Courier New"/>
          <w:color w:val="1B4F72"/>
          <w:sz w:val="18"/>
          <w:szCs w:val="18"/>
        </w:rPr>
        <w:t xml:space="preserv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15.2 Retention &amp; Access</w:t>
      </w:r>
    </w:p>
    <w:p>
      <w:pPr>
        <w:pStyle w:val="ListParagraph"/>
        <w:numPr>
          <w:ilvl w:val="0"/>
          <w:numId w:val="2"/>
        </w:numPr>
        <w:spacing w:before="40" w:after="40"/>
      </w:pPr>
      <w:r>
        <w:rPr>
          <w:rFonts w:ascii="Arial" w:cs="Arial" w:eastAsia="Arial" w:hAnsi="Arial"/>
          <w:color w:val="000000"/>
          <w:sz w:val="20"/>
          <w:szCs w:val="20"/>
        </w:rPr>
        <w:t xml:space="preserve">Audit records are retained for a minimum of 7 years</w:t>
      </w:r>
    </w:p>
    <w:p>
      <w:pPr>
        <w:pStyle w:val="ListParagraph"/>
        <w:numPr>
          <w:ilvl w:val="0"/>
          <w:numId w:val="2"/>
        </w:numPr>
        <w:spacing w:before="40" w:after="40"/>
      </w:pPr>
      <w:r>
        <w:rPr>
          <w:rFonts w:ascii="Arial" w:cs="Arial" w:eastAsia="Arial" w:hAnsi="Arial"/>
          <w:color w:val="000000"/>
          <w:sz w:val="20"/>
          <w:szCs w:val="20"/>
        </w:rPr>
        <w:t xml:space="preserve">Records are immutable once written — no updates or deletions permitted</w:t>
      </w:r>
    </w:p>
    <w:p>
      <w:pPr>
        <w:pStyle w:val="ListParagraph"/>
        <w:numPr>
          <w:ilvl w:val="0"/>
          <w:numId w:val="2"/>
        </w:numPr>
        <w:spacing w:before="40" w:after="40"/>
      </w:pPr>
      <w:r>
        <w:rPr>
          <w:rFonts w:ascii="Arial" w:cs="Arial" w:eastAsia="Arial" w:hAnsi="Arial"/>
          <w:color w:val="000000"/>
          <w:sz w:val="20"/>
          <w:szCs w:val="20"/>
        </w:rPr>
        <w:t xml:space="preserve">Access restricted to Admin and Super Admin roles</w:t>
      </w:r>
    </w:p>
    <w:p>
      <w:pPr>
        <w:pStyle w:val="ListParagraph"/>
        <w:numPr>
          <w:ilvl w:val="0"/>
          <w:numId w:val="2"/>
        </w:numPr>
        <w:spacing w:before="40" w:after="40"/>
      </w:pPr>
      <w:r>
        <w:rPr>
          <w:rFonts w:ascii="Arial" w:cs="Arial" w:eastAsia="Arial" w:hAnsi="Arial"/>
          <w:color w:val="000000"/>
          <w:sz w:val="20"/>
          <w:szCs w:val="20"/>
        </w:rPr>
        <w:t xml:space="preserve">Audit records are exportable in JSON and CSV format for external compliance reporting</w:t>
      </w:r>
    </w:p>
    <w:p>
      <w:pPr>
        <w:spacing w:before="80" w:after="0"/>
      </w:pPr>
      <w:r>
        <w:t xml:space="preserve"/>
      </w:r>
    </w:p>
    <w:p>
      <w:pPr>
        <w:pStyle w:val="Heading1"/>
        <w:spacing w:before="360" w:after="120"/>
      </w:pPr>
      <w:r>
        <w:rPr>
          <w:rFonts w:ascii="Arial" w:cs="Arial" w:eastAsia="Arial" w:hAnsi="Arial"/>
          <w:b/>
          <w:bCs/>
          <w:color w:val="1B4F72"/>
          <w:sz w:val="36"/>
          <w:szCs w:val="36"/>
        </w:rPr>
        <w:t xml:space="preserve">16.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approved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Submitting user</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mapping suggestion for [Profile] has been approved and will apply to future uploads.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Mapping rejected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Submitting user</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Your mapping suggestion for [Profile] was not approved. Reason: [Admin note].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request in queue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team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new mapping change request is pending review for [Vendor] - [Profile].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SLA breached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Super Admin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Mapping change request [MCR_0091] has been pending for [N] business days.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locked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Affected user</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account has been temporarily locked due to multiple failed login attempts. Try again in 15 minutes.</w:t>
            </w:r>
          </w:p>
        </w:tc>
      </w:tr>
    </w:tbl>
    <w:p>
      <w:pPr>
        <w:spacing w:before="60" w:after="0"/>
      </w:pPr>
      <w:r>
        <w:t xml:space="preserve"/>
      </w:r>
    </w:p>
    <w:p>
      <w:pPr>
        <w:spacing w:before="60" w:after="60"/>
      </w:pPr>
      <w:r>
        <w:rPr>
          <w:rFonts w:ascii="Arial" w:cs="Arial" w:eastAsia="Arial" w:hAnsi="Arial"/>
          <w:color w:val="000000"/>
          <w:sz w:val="20"/>
          <w:szCs w:val="20"/>
        </w:rPr>
        <w:t xml:space="preserve">Notifications are configurable at the system level. Individual users can opt out of non-critical notifications through their profile settings.</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17. API Contracts</w:t>
      </w:r>
    </w:p>
    <w:p>
      <w:pPr>
        <w:pStyle w:val="Heading2"/>
        <w:spacing w:before="280" w:after="100"/>
      </w:pPr>
      <w:r>
        <w:rPr>
          <w:rFonts w:ascii="Arial" w:cs="Arial" w:eastAsia="Arial" w:hAnsi="Arial"/>
          <w:b/>
          <w:bCs/>
          <w:color w:val="2E86C1"/>
          <w:sz w:val="28"/>
          <w:szCs w:val="28"/>
        </w:rPr>
        <w:t xml:space="preserve">17.1 Document Detection</w:t>
      </w:r>
    </w:p>
    <w:p>
      <w:pPr>
        <w:spacing w:before="60" w:after="60"/>
      </w:pPr>
      <w:r>
        <w:rPr>
          <w:rFonts w:ascii="Arial" w:cs="Arial" w:eastAsia="Arial" w:hAnsi="Arial"/>
          <w:color w:val="000000"/>
          <w:sz w:val="20"/>
          <w:szCs w:val="20"/>
        </w:rPr>
        <w:t xml:space="preserve">Endpoint: POST /documents/detect-format</w:t>
      </w:r>
    </w:p>
    <w:p>
      <w:pPr>
        <w:spacing w:before="60" w:after="60"/>
      </w:pPr>
      <w:r>
        <w:rPr>
          <w:rFonts w:ascii="Arial" w:cs="Arial" w:eastAsia="Arial" w:hAnsi="Arial"/>
          <w:color w:val="000000"/>
          <w:sz w:val="20"/>
          <w:szCs w:val="20"/>
        </w:rPr>
        <w:t xml:space="preserve">Returns detected file type, vendor, confidence score, and suggested mapping profile.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17.2 Normalization</w:t>
      </w:r>
    </w:p>
    <w:p>
      <w:pPr>
        <w:spacing w:before="60" w:after="60"/>
      </w:pPr>
      <w:r>
        <w:rPr>
          <w:rFonts w:ascii="Arial" w:cs="Arial" w:eastAsia="Arial" w:hAnsi="Arial"/>
          <w:color w:val="000000"/>
          <w:sz w:val="20"/>
          <w:szCs w:val="20"/>
        </w:rPr>
        <w:t xml:space="preserve">Endpoint: POST /normalize/run</w:t>
      </w:r>
    </w:p>
    <w:p>
      <w:pPr>
        <w:spacing w:before="60" w:after="60"/>
      </w:pPr>
      <w:r>
        <w:rPr>
          <w:rFonts w:ascii="Arial" w:cs="Arial" w:eastAsia="Arial" w:hAnsi="Arial"/>
          <w:color w:val="000000"/>
          <w:sz w:val="20"/>
          <w:szCs w:val="20"/>
        </w:rPr>
        <w:t xml:space="preserve">Executes normalization and returns the normalized dataset reference and normalization report.</w:t>
      </w:r>
    </w:p>
    <w:p>
      <w:pPr>
        <w:spacing w:before="60" w:after="0"/>
      </w:pPr>
      <w:r>
        <w:t xml:space="preserve"/>
      </w:r>
    </w:p>
    <w:p>
      <w:pPr>
        <w:spacing w:before="60" w:after="60"/>
      </w:pPr>
      <w:r>
        <w:rPr>
          <w:rFonts w:ascii="Arial" w:cs="Arial" w:eastAsia="Arial" w:hAnsi="Arial"/>
          <w:color w:val="000000"/>
          <w:sz w:val="20"/>
          <w:szCs w:val="20"/>
        </w:rPr>
        <w:t xml:space="preserve">Endpoint: POST /normalize/save-draft</w:t>
      </w:r>
    </w:p>
    <w:p>
      <w:pPr>
        <w:spacing w:before="60" w:after="60"/>
      </w:pPr>
      <w:r>
        <w:rPr>
          <w:rFonts w:ascii="Arial" w:cs="Arial" w:eastAsia="Arial" w:hAnsi="Arial"/>
          <w:color w:val="000000"/>
          <w:sz w:val="20"/>
          <w:szCs w:val="20"/>
        </w:rPr>
        <w:t xml:space="preserve">Saves user-proposed normalization changes as a draft.</w:t>
      </w:r>
    </w:p>
    <w:p>
      <w:pPr>
        <w:spacing w:before="60" w:after="0"/>
      </w:pPr>
      <w:r>
        <w:t xml:space="preserve"/>
      </w:r>
    </w:p>
    <w:p>
      <w:pPr>
        <w:spacing w:before="60" w:after="60"/>
      </w:pPr>
      <w:r>
        <w:rPr>
          <w:rFonts w:ascii="Arial" w:cs="Arial" w:eastAsia="Arial" w:hAnsi="Arial"/>
          <w:color w:val="000000"/>
          <w:sz w:val="20"/>
          <w:szCs w:val="20"/>
        </w:rPr>
        <w:t xml:space="preserve">Endpoint: POST /normalize/approve</w:t>
      </w:r>
    </w:p>
    <w:p>
      <w:pPr>
        <w:spacing w:before="60" w:after="60"/>
      </w:pPr>
      <w:r>
        <w:rPr>
          <w:rFonts w:ascii="Arial" w:cs="Arial" w:eastAsia="Arial" w:hAnsi="Arial"/>
          <w:color w:val="000000"/>
          <w:sz w:val="20"/>
          <w:szCs w:val="20"/>
        </w:rPr>
        <w:t xml:space="preserve">Admin approves draft normalization changes, creating a new profile version.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17.3 Validation</w:t>
      </w:r>
    </w:p>
    <w:p>
      <w:pPr>
        <w:spacing w:before="60" w:after="60"/>
      </w:pPr>
      <w:r>
        <w:rPr>
          <w:rFonts w:ascii="Arial" w:cs="Arial" w:eastAsia="Arial" w:hAnsi="Arial"/>
          <w:color w:val="000000"/>
          <w:sz w:val="20"/>
          <w:szCs w:val="20"/>
        </w:rPr>
        <w:t xml:space="preserve">Endpoint: POST /validate/run</w:t>
      </w:r>
    </w:p>
    <w:p>
      <w:pPr>
        <w:spacing w:before="60" w:after="60"/>
      </w:pPr>
      <w:r>
        <w:rPr>
          <w:rFonts w:ascii="Arial" w:cs="Arial" w:eastAsia="Arial" w:hAnsi="Arial"/>
          <w:color w:val="000000"/>
          <w:sz w:val="20"/>
          <w:szCs w:val="20"/>
        </w:rPr>
        <w:t xml:space="preserve">Executes the full validation pipeline and returns the structured validation report.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17.4 Mapping</w:t>
      </w:r>
    </w:p>
    <w:p>
      <w:pPr>
        <w:spacing w:before="60" w:after="60"/>
      </w:pPr>
      <w:r>
        <w:rPr>
          <w:rFonts w:ascii="Arial" w:cs="Arial" w:eastAsia="Arial" w:hAnsi="Arial"/>
          <w:color w:val="000000"/>
          <w:sz w:val="20"/>
          <w:szCs w:val="20"/>
        </w:rPr>
        <w:t xml:space="preserve">Endpoint: POST /mapping/resolve</w:t>
      </w:r>
    </w:p>
    <w:p>
      <w:pPr>
        <w:spacing w:before="60" w:after="60"/>
      </w:pPr>
      <w:r>
        <w:rPr>
          <w:rFonts w:ascii="Arial" w:cs="Arial" w:eastAsia="Arial" w:hAnsi="Arial"/>
          <w:color w:val="000000"/>
          <w:sz w:val="20"/>
          <w:szCs w:val="20"/>
        </w:rPr>
        <w:t xml:space="preserve">Accepts user-submitted mapping overrides for a given quote session. Creates a temporary override and a draft change request.</w:t>
      </w:r>
    </w:p>
    <w:p>
      <w:pPr>
        <w:spacing w:before="60" w:after="0"/>
      </w:pPr>
      <w:r>
        <w:t xml:space="preserve"/>
      </w:r>
    </w:p>
    <w:p>
      <w:pPr>
        <w:spacing w:before="60" w:after="60"/>
      </w:pPr>
      <w:r>
        <w:rPr>
          <w:rFonts w:ascii="Arial" w:cs="Arial" w:eastAsia="Arial" w:hAnsi="Arial"/>
          <w:color w:val="000000"/>
          <w:sz w:val="20"/>
          <w:szCs w:val="20"/>
        </w:rPr>
        <w:t xml:space="preserve">Endpoint: POST /mapping/change-request/{id}/approve</w:t>
      </w:r>
    </w:p>
    <w:p>
      <w:pPr>
        <w:spacing w:before="60" w:after="60"/>
      </w:pPr>
      <w:r>
        <w:rPr>
          <w:rFonts w:ascii="Arial" w:cs="Arial" w:eastAsia="Arial" w:hAnsi="Arial"/>
          <w:color w:val="000000"/>
          <w:sz w:val="20"/>
          <w:szCs w:val="20"/>
        </w:rPr>
        <w:t xml:space="preserve">Admin approves a pending mapping change request, triggering a new profile version.</w:t>
      </w:r>
    </w:p>
    <w:p>
      <w:pPr>
        <w:spacing w:before="60" w:after="0"/>
      </w:pPr>
      <w:r>
        <w:t xml:space="preserve"/>
      </w:r>
    </w:p>
    <w:p>
      <w:pPr>
        <w:spacing w:before="60" w:after="60"/>
      </w:pPr>
      <w:r>
        <w:rPr>
          <w:rFonts w:ascii="Arial" w:cs="Arial" w:eastAsia="Arial" w:hAnsi="Arial"/>
          <w:color w:val="000000"/>
          <w:sz w:val="20"/>
          <w:szCs w:val="20"/>
        </w:rPr>
        <w:t xml:space="preserve">Endpoint: POST /mapping/change-request/{id}/reject</w:t>
      </w:r>
    </w:p>
    <w:p>
      <w:pPr>
        <w:spacing w:before="60" w:after="60"/>
      </w:pPr>
      <w:r>
        <w:rPr>
          <w:rFonts w:ascii="Arial" w:cs="Arial" w:eastAsia="Arial" w:hAnsi="Arial"/>
          <w:color w:val="000000"/>
          <w:sz w:val="20"/>
          <w:szCs w:val="20"/>
        </w:rPr>
        <w:t xml:space="preserve">Admin rejects a pending mapping change request.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17.5 Upload Status</w:t>
      </w:r>
    </w:p>
    <w:p>
      <w:pPr>
        <w:spacing w:before="60" w:after="60"/>
      </w:pPr>
      <w:r>
        <w:rPr>
          <w:rFonts w:ascii="Arial" w:cs="Arial" w:eastAsia="Arial" w:hAnsi="Arial"/>
          <w:color w:val="000000"/>
          <w:sz w:val="20"/>
          <w:szCs w:val="20"/>
        </w:rPr>
        <w:t xml:space="preserve">Endpoint: GET /quotes/{quote_id}/documents</w:t>
      </w:r>
    </w:p>
    <w:p>
      <w:pPr>
        <w:spacing w:before="60" w:after="60"/>
      </w:pPr>
      <w:r>
        <w:rPr>
          <w:rFonts w:ascii="Arial" w:cs="Arial" w:eastAsia="Arial" w:hAnsi="Arial"/>
          <w:color w:val="000000"/>
          <w:sz w:val="20"/>
          <w:szCs w:val="20"/>
        </w:rPr>
        <w:t xml:space="preserve">Returns the status of all documents for a quote, including type, validation status, and any pending actions.</w:t>
      </w:r>
    </w:p>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18. Edge Cases — Master Reference</w:t>
      </w:r>
    </w:p>
    <w:p>
      <w:pPr>
        <w:spacing w:before="60" w:after="60"/>
      </w:pPr>
      <w:r>
        <w:rPr>
          <w:rFonts w:ascii="Arial" w:cs="Arial" w:eastAsia="Arial" w:hAnsi="Arial"/>
          <w:color w:val="000000"/>
          <w:sz w:val="20"/>
          <w:szCs w:val="20"/>
        </w:rPr>
        <w:t xml:space="preserve">This table consolidates all edge cases identified across the workflow for engineering and QA teams.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80"/>
        <w:gridCol w:w="258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25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Communication</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failed login attempts</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locked 15 min; recovery email sent</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 temporarily locked. Check your email.</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Login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SSO IdP unreachable</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Fallback to email/password offered</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SSO unavailable. Login with email instead.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Expired password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Redirect to mandatory password reset</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password has expired. Please reset.</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Upload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File exceeds 50 MB</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Upload rejected immediately</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File exceeds the 50 MB limit.</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Password-protected Excel</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Upload rejected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Remove password protection before uploading.</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Upload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Network failure mid-upload</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Auto-retry x3; session preserved</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Upload failed. Retrying…</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&gt;80% columns unmapped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Warning raised; wrong-file alert</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Looks like the wrong file. Continue?</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Mapping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AI confidence &lt; 0.50</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Suggestion shown with Low Confidence flag</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Suggestion highlighted in amber.</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 timeout &gt; 30s</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results returned; unmapped flagged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took longer than expected.</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Resolution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Duplicate canonical field</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Inline error; Continue disabled</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This field is already mapped.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Resolution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refreshes mid-mapping</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Server-side state preserved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Table reloads with prior selections.</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MCR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Change request creation fails</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 continues; async retry x3</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 interruption to user.</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Duplicate pending request exists</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quote reference appended to existing MCR</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user-facing change.</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Concurrent admin review</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First-write-wins; second admin notified</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Request already actioned.</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SLA window breached</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Escalation to Super Admin</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Super Admin alerted via email.</w:t>
            </w:r>
          </w:p>
        </w:tc>
      </w:tr>
      <w:tr>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Versioning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Simultaneous profile approval</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Optimistic lock; merge conflict review</w:t>
            </w:r>
          </w:p>
        </w:tc>
        <w:tc>
          <w:tcPr>
            <w:tcW w:type="dxa" w:w="25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 prompted to reconcile.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 write fails</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 not blocked; deferred write queue</w:t>
            </w:r>
          </w:p>
        </w:tc>
        <w:tc>
          <w:tcPr>
            <w:tcW w:type="dxa" w:w="25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Engineering alerted.</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19. Critical Fields Summary</w:t>
      </w:r>
    </w:p>
    <w:p>
      <w:pPr>
        <w:spacing w:before="60" w:after="60"/>
      </w:pPr>
      <w:r>
        <w:rPr>
          <w:rFonts w:ascii="Arial" w:cs="Arial" w:eastAsia="Arial" w:hAnsi="Arial"/>
          <w:color w:val="000000"/>
          <w:sz w:val="20"/>
          <w:szCs w:val="20"/>
        </w:rPr>
        <w:t xml:space="preserve">The following fields are absolutely required across both schemas. If any are missing, underwriting must be blocked.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19.1 Claims — Must Always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claim_id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identification of each claim</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claim_date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Temporal analysis and policy period validation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claim_amount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Severity and loss ratio calculation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paid_amount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Actual cost and pricing input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claim_status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 lifecycle tracking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member_id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Linkage to census for exposure analysis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19.2 Census — Must Always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employee_id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grouping and linkage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member_id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Individual identification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Family structure and dependent analysis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age / date_of_birth</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Age banding and actuarial segmentation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sum_insured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Coverage exposure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gender</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Risk profiling and maternity eligibility</w:t>
            </w:r>
          </w:p>
        </w:tc>
      </w:tr>
    </w:tbl>
    <w:p>
      <w:pPr>
        <w:spacing w:before="80" w:after="0"/>
      </w:pPr>
      <w:r>
        <w:t xml:space="preserve"/>
      </w:r>
    </w:p>
    <w:p>
      <w:pPr>
        <w:pStyle w:val="Heading1"/>
        <w:spacing w:before="360" w:after="120"/>
      </w:pPr>
      <w:r>
        <w:rPr>
          <w:rFonts w:ascii="Arial" w:cs="Arial" w:eastAsia="Arial" w:hAnsi="Arial"/>
          <w:b/>
          <w:bCs/>
          <w:color w:val="1B4F72"/>
          <w:sz w:val="36"/>
          <w:szCs w:val="36"/>
        </w:rPr>
        <w:t xml:space="preserve">20. Combined Underwriting Dataset</w:t>
      </w:r>
    </w:p>
    <w:p>
      <w:pPr>
        <w:spacing w:before="60" w:after="60"/>
      </w:pPr>
      <w:r>
        <w:rPr>
          <w:rFonts w:ascii="Arial" w:cs="Arial" w:eastAsia="Arial" w:hAnsi="Arial"/>
          <w:color w:val="000000"/>
          <w:sz w:val="20"/>
          <w:szCs w:val="20"/>
        </w:rPr>
        <w:t xml:space="preserve">After ingestion, the system produces two canonical datasets that combine to form the underwriting input:</w:t>
      </w:r>
    </w:p>
    <w:p>
      <w:pPr>
        <w:spacing w:before="80" w:after="0"/>
      </w:pPr>
      <w:r>
        <w:t xml:space="preserve"/>
      </w:r>
    </w:p>
    <w:p>
      <w:pPr>
        <w:spacing w:before="30" w:after="0"/>
        <w:jc w:val="center"/>
      </w:pPr>
      <w:r>
        <w:rPr>
          <w:rFonts w:ascii="Arial" w:cs="Arial" w:eastAsia="Arial" w:hAnsi="Arial"/>
          <w:b/>
          <w:bCs/>
          <w:color w:val="000000"/>
          <w:sz w:val="20"/>
          <w:szCs w:val="20"/>
        </w:rPr>
        <w:t xml:space="preserve">Canonical Census Dataset</w:t>
      </w:r>
    </w:p>
    <w:p>
      <w:pPr>
        <w:spacing w:before="0" w:after="0"/>
        <w:jc w:val="center"/>
      </w:pPr>
      <w:r>
        <w:rPr>
          <w:rFonts w:ascii="Arial" w:cs="Arial" w:eastAsia="Arial" w:hAnsi="Arial"/>
          <w:color w:val="2E86C1"/>
          <w:sz w:val="20"/>
          <w:szCs w:val="20"/>
        </w:rPr>
        <w:t xml:space="preserve">↓</w:t>
      </w:r>
    </w:p>
    <w:p>
      <w:pPr>
        <w:spacing w:before="0" w:after="0"/>
        <w:jc w:val="center"/>
      </w:pPr>
      <w:r>
        <w:rPr>
          <w:rFonts w:ascii="Arial" w:cs="Arial" w:eastAsia="Arial" w:hAnsi="Arial"/>
          <w:color w:val="2E86C1"/>
          <w:sz w:val="20"/>
          <w:szCs w:val="20"/>
        </w:rPr>
        <w:t xml:space="preserv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Canonical Claims Dataset</w:t>
      </w:r>
    </w:p>
    <w:p>
      <w:pPr>
        <w:spacing w:before="0" w:after="0"/>
        <w:jc w:val="center"/>
      </w:pPr>
      <w:r>
        <w:rPr>
          <w:rFonts w:ascii="Arial" w:cs="Arial" w:eastAsia="Arial" w:hAnsi="Arial"/>
          <w:color w:val="2E86C1"/>
          <w:sz w:val="20"/>
          <w:szCs w:val="20"/>
        </w:rPr>
        <w:t xml:space="preserve">↓</w:t>
      </w:r>
    </w:p>
    <w:p>
      <w:pPr>
        <w:spacing w:before="0" w:after="0"/>
        <w:jc w:val="center"/>
      </w:pPr>
      <w:r>
        <w:rPr>
          <w:rFonts w:ascii="Arial" w:cs="Arial" w:eastAsia="Arial" w:hAnsi="Arial"/>
          <w:color w:val="2E86C1"/>
          <w:sz w:val="20"/>
          <w:szCs w:val="20"/>
        </w:rPr>
        <w:t xml:space="preserv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Underwriting Dataset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20.1 Linkage</w:t>
      </w:r>
    </w:p>
    <w:p>
      <w:pPr>
        <w:spacing w:before="60" w:after="60"/>
      </w:pPr>
      <w:r>
        <w:rPr>
          <w:rFonts w:ascii="Arial" w:cs="Arial" w:eastAsia="Arial" w:hAnsi="Arial"/>
          <w:color w:val="000000"/>
          <w:sz w:val="20"/>
          <w:szCs w:val="20"/>
        </w:rPr>
        <w:t xml:space="preserve">The two datasets are linked via member_id or employee_id, enabling claim frequency per employee, dependent claim exposure analysis, and maternity claim risk assessment.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20.2 Capabilities Enabled</w:t>
      </w:r>
    </w:p>
    <w:p>
      <w:pPr>
        <w:pStyle w:val="ListParagraph"/>
        <w:numPr>
          <w:ilvl w:val="0"/>
          <w:numId w:val="2"/>
        </w:numPr>
        <w:spacing w:before="40" w:after="40"/>
      </w:pPr>
      <w:r>
        <w:rPr>
          <w:rFonts w:ascii="Arial" w:cs="Arial" w:eastAsia="Arial" w:hAnsi="Arial"/>
          <w:color w:val="000000"/>
          <w:sz w:val="20"/>
          <w:szCs w:val="20"/>
        </w:rPr>
        <w:t xml:space="preserve">Loss ratio analysis</w:t>
      </w:r>
    </w:p>
    <w:p>
      <w:pPr>
        <w:pStyle w:val="ListParagraph"/>
        <w:numPr>
          <w:ilvl w:val="0"/>
          <w:numId w:val="2"/>
        </w:numPr>
        <w:spacing w:before="40" w:after="40"/>
      </w:pPr>
      <w:r>
        <w:rPr>
          <w:rFonts w:ascii="Arial" w:cs="Arial" w:eastAsia="Arial" w:hAnsi="Arial"/>
          <w:color w:val="000000"/>
          <w:sz w:val="20"/>
          <w:szCs w:val="20"/>
        </w:rPr>
        <w:t xml:space="preserve">Claim frequency modeling</w:t>
      </w:r>
    </w:p>
    <w:p>
      <w:pPr>
        <w:pStyle w:val="ListParagraph"/>
        <w:numPr>
          <w:ilvl w:val="0"/>
          <w:numId w:val="2"/>
        </w:numPr>
        <w:spacing w:before="40" w:after="40"/>
      </w:pPr>
      <w:r>
        <w:rPr>
          <w:rFonts w:ascii="Arial" w:cs="Arial" w:eastAsia="Arial" w:hAnsi="Arial"/>
          <w:color w:val="000000"/>
          <w:sz w:val="20"/>
          <w:szCs w:val="20"/>
        </w:rPr>
        <w:t xml:space="preserve">Disease mix analysis</w:t>
      </w:r>
    </w:p>
    <w:p>
      <w:pPr>
        <w:pStyle w:val="ListParagraph"/>
        <w:numPr>
          <w:ilvl w:val="0"/>
          <w:numId w:val="2"/>
        </w:numPr>
        <w:spacing w:before="40" w:after="40"/>
      </w:pPr>
      <w:r>
        <w:rPr>
          <w:rFonts w:ascii="Arial" w:cs="Arial" w:eastAsia="Arial" w:hAnsi="Arial"/>
          <w:color w:val="000000"/>
          <w:sz w:val="20"/>
          <w:szCs w:val="20"/>
        </w:rPr>
        <w:t xml:space="preserve">Hospital network exposure</w:t>
      </w:r>
    </w:p>
    <w:p>
      <w:pPr>
        <w:pStyle w:val="ListParagraph"/>
        <w:numPr>
          <w:ilvl w:val="0"/>
          <w:numId w:val="2"/>
        </w:numPr>
        <w:spacing w:before="40" w:after="40"/>
      </w:pPr>
      <w:r>
        <w:rPr>
          <w:rFonts w:ascii="Arial" w:cs="Arial" w:eastAsia="Arial" w:hAnsi="Arial"/>
          <w:color w:val="000000"/>
          <w:sz w:val="20"/>
          <w:szCs w:val="20"/>
        </w:rPr>
        <w:t xml:space="preserve">Actuarial segmentation by age, gender, and relation</w:t>
      </w:r>
    </w:p>
    <w:p>
      <w:pPr>
        <w:pStyle w:val="ListParagraph"/>
        <w:numPr>
          <w:ilvl w:val="0"/>
          <w:numId w:val="2"/>
        </w:numPr>
        <w:spacing w:before="40" w:after="40"/>
      </w:pPr>
      <w:r>
        <w:rPr>
          <w:rFonts w:ascii="Arial" w:cs="Arial" w:eastAsia="Arial" w:hAnsi="Arial"/>
          <w:color w:val="000000"/>
          <w:sz w:val="20"/>
          <w:szCs w:val="20"/>
        </w:rPr>
        <w:t xml:space="preserve">Future AI-powered underwriting</w:t>
      </w:r>
    </w:p>
    <w:p>
      <w:pPr>
        <w:spacing w:before="120" w:after="0"/>
      </w:pPr>
      <w:r>
        <w:t xml:space="preserve"/>
      </w:r>
    </w:p>
    <w:p>
      <w:r>
        <w:br w:type="page"/>
      </w:r>
    </w:p>
    <w:p>
      <w:pPr>
        <w:pStyle w:val="Heading1"/>
        <w:spacing w:before="360" w:after="120"/>
      </w:pPr>
      <w:r>
        <w:rPr>
          <w:rFonts w:ascii="Arial" w:cs="Arial" w:eastAsia="Arial" w:hAnsi="Arial"/>
          <w:b/>
          <w:bCs/>
          <w:color w:val="1B4F72"/>
          <w:sz w:val="36"/>
          <w:szCs w:val="36"/>
        </w:rPr>
        <w:t xml:space="preserve">21. Glossary of Terms</w:t>
      </w:r>
    </w:p>
    <w:p>
      <w:pPr>
        <w:spacing w:before="60" w:after="60"/>
      </w:pPr>
      <w:r>
        <w:rPr>
          <w:rFonts w:ascii="Arial" w:cs="Arial" w:eastAsia="Arial" w:hAnsi="Arial"/>
          <w:color w:val="000000"/>
          <w:sz w:val="20"/>
          <w:szCs w:val="20"/>
        </w:rPr>
        <w:t xml:space="preserve">The following terms are used throughout this document. All team members — product, engineering, and QA — should align on these definitions.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TPA</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Third Party Administrator — an organization that processes insurance claims on behalf of insurers. Examples: Vidal, MediAssist, FHPL, Paramount.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Canonical Schema</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system's internal, standardized field structure that all uploaded data is mapped into, regardless of source format.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Mapping Profile</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versioned configuration file that maps a specific vendor's column names to canonical field names.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Mapping Engine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pipeline component that translates uploaded file columns into canonical fields using direct match, synonyms, fuzzy logic, and AI.</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Normalization</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process of converting raw values (dates, amounts, enums, text) into standardized canonical formats.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Canonical Field</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 single, system-defined field name (e.g., claim_amount) that serves as the target for all vendor column mappings.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Fuzzy Matching</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Approximate string comparison used to match column names that differ slightly from expected values (e.g., Paid Amt → paid_amount).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Temporary Override</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 session-scoped mapping applied to a single quote instance when the user manually resolves unmapped columns.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Mapping Change Request (MCR)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system-generated governance record capturing a user-proposed mapping correction, pending admin review.</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RFQ</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Request for Quote — the document submitted by a corporate client outlining coverage requirements for a group health insurance policy.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Loss Ratio</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ratio of total claims paid to total premium collected. A key underwriting metric.</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Sum Insured</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maximum coverage amount per insured member under the policy.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Relation</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relationship of a member to the primary employee (Self, Spouse, Child, Parent).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Age Band</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 grouping of ages used for actuarial segmentation and premium calculation (e.g., 26–35, 36–45).</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Claim Severity</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paid amount associated with a single claim; a measure of financial impact.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Claim Frequency</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number of claims filed by a member or group within a defined period.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Profile Version</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 immutable snapshot of a mapping profile at a point in time. New versions are created on each approved change.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Underwriting</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process of evaluating risk and determining premium pricing for a group health insurance policy.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IdP</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Provider — a service that authenticates users (e.g., Okta, Azure Active Directory) used in SSO flows.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SAML 2.0</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Security Assertion Markup Language — an XML-based protocol used for SSO between an identity provider and a service provider.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MFA</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Multi-Factor Authentication — requiring a second form of verification (e.g., OTP) in addition to a password.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DPDP</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Digital Personal Data Protection Act — India's data privacy regulation governing the handling of personal data.</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PII</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Personally Identifiable Information — any data that can identify an individual (e.g., name, date of birth, employee ID).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PHI</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Protected Health Information — health-related data that is linked to an identifiable individual; subject to stricter handling requirements.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Async Job</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background processing task that runs independently of the user's session, used for large file validation and transformation.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Dead Letter Queue (DLQ)</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 message queue that holds jobs that have failed all retry attempts, for manual inspection and recovery.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SLA</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Service Level Agreement — a defined threshold for system performance or response time that the platform must meet.</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RPO</w:t>
            </w:r>
          </w:p>
        </w:tc>
        <w:tc>
          <w:tcPr>
            <w:tcW w:type="dxa" w:w="6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Recovery Point Objective — the maximum acceptable data loss window in the event of a system failure.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RTO</w:t>
            </w:r>
          </w:p>
        </w:tc>
        <w:tc>
          <w:tcPr>
            <w:tcW w:type="dxa" w:w="6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Recovery Time Objective — the maximum acceptable downtime before the system must be restored after a failure.</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22. Assumptions &amp; Dependencies</w:t>
      </w:r>
    </w:p>
    <w:p>
      <w:pPr>
        <w:spacing w:before="60" w:after="0"/>
      </w:pPr>
      <w:r>
        <w:t xml:space="preserve"/>
      </w:r>
    </w:p>
    <w:p>
      <w:pPr>
        <w:pStyle w:val="Heading2"/>
        <w:spacing w:before="280" w:after="100"/>
      </w:pPr>
      <w:r>
        <w:rPr>
          <w:rFonts w:ascii="Arial" w:cs="Arial" w:eastAsia="Arial" w:hAnsi="Arial"/>
          <w:b/>
          <w:bCs/>
          <w:color w:val="2E86C1"/>
          <w:sz w:val="28"/>
          <w:szCs w:val="28"/>
        </w:rPr>
        <w:t xml:space="preserve">22.1 Assumptions</w:t>
      </w:r>
    </w:p>
    <w:p>
      <w:pPr>
        <w:spacing w:before="60" w:after="60"/>
      </w:pPr>
      <w:r>
        <w:rPr>
          <w:rFonts w:ascii="Arial" w:cs="Arial" w:eastAsia="Arial" w:hAnsi="Arial"/>
          <w:color w:val="000000"/>
          <w:sz w:val="20"/>
          <w:szCs w:val="20"/>
        </w:rPr>
        <w:t xml:space="preserve">The following assumptions underpin the design decisions in this document. If any of these change, affected sections must be re-evaluated.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A1</w:t>
            </w:r>
          </w:p>
        </w:tc>
        <w:tc>
          <w:tcPr>
            <w:tcW w:type="dxa" w:w="8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uploaded files are sourced from known TPA formats or recognizable Excel/CSV structures. Completely unstructured files (e.g., scanned PDFs of claims) are out of scope.</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A2</w:t>
            </w:r>
          </w:p>
        </w:tc>
        <w:tc>
          <w:tcPr>
            <w:tcW w:type="dxa" w:w="8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canonical schema is relatively stable. New fields may be added but existing canonical fields will not be renamed or removed without a versioned migration.</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A3</w:t>
            </w:r>
          </w:p>
        </w:tc>
        <w:tc>
          <w:tcPr>
            <w:tcW w:type="dxa" w:w="8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users reviewing mapping change requests have sufficient domain knowledge to evaluate column-to-field mappings accurately.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A4</w:t>
            </w:r>
          </w:p>
        </w:tc>
        <w:tc>
          <w:tcPr>
            <w:tcW w:type="dxa" w:w="8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Users uploading files have been granted access by a Super Admin and are operating within a known corporate account context.</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A5</w:t>
            </w:r>
          </w:p>
        </w:tc>
        <w:tc>
          <w:tcPr>
            <w:tcW w:type="dxa" w:w="8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system operates primarily with Indian insurance data. Date formats default to DD/MM/YYYY; currency defaults to INR with Indian number formatting.</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A6</w:t>
            </w:r>
          </w:p>
        </w:tc>
        <w:tc>
          <w:tcPr>
            <w:tcW w:type="dxa" w:w="8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Third-party AI model APIs used for mapping suggestions are available with 99%+ uptime. The system degrades gracefully to manual resolution if the AI service is unavailable.</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A7</w:t>
            </w:r>
          </w:p>
        </w:tc>
        <w:tc>
          <w:tcPr>
            <w:tcW w:type="dxa" w:w="8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Files uploaded are representative of the full dataset — the system does not need to re-validate after partial appends to an already-uploaded file.</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A8</w:t>
            </w:r>
          </w:p>
        </w:tc>
        <w:tc>
          <w:tcPr>
            <w:tcW w:type="dxa" w:w="8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 single mapping profile covers one vendor format. If a vendor uses multiple formats, each format has its own profile.</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A9</w:t>
            </w:r>
          </w:p>
        </w:tc>
        <w:tc>
          <w:tcPr>
            <w:tcW w:type="dxa" w:w="8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Regulatory compliance (DPDP, IRDAI guidelines) requirements are reviewed by the legal team separately; this document covers technical enforcement mechanisms only.</w:t>
            </w:r>
          </w:p>
        </w:tc>
      </w:tr>
      <w:tr>
        <w:tc>
          <w:tcPr>
            <w:tcW w:type="dxa" w:w="7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A10</w:t>
            </w:r>
          </w:p>
        </w:tc>
        <w:tc>
          <w:tcPr>
            <w:tcW w:type="dxa" w:w="8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The system is multi-tenant at the company level. Data from one corporate client is strictly isolated from another.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22.2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if Unavailable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AI Mapping Service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Generates column mapping suggestions with confidence scores</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Fall back to manual mapping resolution only; no AI suggestions shown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Identity Provider (IdP)</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SSO / SAML authentication for enterprise users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Enterprise SSO login unavailable; email/password fallback activated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Blob Storage (e.g., S3 / Azure Blob)</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Stores uploaded files, audit records, processed datasets</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uploads fail; entire ingestion pipeline blocked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Message Queue (e.g., SQS / RabbitMQ)</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Manages async job dispatch for large file processing</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Large files cannot be processed; user shown error with retry option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Notification Service (e.g., SendGrid / SES)</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Delivers email notifications for mapping approvals, rejections, SLA alerts</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Notifications silent; system operates normally but users not informed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Relational Database</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Stores mapping profiles, versions, change requests, user data, audit logs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System-wide outage; no reads or writes possible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22.3 Out of Scope</w:t>
      </w:r>
    </w:p>
    <w:p>
      <w:pPr>
        <w:spacing w:before="60" w:after="60"/>
      </w:pPr>
      <w:r>
        <w:rPr>
          <w:rFonts w:ascii="Arial" w:cs="Arial" w:eastAsia="Arial" w:hAnsi="Arial"/>
          <w:color w:val="000000"/>
          <w:sz w:val="20"/>
          <w:szCs w:val="20"/>
        </w:rPr>
        <w:t xml:space="preserve">The following are explicitly not covered by this document or this system version. Attempting to include these without a separate design review would introduce undue complexity.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 of Scope Item</w:t>
            </w:r>
          </w:p>
        </w:tc>
        <w:tc>
          <w:tcPr>
            <w:tcW w:type="dxa" w:w="5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Scanned / image-based claim documents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OCR and document intelligence pipelines are a separate product feature requiring different infrastructure.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Real-time claims adjudication</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This system handles data ingestion and underwriting input preparation — not live claim approval workflows.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Policy issuance or endorsements</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Premium output is produced; policy administration is managed by downstream systems.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Direct TPA API integrations (push-based)</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All ingestion is file-based (pull). Real-time API feeds from TPAs are a future roadmap item.</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 application</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platform is web-only in this version. Mobile support is a separate initiative.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Multi-currency support</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All financial fields are treated as INR. Multi-currency normalization is deferred to a future version.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Actuary-facing pricing engine</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This PRD covers data preparation up to the underwriting dataset. The pricing engine is a separate system consuming the output.</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Self-service TPA onboarding portal</w:t>
            </w:r>
          </w:p>
        </w:tc>
        <w:tc>
          <w:tcPr>
            <w:tcW w:type="dxa" w:w="5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Admins currently manage new vendor profiles. A self-service portal for TPAs to submit their own column mappings is a future feature.</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Historical data migration</w:t>
            </w:r>
          </w:p>
        </w:tc>
        <w:tc>
          <w:tcPr>
            <w:tcW w:type="dxa" w:w="5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Migrating data from legacy systems into the canonical schema is a separate engagement outside the scope of this platform build.</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23. Security &amp; Data Privacy</w:t>
      </w:r>
    </w:p>
    <w:p>
      <w:pPr>
        <w:spacing w:before="60" w:after="60"/>
      </w:pPr>
      <w:r>
        <w:rPr>
          <w:rFonts w:ascii="Arial" w:cs="Arial" w:eastAsia="Arial" w:hAnsi="Arial"/>
          <w:color w:val="000000"/>
          <w:sz w:val="20"/>
          <w:szCs w:val="20"/>
        </w:rPr>
        <w:t xml:space="preserve">This platform processes sensitive health insurance data including personal, financial, and medical information. Security and privacy controls are non-negotiable and must be enforced at every layer of the stack.</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23.1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Handling Requirement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PII</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 Employee ID, Date of Birth, Gender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Encrypted at rest and in transit. Access logged. Masked in logs and non-production environments.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PHI</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Diagnosis, ICD Code, Procedure, Disease Category</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Highest protection. Access restricted to authorized roles only. Audit trail mandatory for every access.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Financial</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claim_amount, paid_amount, sum_insured</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Encrypted at rest. Visible only to authorized underwriting roles. Never exposed in API error responses.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Operational</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Mapping profiles, audit logs, session data</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Encrypted at rest. Retained per policy. Accessible to Admin and Super Admin only.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System Metadata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hashes, upload timestamps, job IDs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Standard protection. Used for traceability and integrity verification.</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23.2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in transit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TLS 1.2 minimum (TLS 1.3 preferred)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API communication, file uploads, and inter-service calls must use HTTPS. HTTP connections are rejected.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Data at rest</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AES-256</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All files in blob storage, all database fields containing PII/PHI, and audit logs are encrypted using AES-256.</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Database fields (PII)</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Column-level encryption</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Sensitive columns (name, DOB, diagnosis) use column-level encryption in addition to disk-level encryption.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Session tokens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HMAC-SHA256 signed JWTs</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Tokens are server-validated. Secrets are rotated on a defined schedule. Tokens are invalidated on logout.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Backup data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AES-256</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database backups and file archive snapshots are encrypted before writing to storage.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23.3 Access Control</w:t>
      </w:r>
    </w:p>
    <w:p>
      <w:pPr>
        <w:pStyle w:val="ListParagraph"/>
        <w:numPr>
          <w:ilvl w:val="0"/>
          <w:numId w:val="2"/>
        </w:numPr>
        <w:spacing w:before="40" w:after="40"/>
      </w:pPr>
      <w:r>
        <w:rPr>
          <w:rFonts w:ascii="Arial" w:cs="Arial" w:eastAsia="Arial" w:hAnsi="Arial"/>
          <w:color w:val="000000"/>
          <w:sz w:val="20"/>
          <w:szCs w:val="20"/>
        </w:rPr>
        <w:t xml:space="preserve">All access is governed by Role-Based Access Control (RBAC) as defined in Section 3.</w:t>
      </w:r>
    </w:p>
    <w:p>
      <w:pPr>
        <w:pStyle w:val="ListParagraph"/>
        <w:numPr>
          <w:ilvl w:val="0"/>
          <w:numId w:val="2"/>
        </w:numPr>
        <w:spacing w:before="40" w:after="40"/>
      </w:pPr>
      <w:r>
        <w:rPr>
          <w:rFonts w:ascii="Arial" w:cs="Arial" w:eastAsia="Arial" w:hAnsi="Arial"/>
          <w:color w:val="000000"/>
          <w:sz w:val="20"/>
          <w:szCs w:val="20"/>
        </w:rPr>
        <w:t xml:space="preserve">The principle of least privilege applies — users can only access data and functions required for their role.</w:t>
      </w:r>
    </w:p>
    <w:p>
      <w:pPr>
        <w:pStyle w:val="ListParagraph"/>
        <w:numPr>
          <w:ilvl w:val="0"/>
          <w:numId w:val="2"/>
        </w:numPr>
        <w:spacing w:before="40" w:after="40"/>
      </w:pPr>
      <w:r>
        <w:rPr>
          <w:rFonts w:ascii="Arial" w:cs="Arial" w:eastAsia="Arial" w:hAnsi="Arial"/>
          <w:color w:val="000000"/>
          <w:sz w:val="20"/>
          <w:szCs w:val="20"/>
        </w:rPr>
        <w:t xml:space="preserve">PHI fields (diagnosis, ICD code, disease category) are accessible only to underwriting-authorized roles. They are masked for standard users in UI displays and API responses.</w:t>
      </w:r>
    </w:p>
    <w:p>
      <w:pPr>
        <w:pStyle w:val="ListParagraph"/>
        <w:numPr>
          <w:ilvl w:val="0"/>
          <w:numId w:val="2"/>
        </w:numPr>
        <w:spacing w:before="40" w:after="40"/>
      </w:pPr>
      <w:r>
        <w:rPr>
          <w:rFonts w:ascii="Arial" w:cs="Arial" w:eastAsia="Arial" w:hAnsi="Arial"/>
          <w:color w:val="000000"/>
          <w:sz w:val="20"/>
          <w:szCs w:val="20"/>
        </w:rPr>
        <w:t xml:space="preserve">Admin and Super Admin actions (profile approvals, user management) are logged with actor ID, timestamp, and action detail.</w:t>
      </w:r>
    </w:p>
    <w:p>
      <w:pPr>
        <w:pStyle w:val="ListParagraph"/>
        <w:numPr>
          <w:ilvl w:val="0"/>
          <w:numId w:val="2"/>
        </w:numPr>
        <w:spacing w:before="40" w:after="40"/>
      </w:pPr>
      <w:r>
        <w:rPr>
          <w:rFonts w:ascii="Arial" w:cs="Arial" w:eastAsia="Arial" w:hAnsi="Arial"/>
          <w:color w:val="000000"/>
          <w:sz w:val="20"/>
          <w:szCs w:val="20"/>
        </w:rPr>
        <w:t xml:space="preserve">API keys for service-to-service calls are stored in a secrets manager (e.g., AWS Secrets Manager / Azure Key Vault) — never hardcoded or stored in environment files.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23.4 PII &amp; PHI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 minimization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fields required for underwriting are stored. Raw uploaded files are deleted after successful canonical transformation (retention period configurable, default 30 days).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Purpose limitation</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Data ingested for underwriting cannot be used for any other purpose without explicit authorization.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Right to erasure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PII fields in audit records are anonymized on verified erasure requests. Structural mapping data is retained for compliance. A full erasure log is maintained.</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Data residency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All data is stored in India-region cloud infrastructure to comply with DPDP data localization requirements.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PII masking in logs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logs must never contain PII. Names, DOBs, and IDs are replaced with anonymized tokens before writing to any log sink.</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Non-production environments</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Production data must never be used in staging or development. Synthetic or anonymized datasets must be used for testing.</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Consent &amp; legal basis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is processed under the corporate client's contract. Individual member consent is managed by the corporate employer as the data controller.</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23.5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Input validation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file uploads are scanned for malicious content (macro-embedded Excel files, zip bombs). Input fields are sanitized against injection attacks (SQL, XSS).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File type enforcement</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MIME type and file signature (magic bytes) are validated in addition to file extension. Extension spoofing is blocked.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Rate limiting</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upload endpoints: max 10 uploads per user per minute. API endpoints: max 100 requests per minute per token. Exceeded limits return HTTP 429.</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IP allowlisting</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Configurable per corporate account. If enabled, logins and API calls from non-allowlisted IPs are rejected.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Vulnerability scanning</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dependencies are scanned on each CI/CD build. Critical and high CVEs block deployment.</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Penetration testing</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Mandatory annual penetration test by an accredited third party. Findings must be remediated within defined SLAs (Critical: 7 days, High: 30 days).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Security headers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HTTP responses include: Strict-Transport-Security, Content-Security-Policy, X-Frame-Options: DENY, X-Content-Type-Options: nosniff.</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23.6 Edge Cases — Security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Malicious file upload (macro-embedded Excel): File is rejected at the virus/macro scan layer before any parsing begins. User is shown an error. Security event is logged.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Zip bomb / decompression attack via CSV: File size is validated before and after decompression. If decompressed size exceeds 5x the compressed size or 250 MB, the upload is rejected.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SQL/XSS injection via column names: Column names are sanitized before any database write. Sanitized names are used internally; original names are stored as display-only strings.</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Session token theft: Tokens are bound to the originating IP and user-agent hash. Requests from mismatched context trigger immediate session invalidation and re-authentication.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Admin account compromise: Super Admin receives an alert on any Admin login from a new device or IP. All actions taken during the suspicious session are flagged for review.</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API key leaked to version control: Secret manager rotation is triggered immediately. The leaked key is revoked. Audit log records all actions taken with the leaked key.</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24. Async Job Handling &amp; Error Recovery</w:t>
      </w:r>
    </w:p>
    <w:p>
      <w:pPr>
        <w:spacing w:before="60" w:after="60"/>
      </w:pPr>
      <w:r>
        <w:rPr>
          <w:rFonts w:ascii="Arial" w:cs="Arial" w:eastAsia="Arial" w:hAnsi="Arial"/>
          <w:color w:val="000000"/>
          <w:sz w:val="20"/>
          <w:szCs w:val="20"/>
        </w:rPr>
        <w:t xml:space="preserve">Files exceeding defined size or row thresholds, and long-running operations such as full validation pipelines on large datasets, are processed asynchronously. This section defines the job lifecycle, retry strategy, failure handling, and data recovery procedures.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24.1 When Async Processing is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Async Operation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row count exceeds threshold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50,000 rows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validation pipeline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File size exceeds threshold</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10 MB</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Parsing + normalization</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engine processes large dataset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100 columns or &gt; 50,000 rows</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Canonical transformation</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Audit record write backlog</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100 pending writes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Batch audit flush</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Mapping change request creation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MCR creation (fire-and-forget)</w:t>
            </w:r>
          </w:p>
        </w:tc>
        <w:tc>
          <w:tcPr>
            <w:tcW w:type="dxa" w:w="2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MCR submission to governance queue</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Notification dispatch</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All notifications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Email / in-app notification send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24.2 Async Job Lifecycle</w:t>
      </w:r>
    </w:p>
    <w:p>
      <w:pPr>
        <w:spacing w:before="40" w:after="0"/>
      </w:pPr>
      <w:r>
        <w:t xml:space="preserve"/>
      </w:r>
    </w:p>
    <w:p>
      <w:pPr>
        <w:spacing w:before="30" w:after="0"/>
        <w:jc w:val="center"/>
      </w:pPr>
      <w:r>
        <w:rPr>
          <w:rFonts w:ascii="Arial" w:cs="Arial" w:eastAsia="Arial" w:hAnsi="Arial"/>
          <w:b/>
          <w:bCs/>
          <w:color w:val="000000"/>
          <w:sz w:val="20"/>
          <w:szCs w:val="20"/>
        </w:rPr>
        <w:t xml:space="preserve">Job Submitted → Queue</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Worker Picks Up Job</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Job Processing (with heartbeat)</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Success → Result Stored → User Notified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Failure → Retry (with backoff)</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Max Retries Exhausted → Dead Letter Queue (DLQ)</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Engineering Alert → Manual Review</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24.3 Job State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UI Behaviour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QUEUED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Job submitted; waiting for a worker to pick up</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Progress indicator shown; estimated wait time displayed if available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PROCESSING</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Worker actively executing the job; heartbeat sent every 30 seconds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Animated progress bar; cancel option available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COMPLETED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Job finished successfully; results stored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notified in-app and via email; result available for download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FAILED</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Job encountered an error; retry scheduled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 sees Retrying message; no action needed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DEAD</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retry attempts exhausted; job moved to DLQ</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 shown Processing failed error with support reference 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CANCELLED</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 or system cancelled the job</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 shown Cancelled status; re-upload option offered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TIMED_OUT</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Job exceeded max allowed processing time (configurable, default 30 minutes)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Treated as failure; retry logic applies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24.4 Retry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 / Policy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Max retry attempts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attempts before moving to DLQ</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Retry backoff strategy</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Exponential backoff: 30s → 2min → 10min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Idempotency</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jobs are idempotent. Re-running a job on the same input produces the same output. Duplicate execution is detected via job ID deduplication.</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Partial failure handling</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If a job partially succeeds (e.g., 80% of rows validated before failure), the system stores the partial result and resumes from the last successful checkpoint on retry.</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Transient vs hard errors</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Transient errors (network timeout, temporary DB unavailability) are retried. Hard errors (invalid schema, corrupt file) are sent directly to DLQ without retry.</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DLQ review SLA</w:t>
            </w:r>
          </w:p>
        </w:tc>
        <w:tc>
          <w:tcPr>
            <w:tcW w:type="dxa" w:w="6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Engineering must review and action all DLQ items within 24 hours. Items older than 72 hours trigger a P1 alert.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24.5 Data Recovery Procedures</w:t>
      </w:r>
    </w:p>
    <w:p>
      <w:pPr>
        <w:pStyle w:val="Heading3"/>
        <w:spacing w:before="200" w:after="80"/>
      </w:pPr>
      <w:r>
        <w:rPr>
          <w:rFonts w:ascii="Arial" w:cs="Arial" w:eastAsia="Arial" w:hAnsi="Arial"/>
          <w:b/>
          <w:bCs/>
          <w:color w:val="2C3E50"/>
          <w:sz w:val="24"/>
          <w:szCs w:val="24"/>
        </w:rPr>
        <w:t xml:space="preserve">Scenario 1 — Normalization Corrupts Data Mid-Run</w:t>
      </w:r>
    </w:p>
    <w:p>
      <w:pPr>
        <w:spacing w:before="60" w:after="60"/>
      </w:pPr>
      <w:r>
        <w:rPr>
          <w:rFonts w:ascii="Arial" w:cs="Arial" w:eastAsia="Arial" w:hAnsi="Arial"/>
          <w:color w:val="000000"/>
          <w:sz w:val="20"/>
          <w:szCs w:val="20"/>
        </w:rPr>
        <w:t xml:space="preserve">If a normalization job produces incorrect output (detected via post-normalization validation anomalies or a user report):</w:t>
      </w:r>
    </w:p>
    <w:p>
      <w:pPr>
        <w:spacing w:before="4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The original uploaded file is retained in blob storage for the full retention period (default 30 days).</w:t>
      </w:r>
    </w:p>
    <w:p>
      <w:pPr>
        <w:pStyle w:val="ListParagraph"/>
        <w:numPr>
          <w:ilvl w:val="0"/>
          <w:numId w:val="2"/>
        </w:numPr>
        <w:spacing w:before="40" w:after="40"/>
      </w:pPr>
      <w:r>
        <w:rPr>
          <w:rFonts w:ascii="Arial" w:cs="Arial" w:eastAsia="Arial" w:hAnsi="Arial"/>
          <w:color w:val="000000"/>
          <w:sz w:val="20"/>
          <w:szCs w:val="20"/>
        </w:rPr>
        <w:t xml:space="preserve">The canonical dataset produced by the failed job is flagged as SUSPECT in the job audit log.</w:t>
      </w:r>
    </w:p>
    <w:p>
      <w:pPr>
        <w:pStyle w:val="ListParagraph"/>
        <w:numPr>
          <w:ilvl w:val="0"/>
          <w:numId w:val="2"/>
        </w:numPr>
        <w:spacing w:before="40" w:after="40"/>
      </w:pPr>
      <w:r>
        <w:rPr>
          <w:rFonts w:ascii="Arial" w:cs="Arial" w:eastAsia="Arial" w:hAnsi="Arial"/>
          <w:color w:val="000000"/>
          <w:sz w:val="20"/>
          <w:szCs w:val="20"/>
        </w:rPr>
        <w:t xml:space="preserve">The quote linked to the suspect dataset is flagged and the user is notified to re-upload and re-process.</w:t>
      </w:r>
    </w:p>
    <w:p>
      <w:pPr>
        <w:pStyle w:val="ListParagraph"/>
        <w:numPr>
          <w:ilvl w:val="0"/>
          <w:numId w:val="2"/>
        </w:numPr>
        <w:spacing w:before="40" w:after="40"/>
      </w:pPr>
      <w:r>
        <w:rPr>
          <w:rFonts w:ascii="Arial" w:cs="Arial" w:eastAsia="Arial" w:hAnsi="Arial"/>
          <w:color w:val="000000"/>
          <w:sz w:val="20"/>
          <w:szCs w:val="20"/>
        </w:rPr>
        <w:t xml:space="preserve">The normalization job is replayed from the original file after the underlying issue is resolved.</w:t>
      </w:r>
    </w:p>
    <w:p>
      <w:pPr>
        <w:pStyle w:val="ListParagraph"/>
        <w:numPr>
          <w:ilvl w:val="0"/>
          <w:numId w:val="2"/>
        </w:numPr>
        <w:spacing w:before="40" w:after="40"/>
      </w:pPr>
      <w:r>
        <w:rPr>
          <w:rFonts w:ascii="Arial" w:cs="Arial" w:eastAsia="Arial" w:hAnsi="Arial"/>
          <w:color w:val="000000"/>
          <w:sz w:val="20"/>
          <w:szCs w:val="20"/>
        </w:rPr>
        <w:t xml:space="preserve">A post-incident review is mandatory for any normalization corruption event affecting a completed quote.</w:t>
      </w:r>
    </w:p>
    <w:p>
      <w:pPr>
        <w:spacing w:before="80" w:after="0"/>
      </w:pPr>
      <w:r>
        <w:t xml:space="preserve"/>
      </w:r>
    </w:p>
    <w:p>
      <w:pPr>
        <w:pStyle w:val="Heading3"/>
        <w:spacing w:before="200" w:after="80"/>
      </w:pPr>
      <w:r>
        <w:rPr>
          <w:rFonts w:ascii="Arial" w:cs="Arial" w:eastAsia="Arial" w:hAnsi="Arial"/>
          <w:b/>
          <w:bCs/>
          <w:color w:val="2C3E50"/>
          <w:sz w:val="24"/>
          <w:szCs w:val="24"/>
        </w:rPr>
        <w:t xml:space="preserve">Scenario 2 — Mapping Profile Corrupted After Update</w:t>
      </w:r>
    </w:p>
    <w:p>
      <w:pPr>
        <w:spacing w:before="60" w:after="60"/>
      </w:pPr>
      <w:r>
        <w:rPr>
          <w:rFonts w:ascii="Arial" w:cs="Arial" w:eastAsia="Arial" w:hAnsi="Arial"/>
          <w:color w:val="000000"/>
          <w:sz w:val="20"/>
          <w:szCs w:val="20"/>
        </w:rPr>
        <w:t xml:space="preserve">If an approved profile update introduces incorrect mappings that affect downstream quotes:</w:t>
      </w:r>
    </w:p>
    <w:p>
      <w:pPr>
        <w:spacing w:before="4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The previous profile version remains available (profiles are never deleted — see Section 11.9).</w:t>
      </w:r>
    </w:p>
    <w:p>
      <w:pPr>
        <w:pStyle w:val="ListParagraph"/>
        <w:numPr>
          <w:ilvl w:val="0"/>
          <w:numId w:val="2"/>
        </w:numPr>
        <w:spacing w:before="40" w:after="40"/>
      </w:pPr>
      <w:r>
        <w:rPr>
          <w:rFonts w:ascii="Arial" w:cs="Arial" w:eastAsia="Arial" w:hAnsi="Arial"/>
          <w:color w:val="000000"/>
          <w:sz w:val="20"/>
          <w:szCs w:val="20"/>
        </w:rPr>
        <w:t xml:space="preserve">Admin creates a new corrected version from the previous known-good version.</w:t>
      </w:r>
    </w:p>
    <w:p>
      <w:pPr>
        <w:pStyle w:val="ListParagraph"/>
        <w:numPr>
          <w:ilvl w:val="0"/>
          <w:numId w:val="2"/>
        </w:numPr>
        <w:spacing w:before="40" w:after="40"/>
      </w:pPr>
      <w:r>
        <w:rPr>
          <w:rFonts w:ascii="Arial" w:cs="Arial" w:eastAsia="Arial" w:hAnsi="Arial"/>
          <w:color w:val="000000"/>
          <w:sz w:val="20"/>
          <w:szCs w:val="20"/>
        </w:rPr>
        <w:t xml:space="preserve">Affected quotes (those generated under the bad profile version) are identified via the audit trail.</w:t>
      </w:r>
    </w:p>
    <w:p>
      <w:pPr>
        <w:pStyle w:val="ListParagraph"/>
        <w:numPr>
          <w:ilvl w:val="0"/>
          <w:numId w:val="2"/>
        </w:numPr>
        <w:spacing w:before="40" w:after="40"/>
      </w:pPr>
      <w:r>
        <w:rPr>
          <w:rFonts w:ascii="Arial" w:cs="Arial" w:eastAsia="Arial" w:hAnsi="Arial"/>
          <w:color w:val="000000"/>
          <w:sz w:val="20"/>
          <w:szCs w:val="20"/>
        </w:rPr>
        <w:t xml:space="preserve">Users who generated quotes under the corrupted profile are notified and asked to regenerate.</w:t>
      </w:r>
    </w:p>
    <w:p>
      <w:pPr>
        <w:pStyle w:val="ListParagraph"/>
        <w:numPr>
          <w:ilvl w:val="0"/>
          <w:numId w:val="2"/>
        </w:numPr>
        <w:spacing w:before="40" w:after="40"/>
      </w:pPr>
      <w:r>
        <w:rPr>
          <w:rFonts w:ascii="Arial" w:cs="Arial" w:eastAsia="Arial" w:hAnsi="Arial"/>
          <w:color w:val="000000"/>
          <w:sz w:val="20"/>
          <w:szCs w:val="20"/>
        </w:rPr>
        <w:t xml:space="preserve">The corrupted profile version is marked SUSPENDED in the version registry — it cannot be selected for new uploads but remains readable for audit purposes.</w:t>
      </w:r>
    </w:p>
    <w:p>
      <w:pPr>
        <w:spacing w:before="80" w:after="0"/>
      </w:pPr>
      <w:r>
        <w:t xml:space="preserve"/>
      </w:r>
    </w:p>
    <w:p>
      <w:pPr>
        <w:pStyle w:val="Heading3"/>
        <w:spacing w:before="200" w:after="80"/>
      </w:pPr>
      <w:r>
        <w:rPr>
          <w:rFonts w:ascii="Arial" w:cs="Arial" w:eastAsia="Arial" w:hAnsi="Arial"/>
          <w:b/>
          <w:bCs/>
          <w:color w:val="2C3E50"/>
          <w:sz w:val="24"/>
          <w:szCs w:val="24"/>
        </w:rPr>
        <w:t xml:space="preserve">Scenario 3 — Bulk Job Failure (Multiple Files)</w:t>
      </w:r>
    </w:p>
    <w:p>
      <w:pPr>
        <w:spacing w:before="60" w:after="60"/>
      </w:pPr>
      <w:r>
        <w:rPr>
          <w:rFonts w:ascii="Arial" w:cs="Arial" w:eastAsia="Arial" w:hAnsi="Arial"/>
          <w:color w:val="000000"/>
          <w:sz w:val="20"/>
          <w:szCs w:val="20"/>
        </w:rPr>
        <w:t xml:space="preserve">If a platform-wide issue causes multiple async jobs to fail simultaneously:</w:t>
      </w:r>
    </w:p>
    <w:p>
      <w:pPr>
        <w:spacing w:before="4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All affected jobs are placed in a PAUSED state (not DLQ) to preserve retry capacity.</w:t>
      </w:r>
    </w:p>
    <w:p>
      <w:pPr>
        <w:pStyle w:val="ListParagraph"/>
        <w:numPr>
          <w:ilvl w:val="0"/>
          <w:numId w:val="2"/>
        </w:numPr>
        <w:spacing w:before="40" w:after="40"/>
      </w:pPr>
      <w:r>
        <w:rPr>
          <w:rFonts w:ascii="Arial" w:cs="Arial" w:eastAsia="Arial" w:hAnsi="Arial"/>
          <w:color w:val="000000"/>
          <w:sz w:val="20"/>
          <w:szCs w:val="20"/>
        </w:rPr>
        <w:t xml:space="preserve">Engineering resolves the root cause, then bulk-resumes all PAUSED jobs.</w:t>
      </w:r>
    </w:p>
    <w:p>
      <w:pPr>
        <w:pStyle w:val="ListParagraph"/>
        <w:numPr>
          <w:ilvl w:val="0"/>
          <w:numId w:val="2"/>
        </w:numPr>
        <w:spacing w:before="40" w:after="40"/>
      </w:pPr>
      <w:r>
        <w:rPr>
          <w:rFonts w:ascii="Arial" w:cs="Arial" w:eastAsia="Arial" w:hAnsi="Arial"/>
          <w:color w:val="000000"/>
          <w:sz w:val="20"/>
          <w:szCs w:val="20"/>
        </w:rPr>
        <w:t xml:space="preserve">Users with affected uploads are notified of the delay via the notification system.</w:t>
      </w:r>
    </w:p>
    <w:p>
      <w:pPr>
        <w:pStyle w:val="ListParagraph"/>
        <w:numPr>
          <w:ilvl w:val="0"/>
          <w:numId w:val="2"/>
        </w:numPr>
        <w:spacing w:before="40" w:after="40"/>
      </w:pPr>
      <w:r>
        <w:rPr>
          <w:rFonts w:ascii="Arial" w:cs="Arial" w:eastAsia="Arial" w:hAnsi="Arial"/>
          <w:color w:val="000000"/>
          <w:sz w:val="20"/>
          <w:szCs w:val="20"/>
        </w:rPr>
        <w:t xml:space="preserve">No data is lost — all original files remain in blob storage.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24.6 Edge Cases — Async Processing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User closes browser while async job is running: Job continues server-side. On next login, user is shown the job status on their dashboard.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User re-uploads the same file while a job is still running: System detects the duplicate via file hash. User is warned that a job is already in progress for this file and asked to cancel or wait.</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Worker crashes mid-job (no heartbeat for &gt; 60 seconds): Job is returned to QUEUED state and reassigned to another worker. Processing resumes from the last checkpoint.</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Job queue is full (backpressure): New uploads are accepted but placed in a WAITING state. Users are shown an estimated queue time. If wait exceeds 30 minutes, a notification is sent.</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Partial result stored but job marked FAILED on final step: System stores the partial result with a PARTIAL flag. User is informed that partial data is available and full re-processing is recommended.</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DLQ item references a file that has been deleted from blob storage (retention expired): DLQ item is automatically closed as UNRECOVERABLE. User is notified that re-upload is required.</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25. Monitoring, SLAs &amp; Disaster Recovery</w:t>
      </w:r>
    </w:p>
    <w:p>
      <w:pPr>
        <w:spacing w:before="60" w:after="60"/>
      </w:pPr>
      <w:r>
        <w:rPr>
          <w:rFonts w:ascii="Arial" w:cs="Arial" w:eastAsia="Arial" w:hAnsi="Arial"/>
          <w:color w:val="000000"/>
          <w:sz w:val="20"/>
          <w:szCs w:val="20"/>
        </w:rPr>
        <w:t xml:space="preserve">This section defines the observability strategy, platform-level SLA commitments, alerting thresholds, and disaster recovery procedures required to operate the system reliably in production.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25.1 Monitoring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 (Reference)</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is Monitored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 provider native (CloudWatch / Azure Monitor)</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CPU, memory, disk I/O, network throughput for all compute and database nodes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Application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APM tool (e.g., Datadog / New Relic)</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Request latency, error rates, throughput per API endpoint, job queue depth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Logs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Centralized log aggregation (e.g., ELK / Splunk)</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logs, access logs, security events. PII scrubbed before ingestion.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Async Jobs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Custom job dashboard + queue metrics</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Job queue depth, processing time per job type, retry rate, DLQ size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 monitoring (slow query logs, connection pool)</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Query latency, connection pool saturation, replication lag, disk growth</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Security</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SIEM (e.g., Sentinel / Splunk)</w:t>
            </w:r>
          </w:p>
        </w:tc>
        <w:tc>
          <w:tcPr>
            <w:tcW w:type="dxa" w:w="3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Failed login attempts, privilege escalations, unusual data access patterns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Uptime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Synthetic monitoring (e.g., Pingdom / Checkly)</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End-to-end uptime checks on critical user flows every 60 seconds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25.2 Key Metrics &amp; Alerting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Critical Threshold</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Action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API p95 response time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2 seconds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5 seconds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Page on-call engineer; investigate upstream latency</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File upload error rate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2%</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5%</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Page on-call; check storage connectivity and parser health</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Async job failure rate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15%</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Page on-call; check worker health and queue connectivity</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DLQ size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10 items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50 items</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Engineering alert; P1 incident if not resolved within 2 hours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Database connection pool usage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70%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90%</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Auto-scale DB connections; page DBA if critical</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Login failure rate (per account)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 in 5 min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10 in 5 min</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Trigger account lockout; security alert to Super Admin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Mapping engine processing time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3 seconds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10 seconds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 warning; investigate AI service latency or input size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Audit write backlog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100 items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&gt; 500 items</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Page on-call; risk of audit record loss if not resolved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Disk / storage usage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70%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&gt; 85%</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Auto-scale storage; alert ops team for capacity review</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25.3 Service Level Agreements (SLAs)</w:t>
      </w:r>
    </w:p>
    <w:p>
      <w:pPr>
        <w:pStyle w:val="Heading3"/>
        <w:spacing w:before="200" w:after="80"/>
      </w:pPr>
      <w:r>
        <w:rPr>
          <w:rFonts w:ascii="Arial" w:cs="Arial" w:eastAsia="Arial" w:hAnsi="Arial"/>
          <w:b/>
          <w:bCs/>
          <w:color w:val="2C3E50"/>
          <w:sz w:val="24"/>
          <w:szCs w:val="24"/>
        </w:rPr>
        <w:t xml:space="preserve">Platform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 Component</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Availability Target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Allowed Downtime / Month</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File upload &amp; ingestion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99.5%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~3.6 hours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Validation pipeline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99.5%</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~3.6 hours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Mapping engine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99.5%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~3.6 hours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Quote generation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99.9%</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~44 minutes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Admin governance dashboard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99.0%</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~7.2 hours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Authentication / login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99.9%</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~44 minutes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Audit &amp; traceability records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99.99%</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~4.3 minutes</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Async job processing</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99.0%</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~7.2 hours</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Operational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SLA Target</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Escalation if Breached</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TPA detection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500ms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Engineering alert; fallback to manual vendor selection</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Mapping engine (sync, &lt; 50k rows)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&lt; 1 second</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Engineering alert; check fuzzy match / AI service latency</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Validation pipeline (&lt; 50k rows)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10 seconds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Engineering alert</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Async large file processing</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&lt; 30 minutes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Job marked TIMED_OUT; retry triggered; user notified</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Mapping change request review</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business days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Automated escalation to Super Admin</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DLQ item resolution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24 hours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P1 incident raised if unresolved after 24 hours</w:t>
            </w:r>
          </w:p>
        </w:tc>
      </w:tr>
      <w:tr>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Security incident response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hours (P1)</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CISO and engineering lead paged immediately</w:t>
            </w:r>
          </w:p>
        </w:tc>
      </w:tr>
      <w:tr>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Data erasure request</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30 days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Legal and DPO notified if approaching deadline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25.4 Incident 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00"/>
        <w:gridCol w:w="26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P-Level</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6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P0</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 platform outage. No users can log in or process files.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 minutes</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 cluster down; authentication service unreachable</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P1</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Critical feature broken. Quote generation or file ingestion fully unavailable.</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 hour</w:t>
            </w:r>
          </w:p>
        </w:tc>
        <w:tc>
          <w:tcPr>
            <w:tcW w:type="dxa" w:w="2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Validation engine failing for all uploads; DLQ at 100+ items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P2</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Significant degradation. Core features work but with major slowness or partial errors.</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hours</w:t>
            </w:r>
          </w:p>
        </w:tc>
        <w:tc>
          <w:tcPr>
            <w:tcW w:type="dxa" w:w="2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jobs timing out; mapping engine p95 &gt; 30 seconds</w:t>
            </w:r>
          </w:p>
        </w:tc>
      </w:tr>
      <w:tr>
        <w:tc>
          <w:tcPr>
            <w:tcW w:type="dxa" w:w="1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P3</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Minor issue. Non-critical feature degraded or edge case error affecting few users.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Next business day</w:t>
            </w:r>
          </w:p>
        </w:tc>
        <w:tc>
          <w:tcPr>
            <w:tcW w:type="dxa" w:w="26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Notification emails delayed; low-confidence AI suggestions not showing</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25.5 Backup &amp; Data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Backup Frequency</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Recovery Method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Relational database (all tables)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Continuous (WAL) + daily snapshot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35 days rolling</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Point-in-time restore to any second within the window</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Uploaded files (blob storage)</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Geo-redundant replication (active)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30 days (default)</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Restore from secondary region replica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Audit logs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Daily export + continuous replication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 years minimum</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Restore from immutable archive storage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Mapping profiles &amp; versions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Daily snapshot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Indefinite</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Restore from snapshot or rebuild from version history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Async job state (queue)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Real-time replication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 days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Replay from durable queue store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Session data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Not backed up</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Session lifetime only</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Sessions are ephemeral; users must re-authenticate on recovery</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25.6 Disaster Recovery</w:t>
      </w:r>
    </w:p>
    <w:p>
      <w:pPr>
        <w:pStyle w:val="Heading3"/>
        <w:spacing w:before="200" w:after="80"/>
      </w:pPr>
      <w:r>
        <w:rPr>
          <w:rFonts w:ascii="Arial" w:cs="Arial" w:eastAsia="Arial" w:hAnsi="Arial"/>
          <w:b/>
          <w:bCs/>
          <w:color w:val="2C3E50"/>
          <w:sz w:val="24"/>
          <w:szCs w:val="24"/>
        </w:rPr>
        <w:t xml:space="preserve">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RPO (Max Data Loss)</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RTO (Max Downtime)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Tier 1 — Quote generation &amp; auth</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1 minute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1 hour</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Tier 2 — File ingestion &amp; validation</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&lt; 5 minutes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&lt; 4 hours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Tier 3 — Admin governance dashboard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15 minutes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 8 hours</w:t>
            </w:r>
          </w:p>
        </w:tc>
      </w:tr>
      <w:tr>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Tier 4 — Async processing</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&lt; 30 minutes</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&lt; 8 hours</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DR Procedures</w:t>
      </w:r>
    </w:p>
    <w:p>
      <w:pPr>
        <w:pStyle w:val="ListParagraph"/>
        <w:numPr>
          <w:ilvl w:val="0"/>
          <w:numId w:val="2"/>
        </w:numPr>
        <w:spacing w:before="40" w:after="40"/>
      </w:pPr>
      <w:r>
        <w:rPr>
          <w:rFonts w:ascii="Arial" w:cs="Arial" w:eastAsia="Arial" w:hAnsi="Arial"/>
          <w:color w:val="000000"/>
          <w:sz w:val="20"/>
          <w:szCs w:val="20"/>
        </w:rPr>
        <w:t xml:space="preserve">Primary region failure: Traffic is automatically failed over to the secondary region via DNS failover (TTL ≤ 60 seconds). The secondary region runs a warm standby of all services.</w:t>
      </w:r>
    </w:p>
    <w:p>
      <w:pPr>
        <w:pStyle w:val="ListParagraph"/>
        <w:numPr>
          <w:ilvl w:val="0"/>
          <w:numId w:val="2"/>
        </w:numPr>
        <w:spacing w:before="40" w:after="40"/>
      </w:pPr>
      <w:r>
        <w:rPr>
          <w:rFonts w:ascii="Arial" w:cs="Arial" w:eastAsia="Arial" w:hAnsi="Arial"/>
          <w:color w:val="000000"/>
          <w:sz w:val="20"/>
          <w:szCs w:val="20"/>
        </w:rPr>
        <w:t xml:space="preserve">Database failure: Automatic promotion of the read replica to primary. Application reconnects via the connection string abstraction layer (no code change required).</w:t>
      </w:r>
    </w:p>
    <w:p>
      <w:pPr>
        <w:pStyle w:val="ListParagraph"/>
        <w:numPr>
          <w:ilvl w:val="0"/>
          <w:numId w:val="2"/>
        </w:numPr>
        <w:spacing w:before="40" w:after="40"/>
      </w:pPr>
      <w:r>
        <w:rPr>
          <w:rFonts w:ascii="Arial" w:cs="Arial" w:eastAsia="Arial" w:hAnsi="Arial"/>
          <w:color w:val="000000"/>
          <w:sz w:val="20"/>
          <w:szCs w:val="20"/>
        </w:rPr>
        <w:t xml:space="preserve">Blob storage failure: Secondary region replica is promoted. Any files uploaded during the outage window (within RPO) must be re-uploaded by the user — they are notified automatically.</w:t>
      </w:r>
    </w:p>
    <w:p>
      <w:pPr>
        <w:pStyle w:val="ListParagraph"/>
        <w:numPr>
          <w:ilvl w:val="0"/>
          <w:numId w:val="2"/>
        </w:numPr>
        <w:spacing w:before="40" w:after="40"/>
      </w:pPr>
      <w:r>
        <w:rPr>
          <w:rFonts w:ascii="Arial" w:cs="Arial" w:eastAsia="Arial" w:hAnsi="Arial"/>
          <w:color w:val="000000"/>
          <w:sz w:val="20"/>
          <w:szCs w:val="20"/>
        </w:rPr>
        <w:t xml:space="preserve">Full region loss: DR runbook is executed manually by the on-call team. Recovery order follows the tier priority above.</w:t>
      </w:r>
    </w:p>
    <w:p>
      <w:pPr>
        <w:pStyle w:val="ListParagraph"/>
        <w:numPr>
          <w:ilvl w:val="0"/>
          <w:numId w:val="2"/>
        </w:numPr>
        <w:spacing w:before="40" w:after="40"/>
      </w:pPr>
      <w:r>
        <w:rPr>
          <w:rFonts w:ascii="Arial" w:cs="Arial" w:eastAsia="Arial" w:hAnsi="Arial"/>
          <w:color w:val="000000"/>
          <w:sz w:val="20"/>
          <w:szCs w:val="20"/>
        </w:rPr>
        <w:t xml:space="preserve">DR drills: A full DR failover drill must be conducted every 6 months. Results are documented and any gaps remediated within 30 days.</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25.7 Edge Cases — Monitoring &amp; Recovery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Monitoring system itself goes down: Synthetic uptime checks from a third-party provider serve as an independent watchdog. On-call team is paged via SMS if the monitoring platform is unreachable for &gt; 5 minutes.</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False positive alerts at high volume: Alert fatigue is mitigated by requiring two consecutive threshold breaches before paging. Warning-level alerts are routed to a Slack channel, not PagerDuty.</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Database backup verification fails: A daily automated restore test is run on a isolated environment. If the restore test fails, the on-call DBA is alerted and backup integrity is investigated before the next backup cycle.</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DR failover triggered but secondary region also degraded: Escalation to P0 incident. Engineering leads and CTO are paged. Users are notified of a service outage via the status page.</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Data loss detected after recovery within RPO window: Affected users are notified with specific detail of which uploads or quotes may be affected. Re-upload and re-processing is requested with priority support.</w:t>
            </w:r>
          </w:p>
        </w:tc>
      </w:tr>
    </w:tbl>
    <w:p>
      <w:pPr>
        <w:spacing w:before="120" w:after="0"/>
      </w:pPr>
      <w:r>
        <w:t xml:space="preserve"/>
      </w:r>
    </w:p>
    <w:p>
      <w:r>
        <w:br w:type="page"/>
      </w:r>
    </w:p>
    <w:p>
      <w:pPr>
        <w:pStyle w:val="Heading1"/>
        <w:spacing w:before="360" w:after="120"/>
      </w:pPr>
      <w:r>
        <w:rPr>
          <w:rFonts w:ascii="Arial" w:cs="Arial" w:eastAsia="Arial" w:hAnsi="Arial"/>
          <w:b/>
          <w:bCs/>
          <w:color w:val="1B4F72"/>
          <w:sz w:val="36"/>
          <w:szCs w:val="36"/>
        </w:rPr>
        <w:t xml:space="preserve">26. User Roles — Underwriting Platform</w:t>
      </w:r>
    </w:p>
    <w:p>
      <w:pPr>
        <w:spacing w:before="60" w:after="60"/>
      </w:pPr>
      <w:r>
        <w:rPr>
          <w:rFonts w:ascii="Arial" w:cs="Arial" w:eastAsia="Arial" w:hAnsi="Arial"/>
          <w:color w:val="000000"/>
          <w:sz w:val="20"/>
          <w:szCs w:val="20"/>
        </w:rPr>
        <w:t xml:space="preserve">The underwriting platform defines four distinct roles, each with specific permissions across the quote lifecycle, rating engine, and analytics. These extend the system-level roles defined in Section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Quote Actions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Broker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 RFQ, upload documents, view quote status, request revision, download final quote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Modify rating logic, approve quotes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 View, Request Revision, Download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Junior UW</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Process submissions, run rating engine, generate quote drafts, log revision requests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Approve quotes, modify global rating factors</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Draft, Edit, Send for Approval, Share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Senior UW</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Junior UW actions + approve/reject/modify quotes, configure rating engine, view analytics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administration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Approve, Reject, Modify, Finalize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Admin / Head UW</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User management, carrier config, product setup, TPA onboarding, guardrail configuration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 decisions</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Configure, Audit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CUO / Leadership</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View-only access to portfolio dashboard, win/loss analytics, ILR monitoring, UW productivity</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 decisions, configuration</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 Export</w:t>
            </w:r>
          </w:p>
        </w:tc>
      </w:tr>
    </w:tbl>
    <w:p>
      <w:pPr>
        <w:spacing w:before="80" w:after="0"/>
      </w:pPr>
      <w:r>
        <w:t xml:space="preserve"/>
      </w:r>
    </w:p>
    <w:p>
      <w:pPr>
        <w:pStyle w:val="Heading1"/>
        <w:spacing w:before="360" w:after="120"/>
      </w:pPr>
      <w:r>
        <w:rPr>
          <w:rFonts w:ascii="Arial" w:cs="Arial" w:eastAsia="Arial" w:hAnsi="Arial"/>
          <w:b/>
          <w:bCs/>
          <w:color w:val="1B4F72"/>
          <w:sz w:val="36"/>
          <w:szCs w:val="36"/>
        </w:rPr>
        <w:t xml:space="preserve">27. Quote Lifecycle &amp; Workflow</w:t>
      </w:r>
    </w:p>
    <w:p>
      <w:pPr>
        <w:spacing w:before="60" w:after="60"/>
      </w:pPr>
      <w:r>
        <w:rPr>
          <w:rFonts w:ascii="Arial" w:cs="Arial" w:eastAsia="Arial" w:hAnsi="Arial"/>
          <w:color w:val="000000"/>
          <w:sz w:val="20"/>
          <w:szCs w:val="20"/>
        </w:rPr>
        <w:t xml:space="preserve">Every quote progresses through a defined set of states. Transitions between states are governed by role permissions and business rules. No state can be skipped.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27.1 Quote Lifecycle States</w:t>
      </w:r>
    </w:p>
    <w:p>
      <w:pPr>
        <w:spacing w:before="40" w:after="0"/>
      </w:pPr>
      <w:r>
        <w:t xml:space="preserve"/>
      </w:r>
    </w:p>
    <w:p>
      <w:pPr>
        <w:spacing w:before="30" w:after="0"/>
        <w:jc w:val="center"/>
      </w:pPr>
      <w:r>
        <w:rPr>
          <w:rFonts w:ascii="Arial" w:cs="Arial" w:eastAsia="Arial" w:hAnsi="Arial"/>
          <w:b/>
          <w:bCs/>
          <w:color w:val="000000"/>
          <w:sz w:val="20"/>
          <w:szCs w:val="20"/>
        </w:rPr>
        <w:t xml:space="preserve">SUBMITTED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IN_REVIEW</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DATA_ISSUE (if validation fails)</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DRAFT_QUOTED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PENDING_APPROVAL</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APPROVED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REVISION_REQUESTED ↔ REVISED</w:t>
      </w:r>
    </w:p>
    <w:p>
      <w:pPr>
        <w:spacing w:before="0" w:after="0"/>
        <w:jc w:val="center"/>
      </w:pPr>
      <w:r>
        <w:rPr>
          <w:rFonts w:ascii="Arial" w:cs="Arial" w:eastAsia="Arial" w:hAnsi="Arial"/>
          <w:color w:val="2E86C1"/>
          <w:sz w:val="20"/>
          <w:szCs w:val="20"/>
        </w:rPr>
        <w:t xml:space="preserve">↓</w:t>
      </w:r>
    </w:p>
    <w:p>
      <w:pPr>
        <w:spacing w:before="30" w:after="0"/>
        <w:jc w:val="center"/>
      </w:pPr>
      <w:r>
        <w:rPr>
          <w:rFonts w:ascii="Arial" w:cs="Arial" w:eastAsia="Arial" w:hAnsi="Arial"/>
          <w:b/>
          <w:bCs/>
          <w:color w:val="000000"/>
          <w:sz w:val="20"/>
          <w:szCs w:val="20"/>
        </w:rPr>
        <w:t xml:space="preserve">CLOSED_WON / CLOSED_LOST / EXPIRED</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27.2 State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SUBMITTED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Broker has submitted RFQ and all required documents. Awaiting Junior UW pickup.</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IN_REVIEW</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Junior UW has picked up the submission and is processing data.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DATA_ISSUE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Validation pipeline has flagged errors that must be resolved before quoting can proceed.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DRAFT_QUOTED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Junior UW has generated a quote draft. Not yet shared with broker.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PENDING_APPROVAL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 requires Senior UW approval before it can be shared (triggered by guardrail thresholds).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APPROVED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 approved. Shared with broker. Quote letter auto-generated.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REVISION_REQUESTED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Broker has submitted a structured revision request.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REVISED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Junior or Senior UW has issued a revised quote in response to broker request.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CLOSED_WON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Broker has confirmed placement with this carrier.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CLOSED_LOST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 lost to a competitor or no decision. Win/loss reason captured.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EXPIRED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 validity period elapsed without closure.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27.3 SLA &amp; TAT Targets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Workflow Stage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 SLA</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Warning At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Breach At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submission → Junior UW pickup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business hours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hours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hours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Junior UW pickup → First quote issued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 business day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20 hours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24 hours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 issued → Senior UW approval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business hours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hours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 hours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Revision request → Revised quote issued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 business day</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20 hours</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24 hours</w:t>
            </w:r>
          </w:p>
        </w:tc>
      </w:tr>
    </w:tbl>
    <w:p>
      <w:pPr>
        <w:spacing w:before="60" w:after="0"/>
      </w:pPr>
      <w:r>
        <w:t xml:space="preserve"/>
      </w:r>
    </w:p>
    <w:p>
      <w:pPr>
        <w:spacing w:before="60" w:after="60"/>
      </w:pPr>
      <w:r>
        <w:rPr>
          <w:rFonts w:ascii="Arial" w:cs="Arial" w:eastAsia="Arial" w:hAnsi="Arial"/>
          <w:color w:val="000000"/>
          <w:sz w:val="20"/>
          <w:szCs w:val="20"/>
        </w:rPr>
        <w:t xml:space="preserve">SLA breach triggers an automated alert to the Head UW and the relevant UW's manager. SLA targets are configurable per product and per team in the Admin Console.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27.4 Edge Cases — Quote Workflow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Quote expires while revision is in progress: System sends a 48-hour expiry warning to both broker and UW. If no action is taken, quote moves to EXPIRED. UW can reactivate with Senior UW approval.</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Broker submits revision request after quote has been superseded by a newer version: System rejects the request with a message indicating the version is no longer active, and redirects broker to the latest version.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Senior UW approves a quote that has since been revised by Junior UW: Approval is invalidated. The new revision requires a fresh approval cycle.</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Multiple brokers submit RFQs for the same employer: System detects duplicate employer name + inception date combinations and flags for Admin review before creating a new submission.</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Junior UW attempts to share a quote without Senior UW approval when guardrails require it: Share button is disabled. UW is shown the specific guardrail threshold being breached.</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28. Rating Engine</w:t>
      </w:r>
    </w:p>
    <w:p>
      <w:pPr>
        <w:spacing w:before="60" w:after="60"/>
      </w:pPr>
      <w:r>
        <w:rPr>
          <w:rFonts w:ascii="Arial" w:cs="Arial" w:eastAsia="Arial" w:hAnsi="Arial"/>
          <w:color w:val="000000"/>
          <w:sz w:val="20"/>
          <w:szCs w:val="20"/>
        </w:rPr>
        <w:t xml:space="preserve">The Rating Engine is the premium calculation core of the platform. Two parallel options are recommended as co-existing tracks. Option B (Excel Bridge) ships faster for MVP; Option A (Portal Engine) is the long-term vision. Both coexist permanently.</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28.1 Option A — Portal Rating Engine (Recommended Long-term)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Fully browser-based — no Excel dependency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6–10 additional weeks to build vs Option B</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Head UW modifies factors without coding</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Initial migration effort from existing Excel logic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audit trail of every rating decision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Requires clean UX for non-technical users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Versioned rating models with what-if simulation</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Foundation for ML-based pricing in Phase 3</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Supported Rating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 Type</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Age Band Loadings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Table: age band ranges → loading %</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25–35: 0%,  36–45: 8%,  46–55: 18%</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Sum Insured Tiers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Table: SI slabs → base rate per member</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3L: ₹2,800 PMPA,  5L: ₹3,400 PMPA</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ILR Adjustment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Band-based: ILR range → loading %</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ILR &lt; 70%: −5%,  70–90%: 0%,  &gt;100%: +15%</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Industry / SIC Risk</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Lookup: industry code → risk multiplier</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IT: 1.00x,  Construction: 1.22x</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Network Type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Categorical: TPA network tier → loading</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Platinum: 0%,  Gold: +3%,  Silver: +6%</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Waiting Periods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Rule-based: applies discount if waiting period added</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30-day waiting: −2% loading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Maternity / OPD Add-ons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Toggle + conditional IF-THEN rule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Maternity ON + female 25–40 &gt; 30% → +loading</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28.2 Option B — Excel Rater Bridge (MVP / Fast-to-Market)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Advantages</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Disadvantages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weeks to build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tied to Excel — long-term liability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UWs already familiar with the tool</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 audit trail of premium calculation logic</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Zero migration risk from existing logic</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Excel can be manually edited outside system — integrity risk</w:t>
            </w:r>
          </w:p>
        </w:tc>
      </w:tr>
    </w:tbl>
    <w:p>
      <w:pPr>
        <w:spacing w:before="80" w:after="0"/>
      </w:pPr>
      <w:r>
        <w:t xml:space="preserve"/>
      </w:r>
    </w:p>
    <w:p>
      <w:pPr>
        <w:spacing w:before="60" w:after="60"/>
      </w:pPr>
      <w:r>
        <w:rPr>
          <w:rFonts w:ascii="Arial" w:cs="Arial" w:eastAsia="Arial" w:hAnsi="Arial"/>
          <w:color w:val="000000"/>
          <w:sz w:val="20"/>
          <w:szCs w:val="20"/>
        </w:rPr>
        <w:t xml:space="preserve">Recommendation: Build Option B (Excel Bridge) first as the fast-to-market MVP path. Build Option A (Portal Engine) in parallel, releasing in Phase 1 or Phase 2. Both coexist permanently — Excel export remains available even after the portal engine is live.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28.3 UW Guardrails — Floor Pricing &amp; Concession Controls</w:t>
      </w:r>
    </w:p>
    <w:p>
      <w:pPr>
        <w:spacing w:before="60" w:after="60"/>
      </w:pPr>
      <w:r>
        <w:rPr>
          <w:rFonts w:ascii="Arial" w:cs="Arial" w:eastAsia="Arial" w:hAnsi="Arial"/>
          <w:color w:val="000000"/>
          <w:sz w:val="20"/>
          <w:szCs w:val="20"/>
        </w:rPr>
        <w:t xml:space="preserve">Guardrails protect against underpricing. Soft warnings (with mandatory override reasons) are preferred over hard blocks — except for absolute floor pricing violations.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Guardrail</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Configuration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Minimum Premium Floor</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Cannot save below configured minimum PMPA for SI tier + product. Hard block.</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 3L floor = ₹2,800 PMPA → hard block</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Max Factor Concession</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Individual rating factors cannot be reduced beyond configured % per revision.</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Maternity: max reduction per revision = 5pp</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Cumulative Concession Cap</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reduction from V1 cannot exceed configured %. Soft warning with mandatory override reason.</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cumulative reduction from V1 = 12%</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Senior UW Approval Threshold</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If revision reduces premium &gt; X%, Junior UW cannot share without Senior UW sign-off.</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Any revision &gt; 5% requires Sr. UW approval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Max Revision Alert</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Alert (not block) when revision count exceeds configured maximum. Prompts UW to consider escalating.</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Alert at V5+: consider escalating or closing</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28.4 Edge Cases — Rating Engine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Rating factor configuration results in premium below floor: System blocks save with a clear error indicating the floor threshold being violated and the SI tier affected.</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UW attempts to apply a rating model version that has been deprecated: System warns that the selected version is no longer active and prompts selection of the current version.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Excel rater file contains macros or VBA that the bridge cannot process: System flags the specific sheets/cells affected and asks UW to provide a macro-free version or manually input the affected values.</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Cumulative concession cap reached mid-revision: Soft warning is shown with exact cumulative reduction to date. UW must enter a documented override reason to proceed. Override is logged with timestamp and user ID.</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What-if simulation produces a premium below floor for a valid configuration: System shows the simulation result but prevents saving or sharing until the configuration is adjusted above the floor.</w:t>
            </w:r>
          </w:p>
        </w:tc>
      </w:tr>
    </w:tbl>
    <w:p>
      <w:pPr>
        <w:spacing w:before="80" w:after="0"/>
      </w:pPr>
      <w:r>
        <w:t xml:space="preserve"/>
      </w:r>
    </w:p>
    <w:p>
      <w:pPr>
        <w:pStyle w:val="Heading1"/>
        <w:spacing w:before="360" w:after="120"/>
      </w:pPr>
      <w:r>
        <w:rPr>
          <w:rFonts w:ascii="Arial" w:cs="Arial" w:eastAsia="Arial" w:hAnsi="Arial"/>
          <w:b/>
          <w:bCs/>
          <w:color w:val="1B4F72"/>
          <w:sz w:val="36"/>
          <w:szCs w:val="36"/>
        </w:rPr>
        <w:t xml:space="preserve">29. Quote Versioning &amp; Revision Workflow</w:t>
      </w:r>
    </w:p>
    <w:p>
      <w:pPr>
        <w:spacing w:before="60" w:after="60"/>
      </w:pPr>
      <w:r>
        <w:rPr>
          <w:rFonts w:ascii="Arial" w:cs="Arial" w:eastAsia="Arial" w:hAnsi="Arial"/>
          <w:color w:val="000000"/>
          <w:sz w:val="20"/>
          <w:szCs w:val="20"/>
        </w:rPr>
        <w:t xml:space="preserve">Every version is an immutable, timestamped snapshot of the complete quote state. Versions are never edited — a revision always creates a new version. This guarantees a tamper-proof negotiation audit trail.</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29.1 Version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quote_id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Parent quote — constant across all versions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version_number</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Integer</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Sequential: V1, V2, V3... Auto-incremented on each revision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version_type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INITIAL | REVISION | COUNTER_OFFER | FINAL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premium_snapshot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Complete premium breakdown at this version — base rate, all loadings, final premium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terms_snapshot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policy terms: SI tiers, sub-limits, copay, network, waiting periods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delta_from_previous</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JSONB</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Computed diff vs prior version — which fields changed, old/new value, % change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revision_reason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UW-entered reason for creating this revision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requested_by</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BROKER | UW_PROACTIVE | SYSTEM_GENERATED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DRAFT | SHARED | SUPERSEDED | ACCEPTED | REJECTED | EXPIRED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closure_outcome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NULL | WON | LOST | NO_DECISION — with reason + competitor name if lost</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29.2 Six Negotiable Elements — All Versioned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Is Captured</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 Tracked As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Overall Premium</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 total loaded premium per member per annum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absolute + % change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Rating Factor Loadings</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Per-factor loading %: maternity, industry, age, ILR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Factor-level % change per revision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Sum Insured Tiers</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SI slab breakdowns and corresponding rates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Slab-level rate change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Sub-limits &amp; Waiting Periods</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Room rent cap, maternity limit, day care, waiting days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Field-level value change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Copay / Deductible</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Copay % or flat deductible per claim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or ₹ change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Network Type</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TPA name, cashless network tier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Categorical change flag</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29.3 Revision Workflow Rules</w:t>
      </w:r>
    </w:p>
    <w:p>
      <w:pPr>
        <w:pStyle w:val="ListParagraph"/>
        <w:numPr>
          <w:ilvl w:val="0"/>
          <w:numId w:val="2"/>
        </w:numPr>
        <w:spacing w:before="40" w:after="40"/>
      </w:pPr>
      <w:r>
        <w:rPr>
          <w:rFonts w:ascii="Arial" w:cs="Arial" w:eastAsia="Arial" w:hAnsi="Arial"/>
          <w:color w:val="000000"/>
          <w:sz w:val="20"/>
          <w:szCs w:val="20"/>
        </w:rPr>
        <w:t xml:space="preserve">Broker submits structured revision request via portal — specifying which elements to revise.</w:t>
      </w:r>
    </w:p>
    <w:p>
      <w:pPr>
        <w:pStyle w:val="ListParagraph"/>
        <w:numPr>
          <w:ilvl w:val="0"/>
          <w:numId w:val="2"/>
        </w:numPr>
        <w:spacing w:before="40" w:after="40"/>
      </w:pPr>
      <w:r>
        <w:rPr>
          <w:rFonts w:ascii="Arial" w:cs="Arial" w:eastAsia="Arial" w:hAnsi="Arial"/>
          <w:color w:val="000000"/>
          <w:sz w:val="20"/>
          <w:szCs w:val="20"/>
        </w:rPr>
        <w:t xml:space="preserve">UW can log revision requests on behalf of broker (for verbal/email requests) — keeps audit trail intact.</w:t>
      </w:r>
    </w:p>
    <w:p>
      <w:pPr>
        <w:pStyle w:val="ListParagraph"/>
        <w:numPr>
          <w:ilvl w:val="0"/>
          <w:numId w:val="2"/>
        </w:numPr>
        <w:spacing w:before="40" w:after="40"/>
      </w:pPr>
      <w:r>
        <w:rPr>
          <w:rFonts w:ascii="Arial" w:cs="Arial" w:eastAsia="Arial" w:hAnsi="Arial"/>
          <w:color w:val="000000"/>
          <w:sz w:val="20"/>
          <w:szCs w:val="20"/>
        </w:rPr>
        <w:t xml:space="preserve">If premium reduced &gt; configured threshold, Senior UW approval is required before sharing.</w:t>
      </w:r>
    </w:p>
    <w:p>
      <w:pPr>
        <w:pStyle w:val="ListParagraph"/>
        <w:numPr>
          <w:ilvl w:val="0"/>
          <w:numId w:val="2"/>
        </w:numPr>
        <w:spacing w:before="40" w:after="40"/>
      </w:pPr>
      <w:r>
        <w:rPr>
          <w:rFonts w:ascii="Arial" w:cs="Arial" w:eastAsia="Arial" w:hAnsi="Arial"/>
          <w:color w:val="000000"/>
          <w:sz w:val="20"/>
          <w:szCs w:val="20"/>
        </w:rPr>
        <w:t xml:space="preserve">Each version creates a side-by-side diff view — broker can see exactly what changed and by how much.</w:t>
      </w:r>
    </w:p>
    <w:p>
      <w:pPr>
        <w:pStyle w:val="ListParagraph"/>
        <w:numPr>
          <w:ilvl w:val="0"/>
          <w:numId w:val="2"/>
        </w:numPr>
        <w:spacing w:before="40" w:after="40"/>
      </w:pPr>
      <w:r>
        <w:rPr>
          <w:rFonts w:ascii="Arial" w:cs="Arial" w:eastAsia="Arial" w:hAnsi="Arial"/>
          <w:color w:val="000000"/>
          <w:sz w:val="20"/>
          <w:szCs w:val="20"/>
        </w:rPr>
        <w:t xml:space="preserve">Quote closure captures: WON / LOST / NO_DECISION + competitor name + loss reason. This is mandatory — the system does not allow a quote to be marked CLOSED without a closure reason.</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29.4 Win / Loss Capture</w:t>
      </w:r>
    </w:p>
    <w:p>
      <w:pPr>
        <w:spacing w:before="60" w:after="60"/>
      </w:pPr>
      <w:r>
        <w:rPr>
          <w:rFonts w:ascii="Arial" w:cs="Arial" w:eastAsia="Arial" w:hAnsi="Arial"/>
          <w:color w:val="000000"/>
          <w:sz w:val="20"/>
          <w:szCs w:val="20"/>
        </w:rPr>
        <w:t xml:space="preserve">Win/loss outcome is the single most important data point in the platform. Without it, analytics can describe what UWs conceded — but not whether those concessions worked. Win/loss capture must ship in Phase 1 at minimum as a simple Mark as Won/Lost with reason field.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Capture Field</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Options / Format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Closure outcome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WON / LOST / NO_DECISION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Loss reason (if LOST)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Price — competitor cheaper | Terms — competitor terms better | Relationship | Client withdrew | Other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Competitor carrier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 text + dropdown of known carriers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Approx competitor premium</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Optional numeric field — ₹ PMPA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Won at version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Auto-captured — which version was accepted</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29.5 Edge Cases — Quote Versioning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Broker requests revision on a version that has been superseded: System rejects the request with a message directing broker to the latest active version.</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UW generates a new version but forgets to enter a revision reason: Revision reason is a mandatory field. The version cannot be saved without it.</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Delta computation fails (e.g., previous version snapshot is corrupt): System saves the new version but marks the delta field as UNAVAILABLE. Admin is alerted. The new version is still usable.</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Quote reaches V10+ with no closure: System sends an alert to Head UW and suggests either escalating or formally closing the quote. An open quote older than 90 days is auto-flagged for review.</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Two UWs attempt to create a revision on the same quote simultaneously: Optimistic locking applied. First save wins. Second UW is shown a conflict message and must refresh before creating their revision.</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30. Population Analytics &amp; UW Insights</w:t>
      </w:r>
    </w:p>
    <w:p>
      <w:pPr>
        <w:spacing w:before="60" w:after="60"/>
      </w:pPr>
      <w:r>
        <w:rPr>
          <w:rFonts w:ascii="Arial" w:cs="Arial" w:eastAsia="Arial" w:hAnsi="Arial"/>
          <w:color w:val="000000"/>
          <w:sz w:val="20"/>
          <w:szCs w:val="20"/>
        </w:rPr>
        <w:t xml:space="preserve">Transforms raw member and claims data into actionable risk intelligence. All insights are auto-generated — no manual configuration is required per submission. Displayed on a dedicated analysis page before the UW proceeds to rate.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30.1 Risk Insight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Insight</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 Signal</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Age-Gender Pyramid</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Distribution of members by age band and gender</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female 25–40 cohort → maternity risk flag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Maternity Risk Score</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 female members in 25–40 age band vs policy maternity benefit status</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Flags high maternity exposure even if not declared in RFQ</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Incurred Loss Ratio Trend</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Year-over-year ILR if multi-year claims provided</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Deteriorating ILR signals adverse risk trajectory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Disease Concentration</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Top diagnoses by frequency and cost</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High oncology/cardiac = long-tail catastrophic risk</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High-Cost Claimant Analysis</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Claims above SI threshold as % of total claims</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Catastrophic claim risk indicator</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Industry Risk Context</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Group's claims experience vs industry average for SIC code</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Adverse vs favourable risk selection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Family Composition</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Avg family size, dependent-to-employee ratio</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dependents = higher average claim frequency</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Policy Continuity</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Years with same insurer, lapse history</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First-year adverse selection risk</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30.2 Negotiation Analytics Dashboard</w:t>
      </w:r>
    </w:p>
    <w:p>
      <w:pPr>
        <w:spacing w:before="60" w:after="60"/>
      </w:pPr>
      <w:r>
        <w:rPr>
          <w:rFonts w:ascii="Arial" w:cs="Arial" w:eastAsia="Arial" w:hAnsi="Arial"/>
          <w:color w:val="000000"/>
          <w:sz w:val="20"/>
          <w:szCs w:val="20"/>
        </w:rPr>
        <w:t xml:space="preserve">A read-only intelligence layer built on versioning data. Designed for Senior UWs, Sales Heads, and CUOs. Answers strategic questions that were previously unanswerable.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Analytics Module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2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Strategic Question Answered</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Win Rate by Revision Round</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 rate % by version number V1→V5+. Filterable by broker, product, group size.</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Does negotiating help us win? At what version do win rates peak?</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Most Negotiated Factors</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Ranked by frequency of revision and avg magnitude of change.</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Which factors are brokers most price-sensitive about?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Avg Premium Drop per Revision</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premium reduction per revision round. WON vs LOST split.</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Are we buying wins with excessive discounting?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Broker-wise Patterns</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Per-broker: avg revisions, avg concession, win rate, volume.</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Which brokers convert? Which never convert regardless of concession?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Revision Turnaround Time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 between broker request and UW response. Correlated with win/loss.</w:t>
            </w:r>
          </w:p>
        </w:tc>
        <w:tc>
          <w:tcPr>
            <w:tcW w:type="dxa" w:w="3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 slow turnaround costing us business?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Quote Drop-off Funnel</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Funnel: submitted → V1 → V2 → V3 → closed. Drop-off % at each stage.</w:t>
            </w:r>
          </w:p>
        </w:tc>
        <w:tc>
          <w:tcPr>
            <w:tcW w:type="dxa" w:w="32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Where in the revision cycle are we losing most quotes?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30.3 Portfolio Dashboard — Leadership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Dashboard Module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Uses It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Pipeline Overview</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Total quotes by stage, GWP at risk, quote velocity per week</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CUO, Sales Head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Conversion &amp; Win/Loss</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Overall win rate %, win rate by broker / UW / group size / industry</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Sales Head, CUO</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Renewal Retention</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Policies due in 30/60/90 days, prior year ILR, renewal quote status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CUO, Sales Head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GWP &amp; Premium Analytics</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Total GWP issued YTD vs target, avg premium per life, premium by product / SI tier</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CFO, CUO</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Portfolio ILR Monitoring</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Aggregate ILR across active policies. Early warning flags for ILR &gt; 85%.</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CUO, Head UW</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UW Productivity</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Quotes per UW, avg TAT, approval bottlenecks, revision rates by UW</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Head UW, Ops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Broker Performance</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Top brokers by GWP, volume, win rate, avg quote size</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Sales Head</w:t>
            </w:r>
          </w:p>
        </w:tc>
      </w:tr>
    </w:tbl>
    <w:p>
      <w:pPr>
        <w:spacing w:before="80" w:after="0"/>
      </w:pPr>
      <w:r>
        <w:t xml:space="preserve"/>
      </w:r>
    </w:p>
    <w:p>
      <w:pPr>
        <w:pStyle w:val="Heading1"/>
        <w:spacing w:before="360" w:after="120"/>
      </w:pPr>
      <w:r>
        <w:rPr>
          <w:rFonts w:ascii="Arial" w:cs="Arial" w:eastAsia="Arial" w:hAnsi="Arial"/>
          <w:b/>
          <w:bCs/>
          <w:color w:val="1B4F72"/>
          <w:sz w:val="36"/>
          <w:szCs w:val="36"/>
        </w:rPr>
        <w:t xml:space="preserve">31. Renewal &amp; Endorsement Management</w:t>
      </w:r>
    </w:p>
    <w:p>
      <w:pPr>
        <w:spacing w:before="60" w:after="60"/>
      </w:pPr>
      <w:r>
        <w:rPr>
          <w:rFonts w:ascii="Arial" w:cs="Arial" w:eastAsia="Arial" w:hAnsi="Arial"/>
          <w:color w:val="000000"/>
          <w:sz w:val="20"/>
          <w:szCs w:val="20"/>
        </w:rPr>
        <w:t xml:space="preserve">Renewals constitute approximately 70–80% of annual premium volume for an established carrier. If the platform handles only fresh quotes, UWs will use it for new business but revert to email and Excel for renewals — defeating the purpose of the platform.</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31.1 Fresh Business vs Renewal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Fresh Business</w:t>
            </w:r>
          </w:p>
        </w:tc>
        <w:tc>
          <w:tcPr>
            <w:tcW w:type="dxa" w:w="3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Renewal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Prior data available</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year of claims, member data, premium, endorsements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Rating basis</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Population demographics + industry risk</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Prior year ILR + trend + revised population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Document uploads</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3 files mandatory</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Claims MIS auto-pulled from platform. Only expiry policy + revised member data needed.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Expiry terms</w:t>
            </w:r>
          </w:p>
        </w:tc>
        <w:tc>
          <w:tcPr>
            <w:tcW w:type="dxa" w:w="3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Not applicable</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Side-by-side comparison of expiry vs proposed terms is mandatory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UW decision basis</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Pure forward-looking</w:t>
            </w:r>
          </w:p>
        </w:tc>
        <w:tc>
          <w:tcPr>
            <w:tcW w:type="dxa" w:w="3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ILR performance heavily drives accept / decline / loading decision</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31.2 Renewal Workflow</w:t>
      </w:r>
    </w:p>
    <w:p>
      <w:pPr>
        <w:pStyle w:val="ListParagraph"/>
        <w:numPr>
          <w:ilvl w:val="0"/>
          <w:numId w:val="2"/>
        </w:numPr>
        <w:spacing w:before="40" w:after="40"/>
      </w:pPr>
      <w:r>
        <w:rPr>
          <w:rFonts w:ascii="Arial" w:cs="Arial" w:eastAsia="Arial" w:hAnsi="Arial"/>
          <w:color w:val="000000"/>
          <w:sz w:val="20"/>
          <w:szCs w:val="20"/>
        </w:rPr>
        <w:t xml:space="preserve">System auto-identifies policies expiring in the next 90/60/30 days and creates renewal quote shells automatically.</w:t>
      </w:r>
    </w:p>
    <w:p>
      <w:pPr>
        <w:pStyle w:val="ListParagraph"/>
        <w:numPr>
          <w:ilvl w:val="0"/>
          <w:numId w:val="2"/>
        </w:numPr>
        <w:spacing w:before="40" w:after="40"/>
      </w:pPr>
      <w:r>
        <w:rPr>
          <w:rFonts w:ascii="Arial" w:cs="Arial" w:eastAsia="Arial" w:hAnsi="Arial"/>
          <w:color w:val="000000"/>
          <w:sz w:val="20"/>
          <w:szCs w:val="20"/>
        </w:rPr>
        <w:t xml:space="preserve">Renewal quote shell is pre-loaded with prior year member data, claims data, expiry premium and terms, and year-over-year ILR.</w:t>
      </w:r>
    </w:p>
    <w:p>
      <w:pPr>
        <w:pStyle w:val="ListParagraph"/>
        <w:numPr>
          <w:ilvl w:val="0"/>
          <w:numId w:val="2"/>
        </w:numPr>
        <w:spacing w:before="40" w:after="40"/>
      </w:pPr>
      <w:r>
        <w:rPr>
          <w:rFonts w:ascii="Arial" w:cs="Arial" w:eastAsia="Arial" w:hAnsi="Arial"/>
          <w:color w:val="000000"/>
          <w:sz w:val="20"/>
          <w:szCs w:val="20"/>
        </w:rPr>
        <w:t xml:space="preserve">UW sees a Renewal Pack: performance summary, expiry terms, and proposed revised terms side by side.</w:t>
      </w:r>
    </w:p>
    <w:p>
      <w:pPr>
        <w:pStyle w:val="ListParagraph"/>
        <w:numPr>
          <w:ilvl w:val="0"/>
          <w:numId w:val="2"/>
        </w:numPr>
        <w:spacing w:before="40" w:after="40"/>
      </w:pPr>
      <w:r>
        <w:rPr>
          <w:rFonts w:ascii="Arial" w:cs="Arial" w:eastAsia="Arial" w:hAnsi="Arial"/>
          <w:color w:val="000000"/>
          <w:sz w:val="20"/>
          <w:szCs w:val="20"/>
        </w:rPr>
        <w:t xml:space="preserve">Rating engine pre-populates renewal premium based on prior year ILR plus configured renewal loading rules.</w:t>
      </w:r>
    </w:p>
    <w:p>
      <w:pPr>
        <w:pStyle w:val="ListParagraph"/>
        <w:numPr>
          <w:ilvl w:val="0"/>
          <w:numId w:val="2"/>
        </w:numPr>
        <w:spacing w:before="40" w:after="40"/>
      </w:pPr>
      <w:r>
        <w:rPr>
          <w:rFonts w:ascii="Arial" w:cs="Arial" w:eastAsia="Arial" w:hAnsi="Arial"/>
          <w:color w:val="000000"/>
          <w:sz w:val="20"/>
          <w:szCs w:val="20"/>
        </w:rPr>
        <w:t xml:space="preserve">All mid-term endorsements during the year are auto-included in the final member count at renewal.</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31.3 Mid-term Endorsement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Endorsement Type</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Premium Impact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Member Addition</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employee or dependent added mid-term</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Pro-rata addition: daily rate × remaining days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Member Deletion</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Employee resigned or dependent removed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Pro-rata refund: daily rate × remaining days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 Upgrade/Downgrade</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Member moves to a different SI slab</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Differential pro-rata for remaining days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Benefit Addition</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Maternity or OPD added mid-term</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Loading for added benefit × remaining days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Bulk Addition</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New office or acquisition — many members at once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Batch addition with UW review if bulk &gt; X lives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Data Correction</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Non-premium-impacting data fix</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 premium impact — admin change only</w:t>
            </w:r>
          </w:p>
        </w:tc>
      </w:tr>
    </w:tbl>
    <w:p>
      <w:pPr>
        <w:spacing w:before="60" w:after="0"/>
      </w:pPr>
      <w:r>
        <w:t xml:space="preserve"/>
      </w:r>
    </w:p>
    <w:p>
      <w:pPr>
        <w:spacing w:before="60" w:after="60"/>
      </w:pPr>
      <w:r>
        <w:rPr>
          <w:rFonts w:ascii="Arial" w:cs="Arial" w:eastAsia="Arial" w:hAnsi="Arial"/>
          <w:color w:val="000000"/>
          <w:sz w:val="20"/>
          <w:szCs w:val="20"/>
        </w:rPr>
        <w:t xml:space="preserve">Every mid-term endorsement feeds directly into the renewal data package. At renewal, the platform auto-populates the member roster with the final post-endorsement count and shows a summary of all endorsements during the policy year.</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31.4 Edge Cases — Renewal &amp; Endorsements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6"/>
              <w:left w:val="single" w:color="2E86C1" w:sz="12"/>
              <w:bottom w:val="none" w:color="FFFFFF" w:sz="0"/>
              <w:right w:val="none" w:color="FFFFFF" w:sz="0"/>
            </w:tcBorders>
            <w:shd w:fill="EBF5FB" w:val="clear"/>
            <w:tcMar>
              <w:top w:type="dxa" w:w="100"/>
              <w:left w:type="dxa" w:w="180"/>
              <w:bottom w:type="dxa" w:w="0"/>
              <w:right w:type="dxa" w:w="120"/>
            </w:tcMar>
          </w:tcPr>
          <w:p>
            <w:r>
              <w:rPr>
                <w:rFonts w:ascii="Arial" w:cs="Arial" w:eastAsia="Arial" w:hAnsi="Arial"/>
                <w:b/>
                <w:bCs/>
                <w:color w:val="1B4F72"/>
                <w:sz w:val="20"/>
                <w:szCs w:val="20"/>
              </w:rPr>
              <w:t xml:space="preserve">⚠  Edge Cases &amp; Error Handling</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Renewal policy has a different TPA than the prior year: System detects the TPA mismatch and prompts UW to confirm the new TPA before pre-loading claims data.</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Mid-term endorsement submitted for a member who no longer exists in the census: System blocks the endorsement and prompts the user to verify the member ID against the current census.</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Bulk addition exceeds configured maximum lives threshold: Endorsement is routed to Senior UW for review before processing. System shows impact on total member count and estimated pro-rata premium.</w:t>
            </w:r>
          </w:p>
        </w:tc>
      </w:tr>
      <w:tr>
        <w:tc>
          <w:tcPr>
            <w:tcBorders>
              <w:top w:val="none" w:color="FFFFFF" w:sz="0"/>
              <w:left w:val="single" w:color="2E86C1" w:sz="12"/>
              <w:bottom w:val="none" w:color="FFFFFF" w:sz="0"/>
              <w:right w:val="none" w:color="FFFFFF" w:sz="0"/>
            </w:tcBorders>
            <w:shd w:fill="EBF5FB" w:val="clear"/>
            <w:tcMar>
              <w:top w:type="dxa" w:w="30"/>
              <w:left w:type="dxa" w:w="280"/>
              <w:bottom w:type="dxa" w:w="30"/>
              <w:right w:type="dxa" w:w="120"/>
            </w:tcMar>
          </w:tcPr>
          <w:p>
            <w:r>
              <w:rPr>
                <w:rFonts w:ascii="Arial" w:cs="Arial" w:eastAsia="Arial" w:hAnsi="Arial"/>
                <w:color w:val="000000"/>
                <w:sz w:val="20"/>
                <w:szCs w:val="20"/>
              </w:rPr>
              <w:t xml:space="preserve">• Renewal quote shell created but prior year data is incomplete (e.g., claims not fully settled): System creates the shell with available data and flags the incomplete fields. UW is warned that the pre-populated premium may not reflect final ILR.</w:t>
            </w:r>
          </w:p>
        </w:tc>
      </w:tr>
      <w:tr>
        <w:tc>
          <w:tcPr>
            <w:tcBorders>
              <w:top w:val="none" w:color="FFFFFF" w:sz="0"/>
              <w:left w:val="single" w:color="2E86C1" w:sz="12"/>
              <w:bottom w:val="single" w:color="2E86C1" w:sz="6"/>
              <w:right w:val="none" w:color="FFFFFF" w:sz="0"/>
            </w:tcBorders>
            <w:shd w:fill="EBF5FB" w:val="clear"/>
            <w:tcMar>
              <w:top w:type="dxa" w:w="30"/>
              <w:left w:type="dxa" w:w="280"/>
              <w:bottom w:type="dxa" w:w="100"/>
              <w:right w:type="dxa" w:w="120"/>
            </w:tcMar>
          </w:tcPr>
          <w:p>
            <w:r>
              <w:rPr>
                <w:rFonts w:ascii="Arial" w:cs="Arial" w:eastAsia="Arial" w:hAnsi="Arial"/>
                <w:color w:val="000000"/>
                <w:sz w:val="20"/>
                <w:szCs w:val="20"/>
              </w:rPr>
              <w:t xml:space="preserve">• Policy lapses before renewal is processed: System marks the policy as LAPSED. Any pending endorsements are cancelled. UW must initiate a fresh quote if the employer wishes to renew.</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32. IRDAI Compliance &amp; Competitor Intelligence</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32.1 IRDAI Product Filing Compliance</w:t>
      </w:r>
    </w:p>
    <w:p>
      <w:pPr>
        <w:spacing w:before="60" w:after="60"/>
      </w:pPr>
      <w:r>
        <w:rPr>
          <w:rFonts w:ascii="Arial" w:cs="Arial" w:eastAsia="Arial" w:hAnsi="Arial"/>
          <w:color w:val="000000"/>
          <w:sz w:val="20"/>
          <w:szCs w:val="20"/>
        </w:rPr>
        <w:t xml:space="preserve">Every GHI product sold in India must conform to terms filed with IRDAI. If a UW quotes with sub-limits, waiting periods, or premiums that deviate from the filed product, it creates regulatory and claims liability. Currently no system check exists.</w:t>
      </w:r>
    </w:p>
    <w:p>
      <w:pPr>
        <w:spacing w:before="60" w:after="0"/>
      </w:pPr>
      <w:r>
        <w:t xml:space="preserve"/>
      </w:r>
    </w:p>
    <w:p>
      <w:pPr>
        <w:pStyle w:val="ListParagraph"/>
        <w:numPr>
          <w:ilvl w:val="0"/>
          <w:numId w:val="2"/>
        </w:numPr>
        <w:spacing w:before="40" w:after="40"/>
      </w:pPr>
      <w:r>
        <w:rPr>
          <w:rFonts w:ascii="Arial" w:cs="Arial" w:eastAsia="Arial" w:hAnsi="Arial"/>
          <w:color w:val="000000"/>
          <w:sz w:val="20"/>
          <w:szCs w:val="20"/>
        </w:rPr>
        <w:t xml:space="preserve">Admin uploads IRDAI-approved product filing parameters per product code in the Admin Console. Parameters are versioned with effective dates.</w:t>
      </w:r>
    </w:p>
    <w:p>
      <w:pPr>
        <w:pStyle w:val="ListParagraph"/>
        <w:numPr>
          <w:ilvl w:val="0"/>
          <w:numId w:val="2"/>
        </w:numPr>
        <w:spacing w:before="40" w:after="40"/>
      </w:pPr>
      <w:r>
        <w:rPr>
          <w:rFonts w:ascii="Arial" w:cs="Arial" w:eastAsia="Arial" w:hAnsi="Arial"/>
          <w:color w:val="000000"/>
          <w:sz w:val="20"/>
          <w:szCs w:val="20"/>
        </w:rPr>
        <w:t xml:space="preserve">When a UW generates or modifies a quote, the system validates all quoted terms against filed parameters in real time.</w:t>
      </w:r>
    </w:p>
    <w:p>
      <w:pPr>
        <w:pStyle w:val="ListParagraph"/>
        <w:numPr>
          <w:ilvl w:val="0"/>
          <w:numId w:val="2"/>
        </w:numPr>
        <w:spacing w:before="40" w:after="40"/>
      </w:pPr>
      <w:r>
        <w:rPr>
          <w:rFonts w:ascii="Arial" w:cs="Arial" w:eastAsia="Arial" w:hAnsi="Arial"/>
          <w:color w:val="000000"/>
          <w:sz w:val="20"/>
          <w:szCs w:val="20"/>
        </w:rPr>
        <w:t xml:space="preserve">Non-compliant terms are flagged immediately — UW cannot share the quote until resolved.</w:t>
      </w:r>
    </w:p>
    <w:p>
      <w:pPr>
        <w:pStyle w:val="ListParagraph"/>
        <w:numPr>
          <w:ilvl w:val="0"/>
          <w:numId w:val="2"/>
        </w:numPr>
        <w:spacing w:before="40" w:after="40"/>
      </w:pPr>
      <w:r>
        <w:rPr>
          <w:rFonts w:ascii="Arial" w:cs="Arial" w:eastAsia="Arial" w:hAnsi="Arial"/>
          <w:color w:val="000000"/>
          <w:sz w:val="20"/>
          <w:szCs w:val="20"/>
        </w:rPr>
        <w:t xml:space="preserve">Minor deviations: warning shown with mandatory override reason. Major deviations: hard block — cannot proceed.</w:t>
      </w:r>
    </w:p>
    <w:p>
      <w:pPr>
        <w:pStyle w:val="ListParagraph"/>
        <w:numPr>
          <w:ilvl w:val="0"/>
          <w:numId w:val="2"/>
        </w:numPr>
        <w:spacing w:before="40" w:after="40"/>
      </w:pPr>
      <w:r>
        <w:rPr>
          <w:rFonts w:ascii="Arial" w:cs="Arial" w:eastAsia="Arial" w:hAnsi="Arial"/>
          <w:color w:val="000000"/>
          <w:sz w:val="20"/>
          <w:szCs w:val="20"/>
        </w:rPr>
        <w:t xml:space="preserve">All compliance overrides are logged with reason, user ID, and timestamp for regulatory audit.</w:t>
      </w:r>
    </w:p>
    <w:p>
      <w:pPr>
        <w:pStyle w:val="ListParagraph"/>
        <w:numPr>
          <w:ilvl w:val="0"/>
          <w:numId w:val="2"/>
        </w:numPr>
        <w:spacing w:before="40" w:after="40"/>
      </w:pPr>
      <w:r>
        <w:rPr>
          <w:rFonts w:ascii="Arial" w:cs="Arial" w:eastAsia="Arial" w:hAnsi="Arial"/>
          <w:color w:val="000000"/>
          <w:sz w:val="20"/>
          <w:szCs w:val="20"/>
        </w:rPr>
        <w:t xml:space="preserve">Every quote displays a compliance status badge: COMPLIANT / WARNING / NON-COMPLIANT.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Compliance Check</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Sub-limit validation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Quoted sub-limits (room rent, maternity, OPD) must not exceed filed maximums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Waiting period validation</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Quoted waiting periods must not be shorter than filed minimums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Premium floor</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Quoted premium must not fall below filed minimum premium for the product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Benefit eligibility</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Add-on benefits (maternity, dental, OPD) can only be quoted if the product filing includes them</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Exclusion compliance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Standard exclusions defined in the filing cannot be waived in the quote</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32.2 Competitor Intelligence Capture</w:t>
      </w:r>
    </w:p>
    <w:p>
      <w:pPr>
        <w:spacing w:before="60" w:after="60"/>
      </w:pPr>
      <w:r>
        <w:rPr>
          <w:rFonts w:ascii="Arial" w:cs="Arial" w:eastAsia="Arial" w:hAnsi="Arial"/>
          <w:color w:val="000000"/>
          <w:sz w:val="20"/>
          <w:szCs w:val="20"/>
        </w:rPr>
        <w:t xml:space="preserve">Structured capture of competitor data at four points in the quote lifecycle. This data powers win/loss analytics and pricing calibration over time.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Capture Point</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Is Collected</w:t>
            </w:r>
          </w:p>
        </w:tc>
        <w:tc>
          <w:tcPr>
            <w:tcW w:type="dxa" w:w="3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On Quote Loss</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Competitor carrier name, reason for loss, approx competitor premium if known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Win/loss analytics, pricing calibration</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On Revision Request</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Broker indicates competing quotes received: carrier names + indicative premium range</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Pricing pressure signal during live negotiation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On Broker Submission</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Broker optionally selects which other carriers they are approaching</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Helps UW understand competitive intensity before quoting</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On Win</w:t>
            </w:r>
          </w:p>
        </w:tc>
        <w:tc>
          <w:tcPr>
            <w:tcW w:type="dxa" w:w="3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Were there competing quotes? Which carriers? What was the competitive gap?</w:t>
            </w:r>
          </w:p>
        </w:tc>
        <w:tc>
          <w:tcPr>
            <w:tcW w:type="dxa" w:w="3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Understanding win margin — winning on price vs value?</w:t>
            </w:r>
          </w:p>
        </w:tc>
      </w:tr>
    </w:tbl>
    <w:p>
      <w:pPr>
        <w:spacing w:before="80" w:after="0"/>
      </w:pPr>
      <w:r>
        <w:t xml:space="preserve"/>
      </w:r>
    </w:p>
    <w:p>
      <w:pPr>
        <w:pStyle w:val="Heading3"/>
        <w:spacing w:before="200" w:after="80"/>
      </w:pPr>
      <w:r>
        <w:rPr>
          <w:rFonts w:ascii="Arial" w:cs="Arial" w:eastAsia="Arial" w:hAnsi="Arial"/>
          <w:b/>
          <w:bCs/>
          <w:color w:val="2C3E50"/>
          <w:sz w:val="24"/>
          <w:szCs w:val="24"/>
        </w:rPr>
        <w:t xml:space="preserve">Competitor Intelligence Dashboard</w:t>
      </w:r>
    </w:p>
    <w:p>
      <w:pPr>
        <w:pStyle w:val="ListParagraph"/>
        <w:numPr>
          <w:ilvl w:val="0"/>
          <w:numId w:val="2"/>
        </w:numPr>
        <w:spacing w:before="40" w:after="40"/>
      </w:pPr>
      <w:r>
        <w:rPr>
          <w:rFonts w:ascii="Arial" w:cs="Arial" w:eastAsia="Arial" w:hAnsi="Arial"/>
          <w:color w:val="000000"/>
          <w:sz w:val="20"/>
          <w:szCs w:val="20"/>
        </w:rPr>
        <w:t xml:space="preserve">Win rate by competitor — how often do we beat each carrier head-to-head?</w:t>
      </w:r>
    </w:p>
    <w:p>
      <w:pPr>
        <w:pStyle w:val="ListParagraph"/>
        <w:numPr>
          <w:ilvl w:val="0"/>
          <w:numId w:val="2"/>
        </w:numPr>
        <w:spacing w:before="40" w:after="40"/>
      </w:pPr>
      <w:r>
        <w:rPr>
          <w:rFonts w:ascii="Arial" w:cs="Arial" w:eastAsia="Arial" w:hAnsi="Arial"/>
          <w:color w:val="000000"/>
          <w:sz w:val="20"/>
          <w:szCs w:val="20"/>
        </w:rPr>
        <w:t xml:space="preserve">Average premium gap on losses — how far off are we when we lose on price?</w:t>
      </w:r>
    </w:p>
    <w:p>
      <w:pPr>
        <w:pStyle w:val="ListParagraph"/>
        <w:numPr>
          <w:ilvl w:val="0"/>
          <w:numId w:val="2"/>
        </w:numPr>
        <w:spacing w:before="40" w:after="40"/>
      </w:pPr>
      <w:r>
        <w:rPr>
          <w:rFonts w:ascii="Arial" w:cs="Arial" w:eastAsia="Arial" w:hAnsi="Arial"/>
          <w:color w:val="000000"/>
          <w:sz w:val="20"/>
          <w:szCs w:val="20"/>
        </w:rPr>
        <w:t xml:space="preserve">Competitor appearance frequency by broker — which brokers always multi-quote?</w:t>
      </w:r>
    </w:p>
    <w:p>
      <w:pPr>
        <w:pStyle w:val="ListParagraph"/>
        <w:numPr>
          <w:ilvl w:val="0"/>
          <w:numId w:val="2"/>
        </w:numPr>
        <w:spacing w:before="40" w:after="40"/>
      </w:pPr>
      <w:r>
        <w:rPr>
          <w:rFonts w:ascii="Arial" w:cs="Arial" w:eastAsia="Arial" w:hAnsi="Arial"/>
          <w:color w:val="000000"/>
          <w:sz w:val="20"/>
          <w:szCs w:val="20"/>
        </w:rPr>
        <w:t xml:space="preserve">Trend view — is a specific competitor becoming more aggressive over time?</w:t>
      </w:r>
    </w:p>
    <w:p>
      <w:pPr>
        <w:spacing w:before="80" w:after="0"/>
      </w:pPr>
      <w:r>
        <w:t xml:space="preserve"/>
      </w:r>
    </w:p>
    <w:p>
      <w:pPr>
        <w:pStyle w:val="Heading1"/>
        <w:spacing w:before="360" w:after="120"/>
      </w:pPr>
      <w:r>
        <w:rPr>
          <w:rFonts w:ascii="Arial" w:cs="Arial" w:eastAsia="Arial" w:hAnsi="Arial"/>
          <w:b/>
          <w:bCs/>
          <w:color w:val="1B4F72"/>
          <w:sz w:val="36"/>
          <w:szCs w:val="36"/>
        </w:rPr>
        <w:t xml:space="preserve">33. Technology Stack</w:t>
      </w:r>
    </w:p>
    <w:p>
      <w:pPr>
        <w:spacing w:before="60" w:after="60"/>
      </w:pPr>
      <w:r>
        <w:rPr>
          <w:rFonts w:ascii="Arial" w:cs="Arial" w:eastAsia="Arial" w:hAnsi="Arial"/>
          <w:color w:val="000000"/>
          <w:sz w:val="20"/>
          <w:szCs w:val="20"/>
        </w:rPr>
        <w:t xml:space="preserve">The following stack is recommended based on the AI-heavy nature of the product, India talent availability, regulatory data localization requirements, and lean team size.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Frontend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React.js + TypeScript + Tailwind CSS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Component reusability, fast iteration, large India talent pool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Backend API</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Python FastAPI</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Ideal for AI/ML-heavy pipelines, async support, easy to hire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AI / LLM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OpenAI GPT-4o or Claude API</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 classification, schema mapping, insight commentary generation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Email Parsing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Mailgun or SendGrid Inbound</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Webhook-based inbound email parsing for auto-intake feature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PDF Processing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PyMuPDF + Camelot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Best-in-class for insurance PDFs with nested tables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Excel Processing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openpyxl + xlwings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Reading and writing Excel raters with full formula support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Database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PostgreSQL (AWS RDS)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ACID compliance, JSONB for version snapshots, strong ecosystem</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Object Storage</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AWS S3 — Mumbai region</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Document storage with IRDAI-compliant data localization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Cache / Queue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Redis + Celery</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Async document processing, background jobs, revision notifications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Auth</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Auth0 or Supabase Auth</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RBAC, SSO readiness, fast to implement, no custom auth risk</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Mobile / PWA</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 PWA (same codebase)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Progressive Web App on top of existing React frontend — minimal extra effort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ML / Modelling</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Python scikit-learn + MLflow</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Predictive loss modelling in Phase 3. MLflow for model versioning and monitoring.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Cloud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AWS India (ap-south-1)</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localization, IRDAI compliance, reliable infrastructure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CI/CD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GitHub Actions + Docker</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Standard, cost-effective, suitable for a small lean team</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Monitoring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Sentry + Grafana</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tracking, performance monitoring, alerting from Day 1</w:t>
            </w:r>
          </w:p>
        </w:tc>
      </w:tr>
    </w:tbl>
    <w:p>
      <w:pPr>
        <w:spacing w:before="80" w:after="0"/>
      </w:pPr>
      <w:r>
        <w:t xml:space="preserve"/>
      </w:r>
    </w:p>
    <w:p>
      <w:r>
        <w:br w:type="page"/>
      </w:r>
    </w:p>
    <w:p>
      <w:pPr>
        <w:pStyle w:val="Heading1"/>
        <w:spacing w:before="360" w:after="120"/>
      </w:pPr>
      <w:r>
        <w:rPr>
          <w:rFonts w:ascii="Arial" w:cs="Arial" w:eastAsia="Arial" w:hAnsi="Arial"/>
          <w:b/>
          <w:bCs/>
          <w:color w:val="1B4F72"/>
          <w:sz w:val="36"/>
          <w:szCs w:val="36"/>
        </w:rPr>
        <w:t xml:space="preserve">34. Phased Roadmap &amp; Cost Estimates</w:t>
      </w:r>
    </w:p>
    <w:p>
      <w:pPr>
        <w:spacing w:before="60" w:after="60"/>
      </w:pPr>
      <w:r>
        <w:rPr>
          <w:rFonts w:ascii="Arial" w:cs="Arial" w:eastAsia="Arial" w:hAnsi="Arial"/>
          <w:color w:val="000000"/>
          <w:sz w:val="20"/>
          <w:szCs w:val="20"/>
        </w:rPr>
        <w:t xml:space="preserve">The platform is delivered in four phases. Phase 0 delivers a working MVP in 10 weeks. Each phase builds on a stable foundation. The two-track team strategy keeps timelines tight even with the full feature set.</w:t>
      </w:r>
    </w:p>
    <w:p>
      <w:pPr>
        <w:spacing w:before="80" w:after="0"/>
      </w:pPr>
      <w:r>
        <w:t xml:space="preserve"/>
      </w:r>
    </w:p>
    <w:p>
      <w:pPr>
        <w:pStyle w:val="Heading2"/>
        <w:spacing w:before="280" w:after="100"/>
      </w:pPr>
      <w:r>
        <w:rPr>
          <w:rFonts w:ascii="Arial" w:cs="Arial" w:eastAsia="Arial" w:hAnsi="Arial"/>
          <w:b/>
          <w:bCs/>
          <w:color w:val="2E86C1"/>
          <w:sz w:val="28"/>
          <w:szCs w:val="28"/>
        </w:rPr>
        <w:t xml:space="preserve">34.1 Phase 0 — Foundation MVP (Weeks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 document intake, AI classification, hygiene &amp; normalization pipeline. UWs can upload 3 files, get cleaned data, and download a pre-filled Excel rater.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Modules Delivered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Module 1 (Intake + AI classification), Module 2 (Hygiene + normalization), Module 4 (Excel rater bridge), Basic auth</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Senior Full-stack dev, 1 AI/ML engineer (part-time), 1 UX designer, 1 domain expert</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Key Milestone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First real submission processed end-to-end on the platform</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Estimated Cost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₹10–12 Lakhs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34.2 Phase 1 — Core Platform (Weeks 11–27)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end-to-end quoting workflow with portal rating engine, quote versioning, approvals, win/loss capture, and all intake enhancements.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Modules Delivered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Portal rating engine, Quote versioning + revision workflow, Quote workflow + approvals, Admin console, Email inbox parser, Bulk processing, Renewal management, Quote letter generation, SLA tracking, Competitor intelligence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Full-stack devs, 1 Backend dev, 1 UX designer, 1 QA engineer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Timeline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17 weeks (parallel team tracks)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 Milestone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Product is commercially demonstrable. First paying customer conversation.</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Estimated Cost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₹29–36 Lakhs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34.3 Phase 2 — Intelligence Layer (Weeks 28–42)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Analytics, compliance, endorsement management, portfolio visibility, and mobile reach. Expand to 2–3 pilot carriers.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Modules Delivered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Negotiation analytics dashboard, Population analytics + UW insights, IRDAI compliance checks, Mid-term endorsements, Portfolio dashboard for leadership, Mobile PWA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Data engineer, 1 Frontend dev, 1 Backend dev, 1 QA</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Timeline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14 weeks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 Milestone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Analytics layer becomes the key sales differentiator. CUOs have a compelling reason to buy.</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Estimated Cost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₹24–29 Lakhs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34.4 Phase 3 — SaaS Scale &amp; Advanced Intelligence (Weeks 43–58)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Goal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Multi-carrier SaaS architecture, API integrations, white-label, and predictive loss modelling.</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Modules Delivered</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HRMS/TPA direct API integration, Predictive loss modelling (ML), Multi-tenant architecture, Broker self-onboarding portal, API layer for external integrations, White-label theming, Subscription &amp; billing management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Team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developers, 1 DevOps/SRE, 1 ML engineer, 1 Product Manager</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Timeline</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16 weeks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Key Milestone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paying SaaS customer on-boarded. Product sold, not customized.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Estimated Cost</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₹28–36 Lakhs</w:t>
            </w:r>
          </w:p>
        </w:tc>
      </w:tr>
    </w:tbl>
    <w:p>
      <w:pPr>
        <w:spacing w:before="80" w:after="0"/>
      </w:pPr>
      <w:r>
        <w:t xml:space="preserve"/>
      </w:r>
    </w:p>
    <w:p>
      <w:pPr>
        <w:pStyle w:val="Heading2"/>
        <w:spacing w:before="280" w:after="100"/>
      </w:pPr>
      <w:r>
        <w:rPr>
          <w:rFonts w:ascii="Arial" w:cs="Arial" w:eastAsia="Arial" w:hAnsi="Arial"/>
          <w:b/>
          <w:bCs/>
          <w:color w:val="2E86C1"/>
          <w:sz w:val="28"/>
          <w:szCs w:val="28"/>
        </w:rPr>
        <w:t xml:space="preserve">34.5 Cumulative 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Build Target</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Cumulative Investment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0 only — MVP (intake + Excel bridge)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₹10–12 Lakhs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Phase 0 + 1 — Core Platform</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₹39–48 Lakhs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Phase 0 + 1 + 2 — Full Platform incl. Analytics &amp; Compliance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₹63–77 Lakhs</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Phase 0 + 1 + 2 + 3 — Fully Productized SaaS with ML &amp; API Integrations</w:t>
            </w:r>
          </w:p>
        </w:tc>
        <w:tc>
          <w:tcPr>
            <w:tcW w:type="dxa" w:w="624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₹91–113 Lakhs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Recommended Build Target: Phase 0 + 1 + 2</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₹63–77 Lakhs</w:t>
            </w:r>
          </w:p>
        </w:tc>
      </w:tr>
    </w:tbl>
    <w:p>
      <w:pPr>
        <w:spacing w:before="80" w:after="0"/>
      </w:pPr>
      <w:r>
        <w:t xml:space="preserve"/>
      </w:r>
    </w:p>
    <w:p>
      <w:pPr>
        <w:pStyle w:val="Heading1"/>
        <w:spacing w:before="360" w:after="120"/>
      </w:pPr>
      <w:r>
        <w:rPr>
          <w:rFonts w:ascii="Arial" w:cs="Arial" w:eastAsia="Arial" w:hAnsi="Arial"/>
          <w:b/>
          <w:bCs/>
          <w:color w:val="1B4F72"/>
          <w:sz w:val="36"/>
          <w:szCs w:val="36"/>
        </w:rPr>
        <w:t xml:space="preserve">35. Key Risks &amp; Mitigation</w:t>
      </w:r>
    </w:p>
    <w:p>
      <w:pPr>
        <w:spacing w:before="60" w:after="60"/>
      </w:pPr>
      <w:r>
        <w:rPr>
          <w:rFonts w:ascii="Arial" w:cs="Arial" w:eastAsia="Arial" w:hAnsi="Arial"/>
          <w:color w:val="000000"/>
          <w:sz w:val="20"/>
          <w:szCs w:val="20"/>
        </w:rPr>
        <w:t xml:space="preserve">The following risks are identified at the product and delivery level. Technical risks are covered in earlier sections. These risks must be reviewed before each phase begins.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600"/>
        <w:gridCol w:w="456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Underwriting rules not documented before build begins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Structured workshops with Head UWs before a single line of code is written. Rating logic must exist in documented form — even a detailed Excel — before development begins.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TPA format changes break normalization pipeline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AI schema detection absorbs most changes. Human-in-loop catches edge cases. Maintain a versioned TPA format library that grows over time.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Carriers don't trust AI classification decisions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UI always shows what the AI identified and lets users override. Never hide the AI's work — make it transparent and correctable.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No tech team available — Phase 0 start delayed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Engage 1 Senior Full-stack dev and 1 AI/ML engineer immediately. Run a 2-week paid discovery sprint before full build begins.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Win/loss data not captured — analytics layer has no foundation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Win/loss capture must be in Phase 1. Even a simple Mark as Won/Lost with reason is sufficient to start. Do not defer this.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Excel rater complexity underestimated (macros, custom logic)</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Allocate 2 weeks specifically to reverse-engineering the existing rater before building the bridge.</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Carriers unwilling to pay SaaS fees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Lead with free pilots. Let the product speak before pricing conversation. First 2 carriers are design partners, not customers.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UWs resist portal workflow and continue using email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Make proxy logging for external requests frictionless. Give UWs a way to log requests in 30 seconds. Adoption is earned, not mandated.</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9</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IRDAI filing parameters not maintained — compliance module becomes stale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Console must make it easy to upload new filing parameters without developer involvement. Build versioning into the parameter management UX.</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Predictive model built too early — insufficient training data</w:t>
            </w:r>
          </w:p>
        </w:tc>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MEDIUM</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Enforce Phase 3 placement. Do not build the ML model before 12–18 months of platform data exists. Rushing produces unreliable outputs that damage UW trust.</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11</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Renewals deprioritized — UWs revert to Excel for renewal workflows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HIGH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Renewal management must ship in Phase 1. If renewals are not on the platform, 70–80% of premium volume is outside the system — defeating the purpose.</w:t>
            </w:r>
          </w:p>
        </w:tc>
      </w:tr>
    </w:tbl>
    <w:p>
      <w:pPr>
        <w:spacing w:before="8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BDC3C7"/>
        <w:sz w:val="18"/>
        <w:szCs w:val="18"/>
      </w:rPr>
      <w:t xml:space="preserve">Confidential — Internal Use Only</w:t>
    </w:r>
    <w:r>
      <w:rPr>
        <w:rFonts w:ascii="Arial" w:cs="Arial" w:eastAsia="Arial" w:hAnsi="Arial"/>
        <w:color w:val="BDC3C7"/>
        <w:sz w:val="18"/>
        <w:szCs w:val="18"/>
      </w:rPr>
      <w:t xml:space="preserve">	Page </w:t>
    </w:r>
    <w:r>
      <w:rPr>
        <w:rFonts w:ascii="Arial" w:cs="Arial" w:eastAsia="Arial" w:hAnsi="Arial"/>
        <w:color w:val="BDC3C7"/>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BDC3C7"/>
        <w:sz w:val="18"/>
        <w:szCs w:val="18"/>
      </w:rPr>
      <w:t xml:space="preserve">Insurance Underwriting Platform — Technical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2026-03-04T05:36:15.118Z</dcterms:created>
  <dcterms:modified xsi:type="dcterms:W3CDTF">2026-03-04T05:36:15.119Z</dcterms:modified>
</cp:coreProperties>
</file>

<file path=docProps/custom.xml><?xml version="1.0" encoding="utf-8"?>
<Properties xmlns="http://schemas.openxmlformats.org/officeDocument/2006/custom-properties" xmlns:vt="http://schemas.openxmlformats.org/officeDocument/2006/docPropsVTypes"/>
</file>