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Day 1: Domain-Driven Design Foundations</w:t>
      </w:r>
    </w:p>
    <w:p>
      <w:pPr>
        <w:jc w:val="center"/>
      </w:pPr>
      <w:r>
        <w:rPr>
          <w:color w:val="666666"/>
          <w:sz w:val="28"/>
          <w:szCs w:val="28"/>
        </w:rPr>
        <w:t xml:space="preserve">Complete Training Resource &amp; Hands-On Guide</w:t>
      </w:r>
    </w:p>
    <w:p>
      <w:pPr>
        <w:spacing w:after="480"/>
        <w:jc w:val="center"/>
      </w:pPr>
      <w:r>
        <w:rPr>
          <w:i/>
          <w:iCs/>
          <w:color w:val="666666"/>
          <w:sz w:val="24"/>
          <w:szCs w:val="24"/>
        </w:rPr>
        <w:t xml:space="preserve">Volkswagen Group India | iSAQB CPSA-A DDD Module</w:t>
      </w:r>
    </w:p>
    <w:p>
      <w:pPr>
        <w:pStyle w:val="Heading1"/>
      </w:pPr>
      <w:r>
        <w:t xml:space="preserve">1. Learning Objectives &amp; Day Overview</w:t>
      </w:r>
    </w:p>
    <w:p>
      <w:pPr>
        <w:pStyle w:val="Heading2"/>
      </w:pPr>
      <w:r>
        <w:t xml:space="preserve">Day 1 Learning Goals</w:t>
      </w:r>
    </w:p>
    <w:p>
      <w:r>
        <w:rPr>
          <w:b/>
          <w:bCs/>
        </w:rPr>
        <w:t xml:space="preserve">LG 1-1: Understand Domain, Software &amp; Models</w:t>
      </w:r>
    </w:p>
    <w:p>
      <w:pPr>
        <w:pStyle w:val="ListParagraph"/>
        <w:numPr>
          <w:ilvl w:val="0"/>
          <w:numId w:val="2"/>
        </w:numPr>
      </w:pPr>
      <w:r>
        <w:t xml:space="preserve">Explain the relationship between domain, software, and models</w:t>
      </w:r>
    </w:p>
    <w:p>
      <w:pPr>
        <w:pStyle w:val="ListParagraph"/>
        <w:numPr>
          <w:ilvl w:val="0"/>
          <w:numId w:val="2"/>
        </w:numPr>
      </w:pPr>
      <w:r>
        <w:t xml:space="preserve">Distinguish domain knowledge from software implementation</w:t>
      </w:r>
    </w:p>
    <w:p>
      <w:pPr>
        <w:pStyle w:val="ListParagraph"/>
        <w:numPr>
          <w:ilvl w:val="0"/>
          <w:numId w:val="2"/>
        </w:numPr>
      </w:pPr>
      <w:r>
        <w:t xml:space="preserve">Recognize how models bridge real-world problems and code</w:t>
      </w:r>
    </w:p>
    <w:p>
      <w:r>
        <w:t xml:space="preserve"/>
      </w:r>
    </w:p>
    <w:p>
      <w:r>
        <w:rPr>
          <w:b/>
          <w:bCs/>
        </w:rPr>
        <w:t xml:space="preserve">LG 1-2: Establish Ubiquitous Language</w:t>
      </w:r>
    </w:p>
    <w:p>
      <w:pPr>
        <w:pStyle w:val="ListParagraph"/>
        <w:numPr>
          <w:ilvl w:val="0"/>
          <w:numId w:val="2"/>
        </w:numPr>
      </w:pPr>
      <w:r>
        <w:t xml:space="preserve">Create shared vocabulary between domain experts and developers</w:t>
      </w:r>
    </w:p>
    <w:p>
      <w:pPr>
        <w:pStyle w:val="ListParagraph"/>
        <w:numPr>
          <w:ilvl w:val="0"/>
          <w:numId w:val="2"/>
        </w:numPr>
      </w:pPr>
      <w:r>
        <w:t xml:space="preserve">Apply ubiquitous language consistently in code, conversations, and documentation</w:t>
      </w:r>
    </w:p>
    <w:p>
      <w:pPr>
        <w:pStyle w:val="ListParagraph"/>
        <w:numPr>
          <w:ilvl w:val="0"/>
          <w:numId w:val="2"/>
        </w:numPr>
      </w:pPr>
      <w:r>
        <w:t xml:space="preserve">Identify context boundaries where language meaning changes</w:t>
      </w:r>
    </w:p>
    <w:p>
      <w:r>
        <w:t xml:space="preserve"/>
      </w:r>
    </w:p>
    <w:p>
      <w:r>
        <w:rPr>
          <w:b/>
          <w:bCs/>
        </w:rPr>
        <w:t xml:space="preserve">LG 1-3: Master DDD Building Blocks</w:t>
      </w:r>
    </w:p>
    <w:p>
      <w:pPr>
        <w:pStyle w:val="ListParagraph"/>
        <w:numPr>
          <w:ilvl w:val="0"/>
          <w:numId w:val="2"/>
        </w:numPr>
      </w:pPr>
      <w:r>
        <w:t xml:space="preserve">Differentiate between Entities and Value Objects</w:t>
      </w:r>
    </w:p>
    <w:p>
      <w:pPr>
        <w:pStyle w:val="ListParagraph"/>
        <w:numPr>
          <w:ilvl w:val="0"/>
          <w:numId w:val="2"/>
        </w:numPr>
      </w:pPr>
      <w:r>
        <w:t xml:space="preserve">Design Aggregates with clear boundaries and invariants</w:t>
      </w:r>
    </w:p>
    <w:p>
      <w:pPr>
        <w:pStyle w:val="ListParagraph"/>
        <w:numPr>
          <w:ilvl w:val="0"/>
          <w:numId w:val="2"/>
        </w:numPr>
      </w:pPr>
      <w:r>
        <w:t xml:space="preserve">Implement Services, Repositories, Factories, and Domain Events</w:t>
      </w:r>
    </w:p>
    <w:p>
      <w:r>
        <w:t xml:space="preserve"/>
      </w:r>
    </w:p>
    <w:p>
      <w:r>
        <w:rPr>
          <w:b/>
          <w:bCs/>
        </w:rPr>
        <w:t xml:space="preserve">LG 1-4: Connect Models to Code</w:t>
      </w:r>
    </w:p>
    <w:p>
      <w:pPr>
        <w:pStyle w:val="ListParagraph"/>
        <w:numPr>
          <w:ilvl w:val="0"/>
          <w:numId w:val="2"/>
        </w:numPr>
      </w:pPr>
      <w:r>
        <w:t xml:space="preserve">Translate domain concepts into well-designed classes</w:t>
      </w:r>
    </w:p>
    <w:p>
      <w:pPr>
        <w:pStyle w:val="ListParagraph"/>
        <w:numPr>
          <w:ilvl w:val="0"/>
          <w:numId w:val="2"/>
        </w:numPr>
      </w:pPr>
      <w:r>
        <w:t xml:space="preserve">Maintain model-code alignment through refactoring</w:t>
      </w:r>
    </w:p>
    <w:p>
      <w:pPr>
        <w:pStyle w:val="ListParagraph"/>
        <w:numPr>
          <w:ilvl w:val="0"/>
          <w:numId w:val="2"/>
        </w:numPr>
      </w:pPr>
      <w:r>
        <w:t xml:space="preserve">Evaluate code quality based on domain expressiveness</w:t>
      </w:r>
    </w:p>
    <w:p>
      <w:pPr>
        <w:spacing w:after="240"/>
      </w:pPr>
      <w:r>
        <w:t xml:space="preserve"/>
      </w:r>
    </w:p>
    <w:p>
      <w:pPr>
        <w:pStyle w:val="Heading2"/>
      </w:pPr>
      <w:r>
        <w:t xml:space="preserve">Why DDD Matters for Volkswagen</w:t>
      </w:r>
    </w:p>
    <w:p>
      <w:pPr>
        <w:spacing w:after="120"/>
      </w:pPr>
      <w:r>
        <w:t xml:space="preserve">VW Group faces unprecedented complexity in automotive software:</w:t>
      </w:r>
    </w:p>
    <w:p>
      <w:pPr>
        <w:pStyle w:val="ListParagraph"/>
        <w:numPr>
          <w:ilvl w:val="0"/>
          <w:numId w:val="2"/>
        </w:numPr>
      </w:pPr>
      <w:r>
        <w:rPr>
          <w:b/>
          <w:bCs/>
        </w:rPr>
        <w:t xml:space="preserve">150+ ECUs per vehicle</w:t>
      </w:r>
      <w:r>
        <w:t xml:space="preserve"> managing powertrain, ADAS, infotainment, connectivity</w:t>
      </w:r>
    </w:p>
    <w:p>
      <w:pPr>
        <w:pStyle w:val="ListParagraph"/>
        <w:numPr>
          <w:ilvl w:val="0"/>
          <w:numId w:val="2"/>
        </w:numPr>
      </w:pPr>
      <w:r>
        <w:rPr>
          <w:b/>
          <w:bCs/>
        </w:rPr>
        <w:t xml:space="preserve">Software-Defined Vehicle (SDV) transformation</w:t>
      </w:r>
      <w:r>
        <w:t xml:space="preserve"> - shifting from hardware-centric to software-first</w:t>
      </w:r>
    </w:p>
    <w:p>
      <w:pPr>
        <w:pStyle w:val="ListParagraph"/>
        <w:numPr>
          <w:ilvl w:val="0"/>
          <w:numId w:val="2"/>
        </w:numPr>
      </w:pPr>
      <w:r>
        <w:rPr>
          <w:b/>
          <w:bCs/>
        </w:rPr>
        <w:t xml:space="preserve">Cross-team collaboration</w:t>
      </w:r>
      <w:r>
        <w:t xml:space="preserve"> across geographies, domains, and legacy systems</w:t>
      </w:r>
    </w:p>
    <w:p>
      <w:pPr>
        <w:pStyle w:val="ListParagraph"/>
        <w:numPr>
          <w:ilvl w:val="0"/>
          <w:numId w:val="2"/>
        </w:numPr>
      </w:pPr>
      <w:r>
        <w:rPr>
          <w:b/>
          <w:bCs/>
        </w:rPr>
        <w:t xml:space="preserve">Rapid innovation cycles</w:t>
      </w:r>
      <w:r>
        <w:t xml:space="preserve"> competing with Tesla, BMW, Mercedes in software capabilities</w:t>
      </w:r>
    </w:p>
    <w:p>
      <w:pPr>
        <w:spacing w:after="240"/>
      </w:pPr>
      <w:r>
        <w:t xml:space="preserve"/>
      </w:r>
    </w:p>
    <w:p>
      <w:r>
        <w:br w:type="page"/>
      </w:r>
    </w:p>
    <w:p>
      <w:pPr>
        <w:pStyle w:val="Heading1"/>
      </w:pPr>
      <w:r>
        <w:t xml:space="preserve">2. Core Concepts: Domain, Software &amp; Models</w:t>
      </w:r>
    </w:p>
    <w:p>
      <w:pPr>
        <w:pStyle w:val="Heading2"/>
      </w:pPr>
      <w:r>
        <w:t xml:space="preserve">What is a Domain?</w:t>
      </w:r>
    </w:p>
    <w:p>
      <w:r>
        <w:t xml:space="preserve">A </w:t>
      </w:r>
      <w:r>
        <w:rPr>
          <w:b/>
          <w:bCs/>
        </w:rPr>
        <w:t xml:space="preserve">domain</w:t>
      </w:r>
      <w:r>
        <w:t xml:space="preserve"> is a sphere of knowledge, influence, or activity. It's the subject area to which the user applies a program. The domain contains the business problems you're trying to solve.</w:t>
      </w:r>
    </w:p>
    <w:p>
      <w:pPr>
        <w:spacing w:after="180"/>
      </w:pPr>
      <w:r>
        <w:t xml:space="preserve"/>
      </w:r>
    </w:p>
    <w:p>
      <w:pPr>
        <w:pStyle w:val="Heading3"/>
      </w:pPr>
      <w:r>
        <w:t xml:space="preserve">VW Automotive Domains</w:t>
      </w:r>
    </w:p>
    <w:p>
      <w:pPr>
        <w:pStyle w:val="ListParagraph"/>
        <w:numPr>
          <w:ilvl w:val="0"/>
          <w:numId w:val="2"/>
        </w:numPr>
      </w:pPr>
      <w:r>
        <w:rPr>
          <w:b/>
          <w:bCs/>
        </w:rPr>
        <w:t xml:space="preserve">Powertrain Domain:</w:t>
      </w:r>
      <w:r>
        <w:t xml:space="preserve"> Engine control, transmission, hybrid/EV battery management</w:t>
      </w:r>
    </w:p>
    <w:p>
      <w:pPr>
        <w:pStyle w:val="ListParagraph"/>
        <w:numPr>
          <w:ilvl w:val="0"/>
          <w:numId w:val="2"/>
        </w:numPr>
      </w:pPr>
      <w:r>
        <w:rPr>
          <w:b/>
          <w:bCs/>
        </w:rPr>
        <w:t xml:space="preserve">ADAS Domain:</w:t>
      </w:r>
      <w:r>
        <w:t xml:space="preserve"> Lane keeping, adaptive cruise control, parking assistance</w:t>
      </w:r>
    </w:p>
    <w:p>
      <w:pPr>
        <w:pStyle w:val="ListParagraph"/>
        <w:numPr>
          <w:ilvl w:val="0"/>
          <w:numId w:val="2"/>
        </w:numPr>
      </w:pPr>
      <w:r>
        <w:rPr>
          <w:b/>
          <w:bCs/>
        </w:rPr>
        <w:t xml:space="preserve">Infotainment Domain:</w:t>
      </w:r>
      <w:r>
        <w:t xml:space="preserve"> Media playback, navigation, voice control, user preferences</w:t>
      </w:r>
    </w:p>
    <w:p>
      <w:pPr>
        <w:pStyle w:val="ListParagraph"/>
        <w:numPr>
          <w:ilvl w:val="0"/>
          <w:numId w:val="2"/>
        </w:numPr>
      </w:pPr>
      <w:r>
        <w:rPr>
          <w:b/>
          <w:bCs/>
        </w:rPr>
        <w:t xml:space="preserve">Connectivity Domain:</w:t>
      </w:r>
      <w:r>
        <w:t xml:space="preserve"> OTA updates, vehicle-to-cloud communication, remote services</w:t>
      </w:r>
    </w:p>
    <w:p>
      <w:pPr>
        <w:pStyle w:val="ListParagraph"/>
        <w:numPr>
          <w:ilvl w:val="0"/>
          <w:numId w:val="2"/>
        </w:numPr>
      </w:pPr>
      <w:r>
        <w:rPr>
          <w:b/>
          <w:bCs/>
        </w:rPr>
        <w:t xml:space="preserve">Manufacturing Domain:</w:t>
      </w:r>
      <w:r>
        <w:t xml:space="preserve"> Production line orchestration, quality control, supply chain</w:t>
      </w:r>
    </w:p>
    <w:p>
      <w:pPr>
        <w:spacing w:after="240"/>
      </w:pPr>
      <w:r>
        <w:t xml:space="preserve"/>
      </w:r>
    </w:p>
    <w:p>
      <w:pPr>
        <w:pStyle w:val="Heading2"/>
      </w:pPr>
      <w:r>
        <w:t xml:space="preserve">Domain ↔ Model ↔ Software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Domain (Real World)</w:t>
            </w:r>
          </w:p>
        </w:tc>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Model (Abstraction)</w:t>
            </w:r>
          </w:p>
        </w:tc>
        <w:tc>
          <w:tcPr>
            <w:tcW w:type="dxa" w:w="312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Software (Implementation)</w:t>
            </w:r>
          </w:p>
        </w:tc>
      </w:tr>
      <w:tr>
        <w:tc>
          <w:tcPr>
            <w:tcW w:type="dxa" w:w="3120"/>
            <w:tcBorders>
              <w:top w:val="single" w:color="999999" w:sz="1"/>
              <w:left w:val="single" w:color="999999" w:sz="1"/>
              <w:bottom w:val="single" w:color="999999" w:sz="1"/>
              <w:right w:val="single" w:color="999999" w:sz="1"/>
            </w:tcBorders>
          </w:tcPr>
          <w:p>
            <w:r>
              <w:t xml:space="preserve">Business knowledge, processes, rules, constraints</w:t>
            </w:r>
          </w:p>
        </w:tc>
        <w:tc>
          <w:tcPr>
            <w:tcW w:type="dxa" w:w="3120"/>
            <w:tcBorders>
              <w:top w:val="single" w:color="999999" w:sz="1"/>
              <w:left w:val="single" w:color="999999" w:sz="1"/>
              <w:bottom w:val="single" w:color="999999" w:sz="1"/>
              <w:right w:val="single" w:color="999999" w:sz="1"/>
            </w:tcBorders>
          </w:tcPr>
          <w:p>
            <w:r>
              <w:t xml:space="preserve">Selective abstraction highlighting what matters</w:t>
            </w:r>
          </w:p>
        </w:tc>
        <w:tc>
          <w:tcPr>
            <w:tcW w:type="dxa" w:w="3120"/>
            <w:tcBorders>
              <w:top w:val="single" w:color="999999" w:sz="1"/>
              <w:left w:val="single" w:color="999999" w:sz="1"/>
              <w:bottom w:val="single" w:color="999999" w:sz="1"/>
              <w:right w:val="single" w:color="999999" w:sz="1"/>
            </w:tcBorders>
          </w:tcPr>
          <w:p>
            <w:r>
              <w:t xml:space="preserve">Classes, methods, data structures executing the model</w:t>
            </w:r>
          </w:p>
        </w:tc>
      </w:tr>
      <w:tr>
        <w:tc>
          <w:tcPr>
            <w:tcW w:type="dxa" w:w="3120"/>
            <w:tcBorders>
              <w:top w:val="single" w:color="999999" w:sz="1"/>
              <w:left w:val="single" w:color="999999" w:sz="1"/>
              <w:bottom w:val="single" w:color="999999" w:sz="1"/>
              <w:right w:val="single" w:color="999999" w:sz="1"/>
            </w:tcBorders>
            <w:shd w:fill="D5E8F0" w:val="clear"/>
          </w:tcPr>
          <w:p>
            <w:r>
              <w:t xml:space="preserve">Expert knowledge in people's heads</w:t>
            </w:r>
          </w:p>
        </w:tc>
        <w:tc>
          <w:tcPr>
            <w:tcW w:type="dxa" w:w="3120"/>
            <w:tcBorders>
              <w:top w:val="single" w:color="999999" w:sz="1"/>
              <w:left w:val="single" w:color="999999" w:sz="1"/>
              <w:bottom w:val="single" w:color="999999" w:sz="1"/>
              <w:right w:val="single" w:color="999999" w:sz="1"/>
            </w:tcBorders>
            <w:shd w:fill="D5E8F0" w:val="clear"/>
          </w:tcPr>
          <w:p>
            <w:r>
              <w:t xml:space="preserve">Diagrams, documents, ubiquitous language</w:t>
            </w:r>
          </w:p>
        </w:tc>
        <w:tc>
          <w:tcPr>
            <w:tcW w:type="dxa" w:w="3120"/>
            <w:tcBorders>
              <w:top w:val="single" w:color="999999" w:sz="1"/>
              <w:left w:val="single" w:color="999999" w:sz="1"/>
              <w:bottom w:val="single" w:color="999999" w:sz="1"/>
              <w:right w:val="single" w:color="999999" w:sz="1"/>
            </w:tcBorders>
            <w:shd w:fill="D5E8F0" w:val="clear"/>
          </w:tcPr>
          <w:p>
            <w:r>
              <w:t xml:space="preserve">Running code that solves business problems</w:t>
            </w:r>
          </w:p>
        </w:tc>
      </w:tr>
      <w:tr>
        <w:tc>
          <w:tcPr>
            <w:tcW w:type="dxa" w:w="3120"/>
            <w:tcBorders>
              <w:top w:val="single" w:color="999999" w:sz="1"/>
              <w:left w:val="single" w:color="999999" w:sz="1"/>
              <w:bottom w:val="single" w:color="999999" w:sz="1"/>
              <w:right w:val="single" w:color="999999" w:sz="1"/>
            </w:tcBorders>
          </w:tcPr>
          <w:p>
            <w:r>
              <w:t xml:space="preserve">Messy, complex, full of exceptions</w:t>
            </w:r>
          </w:p>
        </w:tc>
        <w:tc>
          <w:tcPr>
            <w:tcW w:type="dxa" w:w="3120"/>
            <w:tcBorders>
              <w:top w:val="single" w:color="999999" w:sz="1"/>
              <w:left w:val="single" w:color="999999" w:sz="1"/>
              <w:bottom w:val="single" w:color="999999" w:sz="1"/>
              <w:right w:val="single" w:color="999999" w:sz="1"/>
            </w:tcBorders>
          </w:tcPr>
          <w:p>
            <w:r>
              <w:t xml:space="preserve">Simplified, focused, evolving</w:t>
            </w:r>
          </w:p>
        </w:tc>
        <w:tc>
          <w:tcPr>
            <w:tcW w:type="dxa" w:w="3120"/>
            <w:tcBorders>
              <w:top w:val="single" w:color="999999" w:sz="1"/>
              <w:left w:val="single" w:color="999999" w:sz="1"/>
              <w:bottom w:val="single" w:color="999999" w:sz="1"/>
              <w:right w:val="single" w:color="999999" w:sz="1"/>
            </w:tcBorders>
          </w:tcPr>
          <w:p>
            <w:r>
              <w:t xml:space="preserve">Precise, testable, maintainable</w:t>
            </w:r>
          </w:p>
        </w:tc>
      </w:tr>
    </w:tbl>
    <w:p>
      <w:pPr>
        <w:spacing w:after="240"/>
      </w:pPr>
      <w:r>
        <w:t xml:space="preserve"/>
      </w:r>
    </w:p>
    <w:p>
      <w:pPr>
        <w:pStyle w:val="Heading3"/>
      </w:pPr>
      <w:r>
        <w:t xml:space="preserve">Example: Battery Management Domain</w:t>
      </w:r>
    </w:p>
    <w:p>
      <w:pPr>
        <w:pStyle w:val="Callout"/>
        <w:shd w:fill="FFFACD" w:val="clear"/>
      </w:pPr>
      <w:r>
        <w:rPr>
          <w:b/>
          <w:bCs/>
          <w:i/>
          <w:iCs/>
        </w:rPr>
        <w:t xml:space="preserve">Domain Knowledge</w:t>
      </w:r>
      <w:r>
        <w:t xml:space="preserve">: Lithium-ion battery cells degrade faster at extreme temperatures. State of Charge (SoC) must stay within safe limits. Charging rate depends on temperature, current SoC, and cell health.</w:t>
      </w:r>
    </w:p>
    <w:p>
      <w:pPr>
        <w:spacing w:after="120"/>
      </w:pPr>
      <w:r>
        <w:t xml:space="preserve"/>
      </w:r>
    </w:p>
    <w:p>
      <w:pPr>
        <w:pStyle w:val="Callout"/>
        <w:shd w:fill="FFFACD" w:val="clear"/>
      </w:pPr>
      <w:r>
        <w:rPr>
          <w:b/>
          <w:bCs/>
          <w:i/>
          <w:iCs/>
        </w:rPr>
        <w:t xml:space="preserve">Domain Model</w:t>
      </w:r>
      <w:r>
        <w:t xml:space="preserve">: Battery aggregate with Cell entities, Temperature value object, SoC value object. ChargingStrategy service that calculates optimal charging rate. BatteryHealthMonitor service tracking degradation.</w:t>
      </w:r>
    </w:p>
    <w:p>
      <w:pPr>
        <w:spacing w:after="120"/>
      </w:pPr>
      <w:r>
        <w:t xml:space="preserve"/>
      </w:r>
    </w:p>
    <w:p>
      <w:pPr>
        <w:pStyle w:val="CodeBlock"/>
        <w:shd w:fill="F5F5F5" w:val="clear"/>
      </w:pPr>
      <w:r>
        <w:t xml:space="preserve">class BatteryPack (Entity)</w:t>
      </w:r>
    </w:p>
    <w:p>
      <w:pPr>
        <w:pStyle w:val="CodeBlock"/>
        <w:shd w:fill="F5F5F5" w:val="clear"/>
      </w:pPr>
      <w:r>
        <w:t xml:space="preserve">  - batteryId: BatteryId</w:t>
      </w:r>
    </w:p>
    <w:p>
      <w:pPr>
        <w:pStyle w:val="CodeBlock"/>
        <w:shd w:fill="F5F5F5" w:val="clear"/>
      </w:pPr>
      <w:r>
        <w:t xml:space="preserve">  - cells: List&lt;Cell&gt;</w:t>
      </w:r>
    </w:p>
    <w:p>
      <w:pPr>
        <w:pStyle w:val="CodeBlock"/>
        <w:shd w:fill="F5F5F5" w:val="clear"/>
      </w:pPr>
      <w:r>
        <w:t xml:space="preserve">  - currentSoC: StateOfCharge</w:t>
      </w:r>
    </w:p>
    <w:p>
      <w:pPr>
        <w:pStyle w:val="CodeBlock"/>
        <w:shd w:fill="F5F5F5" w:val="clear"/>
      </w:pPr>
      <w:r>
        <w:t xml:space="preserve">  + charge(ChargingRate): void</w:t>
      </w:r>
    </w:p>
    <w:p>
      <w:pPr>
        <w:spacing w:after="240"/>
      </w:pPr>
      <w:r>
        <w:t xml:space="preserve"/>
      </w:r>
    </w:p>
    <w:p>
      <w:r>
        <w:br w:type="page"/>
      </w:r>
    </w:p>
    <w:p>
      <w:pPr>
        <w:pStyle w:val="Heading1"/>
      </w:pPr>
      <w:r>
        <w:t xml:space="preserve">3. Ubiquitous Language</w:t>
      </w:r>
    </w:p>
    <w:p>
      <w:r>
        <w:t xml:space="preserve">The </w:t>
      </w:r>
      <w:r>
        <w:rPr>
          <w:b/>
          <w:bCs/>
        </w:rPr>
        <w:t xml:space="preserve">ubiquitous language</w:t>
      </w:r>
      <w:r>
        <w:t xml:space="preserve"> is a common, rigorous language between developers and domain experts. It's structured around the domain model and used extensively throughout the team.</w:t>
      </w:r>
    </w:p>
    <w:p>
      <w:pPr>
        <w:spacing w:after="180"/>
      </w:pPr>
      <w:r>
        <w:t xml:space="preserve"/>
      </w:r>
    </w:p>
    <w:p>
      <w:pPr>
        <w:pStyle w:val="Heading2"/>
      </w:pPr>
      <w:r>
        <w:t xml:space="preserve">Critical Principle</w:t>
      </w:r>
    </w:p>
    <w:p>
      <w:pPr>
        <w:pStyle w:val="Callout"/>
        <w:shd w:fill="FFFACD" w:val="clear"/>
      </w:pPr>
      <w:r>
        <w:rPr>
          <w:b/>
          <w:bCs/>
        </w:rPr>
        <w:t xml:space="preserve">Your code must speak the language of the domain. Class names, method names, variable names should match the terms domain experts use. If they say "Route Guidance", your code should have RouteGuidance, not NavigationHelper.</w:t>
      </w:r>
    </w:p>
    <w:p>
      <w:pPr>
        <w:spacing w:after="2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Characteristic</w:t>
            </w:r>
          </w:p>
        </w:tc>
        <w:tc>
          <w:tcPr>
            <w:tcW w:type="dxa" w:w="468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Description</w:t>
            </w:r>
          </w:p>
        </w:tc>
      </w:tr>
      <w:tr>
        <w:tc>
          <w:tcPr>
            <w:tcW w:type="dxa" w:w="4680"/>
            <w:tcBorders>
              <w:top w:val="single" w:color="999999" w:sz="1"/>
              <w:left w:val="single" w:color="999999" w:sz="1"/>
              <w:bottom w:val="single" w:color="999999" w:sz="1"/>
              <w:right w:val="single" w:color="999999" w:sz="1"/>
            </w:tcBorders>
          </w:tcPr>
          <w:p>
            <w:r>
              <w:rPr>
                <w:b/>
                <w:bCs/>
              </w:rPr>
              <w:t xml:space="preserve">Originates from Domain Experts</w:t>
            </w:r>
          </w:p>
        </w:tc>
        <w:tc>
          <w:tcPr>
            <w:tcW w:type="dxa" w:w="4680"/>
            <w:tcBorders>
              <w:top w:val="single" w:color="999999" w:sz="1"/>
              <w:left w:val="single" w:color="999999" w:sz="1"/>
              <w:bottom w:val="single" w:color="999999" w:sz="1"/>
              <w:right w:val="single" w:color="999999" w:sz="1"/>
            </w:tcBorders>
          </w:tcPr>
          <w:p>
            <w:r>
              <w:t xml:space="preserve">Terms come from people who deeply understand the business, not programmers</w:t>
            </w:r>
          </w:p>
        </w:tc>
      </w:tr>
      <w:tr>
        <w:tc>
          <w:tcPr>
            <w:tcW w:type="dxa" w:w="4680"/>
            <w:tcBorders>
              <w:top w:val="single" w:color="999999" w:sz="1"/>
              <w:left w:val="single" w:color="999999" w:sz="1"/>
              <w:bottom w:val="single" w:color="999999" w:sz="1"/>
              <w:right w:val="single" w:color="999999" w:sz="1"/>
            </w:tcBorders>
            <w:shd w:fill="D5E8F0" w:val="clear"/>
          </w:tcPr>
          <w:p>
            <w:r>
              <w:rPr>
                <w:b/>
                <w:bCs/>
              </w:rPr>
              <w:t xml:space="preserve">Formalized &amp; Precise</w:t>
            </w:r>
          </w:p>
        </w:tc>
        <w:tc>
          <w:tcPr>
            <w:tcW w:type="dxa" w:w="4680"/>
            <w:tcBorders>
              <w:top w:val="single" w:color="999999" w:sz="1"/>
              <w:left w:val="single" w:color="999999" w:sz="1"/>
              <w:bottom w:val="single" w:color="999999" w:sz="1"/>
              <w:right w:val="single" w:color="999999" w:sz="1"/>
            </w:tcBorders>
            <w:shd w:fill="D5E8F0" w:val="clear"/>
          </w:tcPr>
          <w:p>
            <w:r>
              <w:t xml:space="preserve">Every term has exact meaning; ambiguity is eliminated through discussion</w:t>
            </w:r>
          </w:p>
        </w:tc>
      </w:tr>
      <w:tr>
        <w:tc>
          <w:tcPr>
            <w:tcW w:type="dxa" w:w="4680"/>
            <w:tcBorders>
              <w:top w:val="single" w:color="999999" w:sz="1"/>
              <w:left w:val="single" w:color="999999" w:sz="1"/>
              <w:bottom w:val="single" w:color="999999" w:sz="1"/>
              <w:right w:val="single" w:color="999999" w:sz="1"/>
            </w:tcBorders>
          </w:tcPr>
          <w:p>
            <w:r>
              <w:rPr>
                <w:b/>
                <w:bCs/>
              </w:rPr>
              <w:t xml:space="preserve">Evolves Through Dialog</w:t>
            </w:r>
          </w:p>
        </w:tc>
        <w:tc>
          <w:tcPr>
            <w:tcW w:type="dxa" w:w="4680"/>
            <w:tcBorders>
              <w:top w:val="single" w:color="999999" w:sz="1"/>
              <w:left w:val="single" w:color="999999" w:sz="1"/>
              <w:bottom w:val="single" w:color="999999" w:sz="1"/>
              <w:right w:val="single" w:color="999999" w:sz="1"/>
            </w:tcBorders>
          </w:tcPr>
          <w:p>
            <w:r>
              <w:t xml:space="preserve">As understanding deepens, language refines; new discoveries lead to model changes</w:t>
            </w:r>
          </w:p>
        </w:tc>
      </w:tr>
      <w:tr>
        <w:tc>
          <w:tcPr>
            <w:tcW w:type="dxa" w:w="4680"/>
            <w:tcBorders>
              <w:top w:val="single" w:color="999999" w:sz="1"/>
              <w:left w:val="single" w:color="999999" w:sz="1"/>
              <w:bottom w:val="single" w:color="999999" w:sz="1"/>
              <w:right w:val="single" w:color="999999" w:sz="1"/>
            </w:tcBorders>
            <w:shd w:fill="D5E8F0" w:val="clear"/>
          </w:tcPr>
          <w:p>
            <w:r>
              <w:rPr>
                <w:b/>
                <w:bCs/>
              </w:rPr>
              <w:t xml:space="preserve">Used Everywhere</w:t>
            </w:r>
          </w:p>
        </w:tc>
        <w:tc>
          <w:tcPr>
            <w:tcW w:type="dxa" w:w="4680"/>
            <w:tcBorders>
              <w:top w:val="single" w:color="999999" w:sz="1"/>
              <w:left w:val="single" w:color="999999" w:sz="1"/>
              <w:bottom w:val="single" w:color="999999" w:sz="1"/>
              <w:right w:val="single" w:color="999999" w:sz="1"/>
            </w:tcBorders>
            <w:shd w:fill="D5E8F0" w:val="clear"/>
          </w:tcPr>
          <w:p>
            <w:r>
              <w:t xml:space="preserve">Meetings, documentation, code, tests - consistent terminology across all artifacts</w:t>
            </w:r>
          </w:p>
        </w:tc>
      </w:tr>
      <w:tr>
        <w:tc>
          <w:tcPr>
            <w:tcW w:type="dxa" w:w="4680"/>
            <w:tcBorders>
              <w:top w:val="single" w:color="999999" w:sz="1"/>
              <w:left w:val="single" w:color="999999" w:sz="1"/>
              <w:bottom w:val="single" w:color="999999" w:sz="1"/>
              <w:right w:val="single" w:color="999999" w:sz="1"/>
            </w:tcBorders>
          </w:tcPr>
          <w:p>
            <w:r>
              <w:rPr>
                <w:b/>
                <w:bCs/>
              </w:rPr>
              <w:t xml:space="preserve">Context-Bound</w:t>
            </w:r>
          </w:p>
        </w:tc>
        <w:tc>
          <w:tcPr>
            <w:tcW w:type="dxa" w:w="4680"/>
            <w:tcBorders>
              <w:top w:val="single" w:color="999999" w:sz="1"/>
              <w:left w:val="single" w:color="999999" w:sz="1"/>
              <w:bottom w:val="single" w:color="999999" w:sz="1"/>
              <w:right w:val="single" w:color="999999" w:sz="1"/>
            </w:tcBorders>
          </w:tcPr>
          <w:p>
            <w:r>
              <w:t xml:space="preserve">Same word may mean different things in different bounded contexts</w:t>
            </w:r>
          </w:p>
        </w:tc>
      </w:tr>
    </w:tbl>
    <w:p>
      <w:pPr>
        <w:spacing w:after="240"/>
      </w:pPr>
      <w:r>
        <w:t xml:space="preserve"/>
      </w:r>
    </w:p>
    <w:p>
      <w:pPr>
        <w:pStyle w:val="Heading3"/>
      </w:pPr>
      <w:r>
        <w:t xml:space="preserve">Example: Infotainment Domain Ubiquitous Language</w:t>
      </w:r>
    </w:p>
    <w:p>
      <w:pPr>
        <w:pStyle w:val="ListParagraph"/>
        <w:numPr>
          <w:ilvl w:val="0"/>
          <w:numId w:val="2"/>
        </w:numPr>
      </w:pPr>
      <w:r>
        <w:rPr>
          <w:b/>
          <w:bCs/>
        </w:rPr>
        <w:t xml:space="preserve">Head Unit:</w:t>
      </w:r>
      <w:r>
        <w:t xml:space="preserve"> The central computing device managing infotainment system</w:t>
      </w:r>
    </w:p>
    <w:p>
      <w:pPr>
        <w:pStyle w:val="ListParagraph"/>
        <w:numPr>
          <w:ilvl w:val="0"/>
          <w:numId w:val="2"/>
        </w:numPr>
      </w:pPr>
      <w:r>
        <w:rPr>
          <w:b/>
          <w:bCs/>
        </w:rPr>
        <w:t xml:space="preserve">Media Source:</w:t>
      </w:r>
      <w:r>
        <w:t xml:space="preserve"> USB, Bluetooth, FM/AM radio, or streaming service</w:t>
      </w:r>
    </w:p>
    <w:p>
      <w:pPr>
        <w:pStyle w:val="ListParagraph"/>
        <w:numPr>
          <w:ilvl w:val="0"/>
          <w:numId w:val="2"/>
        </w:numPr>
      </w:pPr>
      <w:r>
        <w:rPr>
          <w:b/>
          <w:bCs/>
        </w:rPr>
        <w:t xml:space="preserve">User Profile:</w:t>
      </w:r>
      <w:r>
        <w:t xml:space="preserve"> Driver preferences for climate, seats, navigation, media</w:t>
      </w:r>
    </w:p>
    <w:p>
      <w:pPr>
        <w:pStyle w:val="ListParagraph"/>
        <w:numPr>
          <w:ilvl w:val="0"/>
          <w:numId w:val="2"/>
        </w:numPr>
      </w:pPr>
      <w:r>
        <w:rPr>
          <w:b/>
          <w:bCs/>
        </w:rPr>
        <w:t xml:space="preserve">Route Guidance:</w:t>
      </w:r>
      <w:r>
        <w:t xml:space="preserve"> Turn-by-turn navigation instructions based on calculated route</w:t>
      </w:r>
    </w:p>
    <w:p>
      <w:pPr>
        <w:pStyle w:val="ListParagraph"/>
        <w:numPr>
          <w:ilvl w:val="0"/>
          <w:numId w:val="2"/>
        </w:numPr>
      </w:pPr>
      <w:r>
        <w:rPr>
          <w:b/>
          <w:bCs/>
        </w:rPr>
        <w:t xml:space="preserve">Point of Interest (POI):</w:t>
      </w:r>
      <w:r>
        <w:t xml:space="preserve"> Gas station, restaurant, parking location on map</w:t>
      </w:r>
    </w:p>
    <w:p>
      <w:pPr>
        <w:spacing w:after="180"/>
      </w:pPr>
      <w:r>
        <w:t xml:space="preserve"/>
      </w:r>
    </w:p>
    <w:p>
      <w:pPr>
        <w:pStyle w:val="CodeBlock"/>
        <w:shd w:fill="F5F5F5" w:val="clear"/>
      </w:pPr>
      <w:r>
        <w:t xml:space="preserve">class HeadUnit {</w:t>
      </w:r>
    </w:p>
    <w:p>
      <w:pPr>
        <w:pStyle w:val="CodeBlock"/>
        <w:shd w:fill="F5F5F5" w:val="clear"/>
      </w:pPr>
      <w:r>
        <w:t xml:space="preserve">  connectMediaSource(MediaSource source) { }</w:t>
      </w:r>
    </w:p>
    <w:p>
      <w:pPr>
        <w:pStyle w:val="CodeBlock"/>
        <w:shd w:fill="F5F5F5" w:val="clear"/>
      </w:pPr>
      <w:r>
        <w:t xml:space="preserve">  loadUserProfile(UserProfile profile) { }</w:t>
      </w:r>
    </w:p>
    <w:p>
      <w:pPr>
        <w:pStyle w:val="CodeBlock"/>
        <w:shd w:fill="F5F5F5" w:val="clear"/>
      </w:pPr>
      <w:r>
        <w:t xml:space="preserve">  startRouteGuidance(Route route) { }</w:t>
      </w:r>
    </w:p>
    <w:p>
      <w:pPr>
        <w:pStyle w:val="CodeBlock"/>
        <w:shd w:fill="F5F5F5" w:val="clear"/>
      </w:pPr>
      <w:r>
        <w:t xml:space="preserve">}</w:t>
      </w:r>
    </w:p>
    <w:p>
      <w:pPr>
        <w:spacing w:after="240"/>
      </w:pPr>
      <w:r>
        <w:t xml:space="preserve"/>
      </w:r>
    </w:p>
    <w:p>
      <w:r>
        <w:br w:type="page"/>
      </w:r>
    </w:p>
    <w:p>
      <w:pPr>
        <w:pStyle w:val="Heading1"/>
      </w:pPr>
      <w:r>
        <w:t xml:space="preserve">4. DDD Building Blocks</w:t>
      </w:r>
    </w:p>
    <w:p>
      <w:r>
        <w:t xml:space="preserve">DDD provides tactical patterns (building blocks) for implementing domain models in code.</w:t>
      </w:r>
    </w:p>
    <w:p>
      <w:pPr>
        <w:spacing w:after="2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100"/>
        <w:gridCol w:w="2500"/>
        <w:gridCol w:w="2260"/>
        <w:gridCol w:w="2500"/>
      </w:tblGrid>
      <w:tr>
        <w:trPr>
          <w:tblHeader/>
        </w:trPr>
        <w:tc>
          <w:tcPr>
            <w:tcW w:type="dxa" w:w="210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Building Block</w:t>
            </w:r>
          </w:p>
        </w:tc>
        <w:tc>
          <w:tcPr>
            <w:tcW w:type="dxa" w:w="250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Key Characteristic</w:t>
            </w:r>
          </w:p>
        </w:tc>
        <w:tc>
          <w:tcPr>
            <w:tcW w:type="dxa" w:w="226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When to Use</w:t>
            </w:r>
          </w:p>
        </w:tc>
        <w:tc>
          <w:tcPr>
            <w:tcW w:type="dxa" w:w="250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Automotive Example</w:t>
            </w:r>
          </w:p>
        </w:tc>
      </w:tr>
      <w:tr>
        <w:tc>
          <w:tcPr>
            <w:tcW w:type="dxa" w:w="2100"/>
            <w:tcBorders>
              <w:top w:val="single" w:color="999999" w:sz="1"/>
              <w:left w:val="single" w:color="999999" w:sz="1"/>
              <w:bottom w:val="single" w:color="999999" w:sz="1"/>
              <w:right w:val="single" w:color="999999" w:sz="1"/>
            </w:tcBorders>
          </w:tcPr>
          <w:p>
            <w:r>
              <w:rPr>
                <w:b/>
                <w:bCs/>
              </w:rPr>
              <w:t xml:space="preserve">Entity</w:t>
            </w:r>
          </w:p>
        </w:tc>
        <w:tc>
          <w:tcPr>
            <w:tcW w:type="dxa" w:w="2500"/>
            <w:tcBorders>
              <w:top w:val="single" w:color="999999" w:sz="1"/>
              <w:left w:val="single" w:color="999999" w:sz="1"/>
              <w:bottom w:val="single" w:color="999999" w:sz="1"/>
              <w:right w:val="single" w:color="999999" w:sz="1"/>
            </w:tcBorders>
          </w:tcPr>
          <w:p>
            <w:r>
              <w:t xml:space="preserve">Has unique identity that persists over time</w:t>
            </w:r>
          </w:p>
        </w:tc>
        <w:tc>
          <w:tcPr>
            <w:tcW w:type="dxa" w:w="2260"/>
            <w:tcBorders>
              <w:top w:val="single" w:color="999999" w:sz="1"/>
              <w:left w:val="single" w:color="999999" w:sz="1"/>
              <w:bottom w:val="single" w:color="999999" w:sz="1"/>
              <w:right w:val="single" w:color="999999" w:sz="1"/>
            </w:tcBorders>
          </w:tcPr>
          <w:p>
            <w:r>
              <w:t xml:space="preserve">Object matters because of WHO it is, not what properties it has</w:t>
            </w:r>
          </w:p>
        </w:tc>
        <w:tc>
          <w:tcPr>
            <w:tcW w:type="dxa" w:w="2500"/>
            <w:tcBorders>
              <w:top w:val="single" w:color="999999" w:sz="1"/>
              <w:left w:val="single" w:color="999999" w:sz="1"/>
              <w:bottom w:val="single" w:color="999999" w:sz="1"/>
              <w:right w:val="single" w:color="999999" w:sz="1"/>
            </w:tcBorders>
          </w:tcPr>
          <w:p>
            <w:r>
              <w:t xml:space="preserve">Vehicle (VIN), Customer (customerId), Order (orderId)</w:t>
            </w:r>
          </w:p>
        </w:tc>
      </w:tr>
      <w:tr>
        <w:tc>
          <w:tcPr>
            <w:tcW w:type="dxa" w:w="2100"/>
            <w:tcBorders>
              <w:top w:val="single" w:color="999999" w:sz="1"/>
              <w:left w:val="single" w:color="999999" w:sz="1"/>
              <w:bottom w:val="single" w:color="999999" w:sz="1"/>
              <w:right w:val="single" w:color="999999" w:sz="1"/>
            </w:tcBorders>
            <w:shd w:fill="D5E8F0" w:val="clear"/>
          </w:tcPr>
          <w:p>
            <w:r>
              <w:rPr>
                <w:b/>
                <w:bCs/>
              </w:rPr>
              <w:t xml:space="preserve">Value Object</w:t>
            </w:r>
          </w:p>
        </w:tc>
        <w:tc>
          <w:tcPr>
            <w:tcW w:type="dxa" w:w="2500"/>
            <w:tcBorders>
              <w:top w:val="single" w:color="999999" w:sz="1"/>
              <w:left w:val="single" w:color="999999" w:sz="1"/>
              <w:bottom w:val="single" w:color="999999" w:sz="1"/>
              <w:right w:val="single" w:color="999999" w:sz="1"/>
            </w:tcBorders>
            <w:shd w:fill="D5E8F0" w:val="clear"/>
          </w:tcPr>
          <w:p>
            <w:r>
              <w:t xml:space="preserve">Immutable, defined by attributes, no identity</w:t>
            </w:r>
          </w:p>
        </w:tc>
        <w:tc>
          <w:tcPr>
            <w:tcW w:type="dxa" w:w="2260"/>
            <w:tcBorders>
              <w:top w:val="single" w:color="999999" w:sz="1"/>
              <w:left w:val="single" w:color="999999" w:sz="1"/>
              <w:bottom w:val="single" w:color="999999" w:sz="1"/>
              <w:right w:val="single" w:color="999999" w:sz="1"/>
            </w:tcBorders>
            <w:shd w:fill="D5E8F0" w:val="clear"/>
          </w:tcPr>
          <w:p>
            <w:r>
              <w:t xml:space="preserve">Object matters only for its attributes; two with same values are equal</w:t>
            </w:r>
          </w:p>
        </w:tc>
        <w:tc>
          <w:tcPr>
            <w:tcW w:type="dxa" w:w="2500"/>
            <w:tcBorders>
              <w:top w:val="single" w:color="999999" w:sz="1"/>
              <w:left w:val="single" w:color="999999" w:sz="1"/>
              <w:bottom w:val="single" w:color="999999" w:sz="1"/>
              <w:right w:val="single" w:color="999999" w:sz="1"/>
            </w:tcBorders>
            <w:shd w:fill="D5E8F0" w:val="clear"/>
          </w:tcPr>
          <w:p>
            <w:r>
              <w:t xml:space="preserve">Speed (value+unit), Temperature, GPS Coordinate</w:t>
            </w:r>
          </w:p>
        </w:tc>
      </w:tr>
      <w:tr>
        <w:tc>
          <w:tcPr>
            <w:tcW w:type="dxa" w:w="2100"/>
            <w:tcBorders>
              <w:top w:val="single" w:color="999999" w:sz="1"/>
              <w:left w:val="single" w:color="999999" w:sz="1"/>
              <w:bottom w:val="single" w:color="999999" w:sz="1"/>
              <w:right w:val="single" w:color="999999" w:sz="1"/>
            </w:tcBorders>
          </w:tcPr>
          <w:p>
            <w:r>
              <w:rPr>
                <w:b/>
                <w:bCs/>
              </w:rPr>
              <w:t xml:space="preserve">Aggregate</w:t>
            </w:r>
          </w:p>
        </w:tc>
        <w:tc>
          <w:tcPr>
            <w:tcW w:type="dxa" w:w="2500"/>
            <w:tcBorders>
              <w:top w:val="single" w:color="999999" w:sz="1"/>
              <w:left w:val="single" w:color="999999" w:sz="1"/>
              <w:bottom w:val="single" w:color="999999" w:sz="1"/>
              <w:right w:val="single" w:color="999999" w:sz="1"/>
            </w:tcBorders>
          </w:tcPr>
          <w:p>
            <w:r>
              <w:t xml:space="preserve">Cluster of entities/VOs with one root entity; consistency boundary</w:t>
            </w:r>
          </w:p>
        </w:tc>
        <w:tc>
          <w:tcPr>
            <w:tcW w:type="dxa" w:w="2260"/>
            <w:tcBorders>
              <w:top w:val="single" w:color="999999" w:sz="1"/>
              <w:left w:val="single" w:color="999999" w:sz="1"/>
              <w:bottom w:val="single" w:color="999999" w:sz="1"/>
              <w:right w:val="single" w:color="999999" w:sz="1"/>
            </w:tcBorders>
          </w:tcPr>
          <w:p>
            <w:r>
              <w:t xml:space="preserve">Group related objects that change together and enforce invariants</w:t>
            </w:r>
          </w:p>
        </w:tc>
        <w:tc>
          <w:tcPr>
            <w:tcW w:type="dxa" w:w="2500"/>
            <w:tcBorders>
              <w:top w:val="single" w:color="999999" w:sz="1"/>
              <w:left w:val="single" w:color="999999" w:sz="1"/>
              <w:bottom w:val="single" w:color="999999" w:sz="1"/>
              <w:right w:val="single" w:color="999999" w:sz="1"/>
            </w:tcBorders>
          </w:tcPr>
          <w:p>
            <w:r>
              <w:t xml:space="preserve">ChargingStation (root) + Chargers + ReservationSlots</w:t>
            </w:r>
          </w:p>
        </w:tc>
      </w:tr>
      <w:tr>
        <w:tc>
          <w:tcPr>
            <w:tcW w:type="dxa" w:w="2100"/>
            <w:tcBorders>
              <w:top w:val="single" w:color="999999" w:sz="1"/>
              <w:left w:val="single" w:color="999999" w:sz="1"/>
              <w:bottom w:val="single" w:color="999999" w:sz="1"/>
              <w:right w:val="single" w:color="999999" w:sz="1"/>
            </w:tcBorders>
            <w:shd w:fill="D5E8F0" w:val="clear"/>
          </w:tcPr>
          <w:p>
            <w:r>
              <w:rPr>
                <w:b/>
                <w:bCs/>
              </w:rPr>
              <w:t xml:space="preserve">Service</w:t>
            </w:r>
          </w:p>
        </w:tc>
        <w:tc>
          <w:tcPr>
            <w:tcW w:type="dxa" w:w="2500"/>
            <w:tcBorders>
              <w:top w:val="single" w:color="999999" w:sz="1"/>
              <w:left w:val="single" w:color="999999" w:sz="1"/>
              <w:bottom w:val="single" w:color="999999" w:sz="1"/>
              <w:right w:val="single" w:color="999999" w:sz="1"/>
            </w:tcBorders>
            <w:shd w:fill="D5E8F0" w:val="clear"/>
          </w:tcPr>
          <w:p>
            <w:r>
              <w:t xml:space="preserve">Stateless operation not natural to entity or value object</w:t>
            </w:r>
          </w:p>
        </w:tc>
        <w:tc>
          <w:tcPr>
            <w:tcW w:type="dxa" w:w="2260"/>
            <w:tcBorders>
              <w:top w:val="single" w:color="999999" w:sz="1"/>
              <w:left w:val="single" w:color="999999" w:sz="1"/>
              <w:bottom w:val="single" w:color="999999" w:sz="1"/>
              <w:right w:val="single" w:color="999999" w:sz="1"/>
            </w:tcBorders>
            <w:shd w:fill="D5E8F0" w:val="clear"/>
          </w:tcPr>
          <w:p>
            <w:r>
              <w:t xml:space="preserve">Complex operation involving multiple entities or external systems</w:t>
            </w:r>
          </w:p>
        </w:tc>
        <w:tc>
          <w:tcPr>
            <w:tcW w:type="dxa" w:w="2500"/>
            <w:tcBorders>
              <w:top w:val="single" w:color="999999" w:sz="1"/>
              <w:left w:val="single" w:color="999999" w:sz="1"/>
              <w:bottom w:val="single" w:color="999999" w:sz="1"/>
              <w:right w:val="single" w:color="999999" w:sz="1"/>
            </w:tcBorders>
            <w:shd w:fill="D5E8F0" w:val="clear"/>
          </w:tcPr>
          <w:p>
            <w:r>
              <w:t xml:space="preserve">RouteCalculationService, PricingService, PaymentProcessor</w:t>
            </w:r>
          </w:p>
        </w:tc>
      </w:tr>
      <w:tr>
        <w:tc>
          <w:tcPr>
            <w:tcW w:type="dxa" w:w="2100"/>
            <w:tcBorders>
              <w:top w:val="single" w:color="999999" w:sz="1"/>
              <w:left w:val="single" w:color="999999" w:sz="1"/>
              <w:bottom w:val="single" w:color="999999" w:sz="1"/>
              <w:right w:val="single" w:color="999999" w:sz="1"/>
            </w:tcBorders>
          </w:tcPr>
          <w:p>
            <w:r>
              <w:rPr>
                <w:b/>
                <w:bCs/>
              </w:rPr>
              <w:t xml:space="preserve">Repository</w:t>
            </w:r>
          </w:p>
        </w:tc>
        <w:tc>
          <w:tcPr>
            <w:tcW w:type="dxa" w:w="2500"/>
            <w:tcBorders>
              <w:top w:val="single" w:color="999999" w:sz="1"/>
              <w:left w:val="single" w:color="999999" w:sz="1"/>
              <w:bottom w:val="single" w:color="999999" w:sz="1"/>
              <w:right w:val="single" w:color="999999" w:sz="1"/>
            </w:tcBorders>
          </w:tcPr>
          <w:p>
            <w:r>
              <w:t xml:space="preserve">Abstracts persistence; provides collection-like interface</w:t>
            </w:r>
          </w:p>
        </w:tc>
        <w:tc>
          <w:tcPr>
            <w:tcW w:type="dxa" w:w="2260"/>
            <w:tcBorders>
              <w:top w:val="single" w:color="999999" w:sz="1"/>
              <w:left w:val="single" w:color="999999" w:sz="1"/>
              <w:bottom w:val="single" w:color="999999" w:sz="1"/>
              <w:right w:val="single" w:color="999999" w:sz="1"/>
            </w:tcBorders>
          </w:tcPr>
          <w:p>
            <w:r>
              <w:t xml:space="preserve">Access aggregates by identity or query without exposing DB details</w:t>
            </w:r>
          </w:p>
        </w:tc>
        <w:tc>
          <w:tcPr>
            <w:tcW w:type="dxa" w:w="2500"/>
            <w:tcBorders>
              <w:top w:val="single" w:color="999999" w:sz="1"/>
              <w:left w:val="single" w:color="999999" w:sz="1"/>
              <w:bottom w:val="single" w:color="999999" w:sz="1"/>
              <w:right w:val="single" w:color="999999" w:sz="1"/>
            </w:tcBorders>
          </w:tcPr>
          <w:p>
            <w:r>
              <w:t xml:space="preserve">VehicleRepository, CustomerRepository, OrderRepository</w:t>
            </w:r>
          </w:p>
        </w:tc>
      </w:tr>
      <w:tr>
        <w:tc>
          <w:tcPr>
            <w:tcW w:type="dxa" w:w="2100"/>
            <w:tcBorders>
              <w:top w:val="single" w:color="999999" w:sz="1"/>
              <w:left w:val="single" w:color="999999" w:sz="1"/>
              <w:bottom w:val="single" w:color="999999" w:sz="1"/>
              <w:right w:val="single" w:color="999999" w:sz="1"/>
            </w:tcBorders>
            <w:shd w:fill="D5E8F0" w:val="clear"/>
          </w:tcPr>
          <w:p>
            <w:r>
              <w:rPr>
                <w:b/>
                <w:bCs/>
              </w:rPr>
              <w:t xml:space="preserve">Factory</w:t>
            </w:r>
          </w:p>
        </w:tc>
        <w:tc>
          <w:tcPr>
            <w:tcW w:type="dxa" w:w="2500"/>
            <w:tcBorders>
              <w:top w:val="single" w:color="999999" w:sz="1"/>
              <w:left w:val="single" w:color="999999" w:sz="1"/>
              <w:bottom w:val="single" w:color="999999" w:sz="1"/>
              <w:right w:val="single" w:color="999999" w:sz="1"/>
            </w:tcBorders>
            <w:shd w:fill="D5E8F0" w:val="clear"/>
          </w:tcPr>
          <w:p>
            <w:r>
              <w:t xml:space="preserve">Encapsulates complex object creation logic</w:t>
            </w:r>
          </w:p>
        </w:tc>
        <w:tc>
          <w:tcPr>
            <w:tcW w:type="dxa" w:w="2260"/>
            <w:tcBorders>
              <w:top w:val="single" w:color="999999" w:sz="1"/>
              <w:left w:val="single" w:color="999999" w:sz="1"/>
              <w:bottom w:val="single" w:color="999999" w:sz="1"/>
              <w:right w:val="single" w:color="999999" w:sz="1"/>
            </w:tcBorders>
            <w:shd w:fill="D5E8F0" w:val="clear"/>
          </w:tcPr>
          <w:p>
            <w:r>
              <w:t xml:space="preserve">Creating aggregate involves validations, assembling parts, setting up invariants</w:t>
            </w:r>
          </w:p>
        </w:tc>
        <w:tc>
          <w:tcPr>
            <w:tcW w:type="dxa" w:w="2500"/>
            <w:tcBorders>
              <w:top w:val="single" w:color="999999" w:sz="1"/>
              <w:left w:val="single" w:color="999999" w:sz="1"/>
              <w:bottom w:val="single" w:color="999999" w:sz="1"/>
              <w:right w:val="single" w:color="999999" w:sz="1"/>
            </w:tcBorders>
            <w:shd w:fill="D5E8F0" w:val="clear"/>
          </w:tcPr>
          <w:p>
            <w:r>
              <w:t xml:space="preserve">VehicleFactory, ConfigurationBuilder</w:t>
            </w:r>
          </w:p>
        </w:tc>
      </w:tr>
      <w:tr>
        <w:tc>
          <w:tcPr>
            <w:tcW w:type="dxa" w:w="2100"/>
            <w:tcBorders>
              <w:top w:val="single" w:color="999999" w:sz="1"/>
              <w:left w:val="single" w:color="999999" w:sz="1"/>
              <w:bottom w:val="single" w:color="999999" w:sz="1"/>
              <w:right w:val="single" w:color="999999" w:sz="1"/>
            </w:tcBorders>
          </w:tcPr>
          <w:p>
            <w:r>
              <w:rPr>
                <w:b/>
                <w:bCs/>
              </w:rPr>
              <w:t xml:space="preserve">Domain Event</w:t>
            </w:r>
          </w:p>
        </w:tc>
        <w:tc>
          <w:tcPr>
            <w:tcW w:type="dxa" w:w="2500"/>
            <w:tcBorders>
              <w:top w:val="single" w:color="999999" w:sz="1"/>
              <w:left w:val="single" w:color="999999" w:sz="1"/>
              <w:bottom w:val="single" w:color="999999" w:sz="1"/>
              <w:right w:val="single" w:color="999999" w:sz="1"/>
            </w:tcBorders>
          </w:tcPr>
          <w:p>
            <w:r>
              <w:t xml:space="preserve">Something important that happened in the domain</w:t>
            </w:r>
          </w:p>
        </w:tc>
        <w:tc>
          <w:tcPr>
            <w:tcW w:type="dxa" w:w="2260"/>
            <w:tcBorders>
              <w:top w:val="single" w:color="999999" w:sz="1"/>
              <w:left w:val="single" w:color="999999" w:sz="1"/>
              <w:bottom w:val="single" w:color="999999" w:sz="1"/>
              <w:right w:val="single" w:color="999999" w:sz="1"/>
            </w:tcBorders>
          </w:tcPr>
          <w:p>
            <w:r>
              <w:t xml:space="preserve">Capture business events for auditing, triggering workflows, notifying systems</w:t>
            </w:r>
          </w:p>
        </w:tc>
        <w:tc>
          <w:tcPr>
            <w:tcW w:type="dxa" w:w="2500"/>
            <w:tcBorders>
              <w:top w:val="single" w:color="999999" w:sz="1"/>
              <w:left w:val="single" w:color="999999" w:sz="1"/>
              <w:bottom w:val="single" w:color="999999" w:sz="1"/>
              <w:right w:val="single" w:color="999999" w:sz="1"/>
            </w:tcBorders>
          </w:tcPr>
          <w:p>
            <w:r>
              <w:t xml:space="preserve">VehicleManufactured, OrderPlaced, PaymentCompleted</w:t>
            </w:r>
          </w:p>
        </w:tc>
      </w:tr>
    </w:tbl>
    <w:p>
      <w:pPr>
        <w:spacing w:after="360"/>
      </w:pPr>
      <w:r>
        <w:t xml:space="preserve"/>
      </w:r>
    </w:p>
    <w:p>
      <w:pPr>
        <w:pStyle w:val="Heading2"/>
      </w:pPr>
      <w:r>
        <w:t xml:space="preserve">Deep Dive: Entity vs Value Object</w:t>
      </w:r>
    </w:p>
    <w:p>
      <w:r>
        <w:t xml:space="preserve">The distinction is fundamental:</w:t>
      </w:r>
    </w:p>
    <w:p>
      <w:pPr>
        <w:spacing w:after="120"/>
      </w:pPr>
      <w:r>
        <w:t xml:space="preserve"/>
      </w:r>
    </w:p>
    <w:p>
      <w:pPr>
        <w:pStyle w:val="CodeBlock"/>
        <w:shd w:fill="F5F5F5" w:val="clear"/>
      </w:pPr>
      <w:r>
        <w:t xml:space="preserve">// Entity - Has identity (VIN), mutable, lifecycle matters</w:t>
      </w:r>
    </w:p>
    <w:p>
      <w:pPr>
        <w:pStyle w:val="CodeBlock"/>
        <w:shd w:fill="F5F5F5" w:val="clear"/>
      </w:pPr>
      <w:r>
        <w:t xml:space="preserve">class Vehicle {</w:t>
      </w:r>
    </w:p>
    <w:p>
      <w:pPr>
        <w:pStyle w:val="CodeBlock"/>
        <w:shd w:fill="F5F5F5" w:val="clear"/>
      </w:pPr>
      <w:r>
        <w:t xml:space="preserve">  final VIN vin;              // Identity</w:t>
      </w:r>
    </w:p>
    <w:p>
      <w:pPr>
        <w:pStyle w:val="CodeBlock"/>
        <w:shd w:fill="F5F5F5" w:val="clear"/>
      </w:pPr>
      <w:r>
        <w:t xml:space="preserve">  Speed currentSpeed;         // Mutable state</w:t>
      </w:r>
    </w:p>
    <w:p>
      <w:pPr>
        <w:pStyle w:val="CodeBlock"/>
        <w:shd w:fill="F5F5F5" w:val="clear"/>
      </w:pPr>
      <w:r>
        <w:t xml:space="preserve">  Odometer odometer;</w:t>
      </w:r>
    </w:p>
    <w:p>
      <w:pPr>
        <w:pStyle w:val="CodeBlock"/>
        <w:shd w:fill="F5F5F5" w:val="clear"/>
      </w:pPr>
      <w:r>
        <w:t xml:space="preserve">  </w:t>
      </w:r>
    </w:p>
    <w:p>
      <w:pPr>
        <w:pStyle w:val="CodeBlock"/>
        <w:shd w:fill="F5F5F5" w:val="clear"/>
      </w:pPr>
      <w:r>
        <w:t xml:space="preserve">  boolean equals(Object o) {</w:t>
      </w:r>
    </w:p>
    <w:p>
      <w:pPr>
        <w:pStyle w:val="CodeBlock"/>
        <w:shd w:fill="F5F5F5" w:val="clear"/>
      </w:pPr>
      <w:r>
        <w:t xml:space="preserve">    return vin.equals(((Vehicle)o).vin);  // Equality by identity</w:t>
      </w:r>
    </w:p>
    <w:p>
      <w:pPr>
        <w:pStyle w:val="CodeBlock"/>
        <w:shd w:fill="F5F5F5" w:val="clear"/>
      </w:pPr>
      <w:r>
        <w:t xml:space="preserve">  }</w:t>
      </w:r>
    </w:p>
    <w:p>
      <w:pPr>
        <w:pStyle w:val="CodeBlock"/>
        <w:shd w:fill="F5F5F5" w:val="clear"/>
      </w:pPr>
      <w:r>
        <w:t xml:space="preserve">}</w:t>
      </w:r>
    </w:p>
    <w:p>
      <w:pPr>
        <w:spacing w:after="180"/>
      </w:pPr>
      <w:r>
        <w:t xml:space="preserve"/>
      </w:r>
    </w:p>
    <w:p>
      <w:pPr>
        <w:pStyle w:val="CodeBlock"/>
        <w:shd w:fill="F5F5F5" w:val="clear"/>
      </w:pPr>
      <w:r>
        <w:t xml:space="preserve">// Value Object - No identity, immutable, equality by attributes</w:t>
      </w:r>
    </w:p>
    <w:p>
      <w:pPr>
        <w:pStyle w:val="CodeBlock"/>
        <w:shd w:fill="F5F5F5" w:val="clear"/>
      </w:pPr>
      <w:r>
        <w:t xml:space="preserve">class Speed {</w:t>
      </w:r>
    </w:p>
    <w:p>
      <w:pPr>
        <w:pStyle w:val="CodeBlock"/>
        <w:shd w:fill="F5F5F5" w:val="clear"/>
      </w:pPr>
      <w:r>
        <w:t xml:space="preserve">  final double value;</w:t>
      </w:r>
    </w:p>
    <w:p>
      <w:pPr>
        <w:pStyle w:val="CodeBlock"/>
        <w:shd w:fill="F5F5F5" w:val="clear"/>
      </w:pPr>
      <w:r>
        <w:t xml:space="preserve">  final SpeedUnit unit;       // KMH or MPH</w:t>
      </w:r>
    </w:p>
    <w:p>
      <w:pPr>
        <w:pStyle w:val="CodeBlock"/>
        <w:shd w:fill="F5F5F5" w:val="clear"/>
      </w:pPr>
      <w:r>
        <w:t xml:space="preserve">  </w:t>
      </w:r>
    </w:p>
    <w:p>
      <w:pPr>
        <w:pStyle w:val="CodeBlock"/>
        <w:shd w:fill="F5F5F5" w:val="clear"/>
      </w:pPr>
      <w:r>
        <w:t xml:space="preserve">  Speed convertTo(SpeedUnit newUnit) {</w:t>
      </w:r>
    </w:p>
    <w:p>
      <w:pPr>
        <w:pStyle w:val="CodeBlock"/>
        <w:shd w:fill="F5F5F5" w:val="clear"/>
      </w:pPr>
      <w:r>
        <w:t xml:space="preserve">    return new Speed(...);    // Returns NEW object (immutable)</w:t>
      </w:r>
    </w:p>
    <w:p>
      <w:pPr>
        <w:pStyle w:val="CodeBlock"/>
        <w:shd w:fill="F5F5F5" w:val="clear"/>
      </w:pPr>
      <w:r>
        <w:t xml:space="preserve">  }</w:t>
      </w:r>
    </w:p>
    <w:p>
      <w:pPr>
        <w:pStyle w:val="CodeBlock"/>
        <w:shd w:fill="F5F5F5" w:val="clear"/>
      </w:pPr>
      <w:r>
        <w:t xml:space="preserve">  </w:t>
      </w:r>
    </w:p>
    <w:p>
      <w:pPr>
        <w:pStyle w:val="CodeBlock"/>
        <w:shd w:fill="F5F5F5" w:val="clear"/>
      </w:pPr>
      <w:r>
        <w:t xml:space="preserve">  boolean equals(Object o) {</w:t>
      </w:r>
    </w:p>
    <w:p>
      <w:pPr>
        <w:pStyle w:val="CodeBlock"/>
        <w:shd w:fill="F5F5F5" w:val="clear"/>
      </w:pPr>
      <w:r>
        <w:t xml:space="preserve">    Speed other = (Speed)o;</w:t>
      </w:r>
    </w:p>
    <w:p>
      <w:pPr>
        <w:pStyle w:val="CodeBlock"/>
        <w:shd w:fill="F5F5F5" w:val="clear"/>
      </w:pPr>
      <w:r>
        <w:t xml:space="preserve">    return value == other.value &amp;&amp; unit == other.unit;</w:t>
      </w:r>
    </w:p>
    <w:p>
      <w:pPr>
        <w:pStyle w:val="CodeBlock"/>
        <w:shd w:fill="F5F5F5" w:val="clear"/>
      </w:pPr>
      <w:r>
        <w:t xml:space="preserve">  }</w:t>
      </w:r>
    </w:p>
    <w:p>
      <w:pPr>
        <w:pStyle w:val="CodeBlock"/>
        <w:shd w:fill="F5F5F5" w:val="clear"/>
      </w:pPr>
      <w:r>
        <w:t xml:space="preserve">}</w:t>
      </w:r>
    </w:p>
    <w:p>
      <w:pPr>
        <w:spacing w:after="24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Entity Examples</w:t>
            </w:r>
          </w:p>
        </w:tc>
        <w:tc>
          <w:tcPr>
            <w:tcW w:type="dxa" w:w="4680"/>
            <w:tcBorders>
              <w:top w:val="single" w:color="999999" w:sz="1"/>
              <w:left w:val="single" w:color="999999" w:sz="1"/>
              <w:bottom w:val="single" w:color="999999" w:sz="1"/>
              <w:right w:val="single" w:color="999999" w:sz="1"/>
            </w:tcBorders>
            <w:shd w:fill="2E75B5" w:val="clear"/>
          </w:tcPr>
          <w:p>
            <w:pPr>
              <w:jc w:val="center"/>
            </w:pPr>
            <w:r>
              <w:rPr>
                <w:b/>
                <w:bCs/>
                <w:color w:val="FFFFFF"/>
                <w:sz w:val="24"/>
                <w:szCs w:val="24"/>
              </w:rPr>
              <w:t xml:space="preserve">Value Object Examples</w:t>
            </w:r>
          </w:p>
        </w:tc>
      </w:tr>
      <w:tr>
        <w:tc>
          <w:tcPr>
            <w:tcW w:type="dxa" w:w="4680"/>
            <w:tcBorders>
              <w:top w:val="single" w:color="999999" w:sz="1"/>
              <w:left w:val="single" w:color="999999" w:sz="1"/>
              <w:bottom w:val="single" w:color="999999" w:sz="1"/>
              <w:right w:val="single" w:color="999999" w:sz="1"/>
            </w:tcBorders>
          </w:tcPr>
          <w:p>
            <w:pPr>
              <w:pStyle w:val="ListParagraph"/>
              <w:numPr>
                <w:ilvl w:val="0"/>
                <w:numId w:val="2"/>
              </w:numPr>
            </w:pPr>
            <w:r>
              <w:t xml:space="preserve">Vehicle (VIN)</w:t>
            </w:r>
          </w:p>
          <w:p>
            <w:pPr>
              <w:pStyle w:val="ListParagraph"/>
              <w:numPr>
                <w:ilvl w:val="0"/>
                <w:numId w:val="2"/>
              </w:numPr>
            </w:pPr>
            <w:r>
              <w:t xml:space="preserve">Customer (customerId)</w:t>
            </w:r>
          </w:p>
          <w:p>
            <w:pPr>
              <w:pStyle w:val="ListParagraph"/>
              <w:numPr>
                <w:ilvl w:val="0"/>
                <w:numId w:val="2"/>
              </w:numPr>
            </w:pPr>
            <w:r>
              <w:t xml:space="preserve">Order (orderId)</w:t>
            </w:r>
          </w:p>
          <w:p>
            <w:pPr>
              <w:pStyle w:val="ListParagraph"/>
              <w:numPr>
                <w:ilvl w:val="0"/>
                <w:numId w:val="2"/>
              </w:numPr>
            </w:pPr>
            <w:r>
              <w:t xml:space="preserve">ChargingStation (stationId)</w:t>
            </w:r>
          </w:p>
        </w:tc>
        <w:tc>
          <w:tcPr>
            <w:tcW w:type="dxa" w:w="4680"/>
            <w:tcBorders>
              <w:top w:val="single" w:color="999999" w:sz="1"/>
              <w:left w:val="single" w:color="999999" w:sz="1"/>
              <w:bottom w:val="single" w:color="999999" w:sz="1"/>
              <w:right w:val="single" w:color="999999" w:sz="1"/>
            </w:tcBorders>
          </w:tcPr>
          <w:p>
            <w:pPr>
              <w:pStyle w:val="ListParagraph"/>
              <w:numPr>
                <w:ilvl w:val="0"/>
                <w:numId w:val="2"/>
              </w:numPr>
            </w:pPr>
            <w:r>
              <w:t xml:space="preserve">Speed (120 km/h)</w:t>
            </w:r>
          </w:p>
          <w:p>
            <w:pPr>
              <w:pStyle w:val="ListParagraph"/>
              <w:numPr>
                <w:ilvl w:val="0"/>
                <w:numId w:val="2"/>
              </w:numPr>
            </w:pPr>
            <w:r>
              <w:t xml:space="preserve">Temperature (25°C)</w:t>
            </w:r>
          </w:p>
          <w:p>
            <w:pPr>
              <w:pStyle w:val="ListParagraph"/>
              <w:numPr>
                <w:ilvl w:val="0"/>
                <w:numId w:val="2"/>
              </w:numPr>
            </w:pPr>
            <w:r>
              <w:t xml:space="preserve">GPS Coordinate (lat, long)</w:t>
            </w:r>
          </w:p>
          <w:p>
            <w:pPr>
              <w:pStyle w:val="ListParagraph"/>
              <w:numPr>
                <w:ilvl w:val="0"/>
                <w:numId w:val="2"/>
              </w:numPr>
            </w:pPr>
            <w:r>
              <w:t xml:space="preserve">DateRange (start, end)</w:t>
            </w:r>
          </w:p>
        </w:tc>
      </w:tr>
    </w:tbl>
    <w:p>
      <w:r>
        <w:br w:type="page"/>
      </w:r>
    </w:p>
    <w:p>
      <w:pPr>
        <w:pStyle w:val="Heading1"/>
      </w:pPr>
      <w:r>
        <w:t xml:space="preserve">5. Automotive Industry Case Studies</w:t>
      </w:r>
    </w:p>
    <w:p>
      <w:pPr>
        <w:pStyle w:val="Heading2"/>
      </w:pPr>
      <w:r>
        <w:t xml:space="preserve">Tesla: Data-Driven Model Refinement</w:t>
      </w:r>
    </w:p>
    <w:p>
      <w:r>
        <w:t xml:space="preserve">Tesla's Autopilot uses </w:t>
      </w:r>
      <w:r>
        <w:rPr>
          <w:b/>
          <w:bCs/>
        </w:rPr>
        <w:t xml:space="preserve">DDD principles</w:t>
      </w:r>
      <w:r>
        <w:t xml:space="preserve"> to continuously refine driving models based on fleet data. Their domain model evolves as they discover edge cases through real-world driving.</w:t>
      </w:r>
    </w:p>
    <w:p>
      <w:pPr>
        <w:spacing w:after="180"/>
      </w:pPr>
      <w:r>
        <w:t xml:space="preserve"/>
      </w:r>
    </w:p>
    <w:p>
      <w:pPr>
        <w:pStyle w:val="Heading3"/>
      </w:pPr>
      <w:r>
        <w:t xml:space="preserve">Key DDD Patterns</w:t>
      </w:r>
    </w:p>
    <w:p>
      <w:pPr>
        <w:pStyle w:val="ListParagraph"/>
        <w:numPr>
          <w:ilvl w:val="0"/>
          <w:numId w:val="2"/>
        </w:numPr>
      </w:pPr>
      <w:r>
        <w:rPr>
          <w:b/>
          <w:bCs/>
        </w:rPr>
        <w:t xml:space="preserve">Shadow Mode:</w:t>
      </w:r>
      <w:r>
        <w:t xml:space="preserve"> Autopilot runs predictions in background even when not engaged, comparing with driver actions</w:t>
      </w:r>
    </w:p>
    <w:p>
      <w:pPr>
        <w:pStyle w:val="ListParagraph"/>
        <w:numPr>
          <w:ilvl w:val="0"/>
          <w:numId w:val="2"/>
        </w:numPr>
      </w:pPr>
      <w:r>
        <w:rPr>
          <w:b/>
          <w:bCs/>
        </w:rPr>
        <w:t xml:space="preserve">Disengagement Tracking:</w:t>
      </w:r>
      <w:r>
        <w:t xml:space="preserve"> Domain event VehicleDisengaged captures when/where/why driver takes control</w:t>
      </w:r>
    </w:p>
    <w:p>
      <w:pPr>
        <w:pStyle w:val="ListParagraph"/>
        <w:numPr>
          <w:ilvl w:val="0"/>
          <w:numId w:val="2"/>
        </w:numPr>
      </w:pPr>
      <w:r>
        <w:rPr>
          <w:b/>
          <w:bCs/>
        </w:rPr>
        <w:t xml:space="preserve">Fleet Learning:</w:t>
      </w:r>
      <w:r>
        <w:t xml:space="preserve"> Aggregated data from millions of vehicles feeds model improvements</w:t>
      </w:r>
    </w:p>
    <w:p>
      <w:pPr>
        <w:spacing w:after="180"/>
      </w:pPr>
      <w:r>
        <w:t xml:space="preserve"/>
      </w:r>
    </w:p>
    <w:p>
      <w:pPr>
        <w:pStyle w:val="Heading3"/>
      </w:pPr>
      <w:r>
        <w:t xml:space="preserve">Domain Model Elements</w:t>
      </w:r>
    </w:p>
    <w:p>
      <w:pPr>
        <w:pStyle w:val="CodeBlock"/>
        <w:shd w:fill="F5F5F5" w:val="clear"/>
      </w:pPr>
      <w:r>
        <w:t xml:space="preserve">DrivingScenario (Entity): scenarioId, location, weather, traffic</w:t>
      </w:r>
    </w:p>
    <w:p>
      <w:pPr>
        <w:pStyle w:val="CodeBlock"/>
        <w:shd w:fill="F5F5F5" w:val="clear"/>
      </w:pPr>
      <w:r>
        <w:t xml:space="preserve">TelemetryData (Value Object): sensorReadings, timestamp</w:t>
      </w:r>
    </w:p>
    <w:p>
      <w:pPr>
        <w:pStyle w:val="CodeBlock"/>
        <w:shd w:fill="F5F5F5" w:val="clear"/>
      </w:pPr>
      <w:r>
        <w:t xml:space="preserve">ModelPrediction (Value Object): predictedAction, confidence</w:t>
      </w:r>
    </w:p>
    <w:p>
      <w:pPr>
        <w:pStyle w:val="CodeBlock"/>
        <w:shd w:fill="F5F5F5" w:val="clear"/>
      </w:pPr>
      <w:r>
        <w:t xml:space="preserve">Domain Events: DisengagementOccurred, EdgeCaseDetected</w:t>
      </w:r>
    </w:p>
    <w:p>
      <w:pPr>
        <w:spacing w:after="360"/>
      </w:pPr>
      <w:r>
        <w:t xml:space="preserve"/>
      </w:r>
    </w:p>
    <w:p>
      <w:pPr>
        <w:pStyle w:val="Heading2"/>
      </w:pPr>
      <w:r>
        <w:t xml:space="preserve">BMW: ConnectedDrive Platform</w:t>
      </w:r>
    </w:p>
    <w:p>
      <w:r>
        <w:t xml:space="preserve">BMW's ConnectedDrive manages remote vehicle services through multiple bounded contexts with clear interfaces.</w:t>
      </w:r>
    </w:p>
    <w:p>
      <w:pPr>
        <w:spacing w:after="180"/>
      </w:pPr>
      <w:r>
        <w:t xml:space="preserve"/>
      </w:r>
    </w:p>
    <w:p>
      <w:pPr>
        <w:pStyle w:val="Heading3"/>
      </w:pPr>
      <w:r>
        <w:t xml:space="preserve">Bounded Contexts</w:t>
      </w:r>
    </w:p>
    <w:p>
      <w:pPr>
        <w:pStyle w:val="ListParagraph"/>
        <w:numPr>
          <w:ilvl w:val="0"/>
          <w:numId w:val="2"/>
        </w:numPr>
      </w:pPr>
      <w:r>
        <w:rPr>
          <w:b/>
          <w:bCs/>
        </w:rPr>
        <w:t xml:space="preserve">Vehicle Telematics Context:</w:t>
      </w:r>
      <w:r>
        <w:t xml:space="preserve"> Real-time vehicle data streaming (fuel, location, diagnostics)</w:t>
      </w:r>
    </w:p>
    <w:p>
      <w:pPr>
        <w:pStyle w:val="ListParagraph"/>
        <w:numPr>
          <w:ilvl w:val="0"/>
          <w:numId w:val="2"/>
        </w:numPr>
      </w:pPr>
      <w:r>
        <w:rPr>
          <w:b/>
          <w:bCs/>
        </w:rPr>
        <w:t xml:space="preserve">Remote Services Context:</w:t>
      </w:r>
      <w:r>
        <w:t xml:space="preserve"> Lock/unlock, climate control, flash lights from smartphone</w:t>
      </w:r>
    </w:p>
    <w:p>
      <w:pPr>
        <w:pStyle w:val="ListParagraph"/>
        <w:numPr>
          <w:ilvl w:val="0"/>
          <w:numId w:val="2"/>
        </w:numPr>
      </w:pPr>
      <w:r>
        <w:rPr>
          <w:b/>
          <w:bCs/>
        </w:rPr>
        <w:t xml:space="preserve">Maintenance Context:</w:t>
      </w:r>
      <w:r>
        <w:t xml:space="preserve"> Service reminders, dealer appointments, warranty</w:t>
      </w:r>
    </w:p>
    <w:p>
      <w:pPr>
        <w:spacing w:after="180"/>
      </w:pPr>
      <w:r>
        <w:t xml:space="preserve"/>
      </w:r>
    </w:p>
    <w:p>
      <w:pPr>
        <w:pStyle w:val="Heading3"/>
      </w:pPr>
      <w:r>
        <w:t xml:space="preserve">DDD Integration Patterns</w:t>
      </w:r>
    </w:p>
    <w:p>
      <w:pPr>
        <w:pStyle w:val="ListParagraph"/>
        <w:numPr>
          <w:ilvl w:val="0"/>
          <w:numId w:val="2"/>
        </w:numPr>
      </w:pPr>
      <w:r>
        <w:rPr>
          <w:b/>
          <w:bCs/>
        </w:rPr>
        <w:t xml:space="preserve">Anti-Corruption Layer (ACL):</w:t>
      </w:r>
      <w:r>
        <w:t xml:space="preserve"> Translates between modern cloud services and legacy vehicle systems</w:t>
      </w:r>
    </w:p>
    <w:p>
      <w:pPr>
        <w:pStyle w:val="ListParagraph"/>
        <w:numPr>
          <w:ilvl w:val="0"/>
          <w:numId w:val="2"/>
        </w:numPr>
      </w:pPr>
      <w:r>
        <w:rPr>
          <w:b/>
          <w:bCs/>
        </w:rPr>
        <w:t xml:space="preserve">Domain Events:</w:t>
      </w:r>
      <w:r>
        <w:t xml:space="preserve"> VehicleLockedRemotely, ServiceBookedByCustomer, DiagnosticAlertRaised</w:t>
      </w:r>
    </w:p>
    <w:p>
      <w:pPr>
        <w:pStyle w:val="ListParagraph"/>
        <w:numPr>
          <w:ilvl w:val="0"/>
          <w:numId w:val="2"/>
        </w:numPr>
      </w:pPr>
      <w:r>
        <w:rPr>
          <w:b/>
          <w:bCs/>
        </w:rPr>
        <w:t xml:space="preserve">Shared Kernel:</w:t>
      </w:r>
      <w:r>
        <w:t xml:space="preserve"> Common vehicle identification and authentication models</w:t>
      </w:r>
    </w:p>
    <w:p>
      <w:pPr>
        <w:spacing w:after="360"/>
      </w:pPr>
      <w:r>
        <w:t xml:space="preserve"/>
      </w:r>
    </w:p>
    <w:p>
      <w:pPr>
        <w:pStyle w:val="Heading2"/>
      </w:pPr>
      <w:r>
        <w:t xml:space="preserve">Mercedes-Benz: MBUX Personalization</w:t>
      </w:r>
    </w:p>
    <w:p>
      <w:r>
        <w:t xml:space="preserve">Mercedes' MBUX (Mercedes-Benz User Experience) learns driver preferences through sophisticated domain modeling.</w:t>
      </w:r>
    </w:p>
    <w:p>
      <w:pPr>
        <w:spacing w:after="180"/>
      </w:pPr>
      <w:r>
        <w:t xml:space="preserve"/>
      </w:r>
    </w:p>
    <w:p>
      <w:pPr>
        <w:pStyle w:val="Heading3"/>
      </w:pPr>
      <w:r>
        <w:t xml:space="preserve">Domain Model</w:t>
      </w:r>
    </w:p>
    <w:p>
      <w:pPr>
        <w:pStyle w:val="CodeBlock"/>
        <w:shd w:fill="F5F5F5" w:val="clear"/>
      </w:pPr>
      <w:r>
        <w:t xml:space="preserve">UserProfile (Aggregate Root):</w:t>
      </w:r>
    </w:p>
    <w:p>
      <w:pPr>
        <w:pStyle w:val="CodeBlock"/>
        <w:shd w:fill="F5F5F5" w:val="clear"/>
      </w:pPr>
      <w:r>
        <w:t xml:space="preserve">  - profileId</w:t>
      </w:r>
    </w:p>
    <w:p>
      <w:pPr>
        <w:pStyle w:val="CodeBlock"/>
        <w:shd w:fill="F5F5F5" w:val="clear"/>
      </w:pPr>
      <w:r>
        <w:t xml:space="preserve">  - ClimatePreferences (Value Object)</w:t>
      </w:r>
    </w:p>
    <w:p>
      <w:pPr>
        <w:pStyle w:val="CodeBlock"/>
        <w:shd w:fill="F5F5F5" w:val="clear"/>
      </w:pPr>
      <w:r>
        <w:t xml:space="preserve">  - NavigationPreferences (Value Object)</w:t>
      </w:r>
    </w:p>
    <w:p>
      <w:pPr>
        <w:pStyle w:val="CodeBlock"/>
        <w:shd w:fill="F5F5F5" w:val="clear"/>
      </w:pPr>
      <w:r>
        <w:t xml:space="preserve">  - MediaPreferences (Value Object)</w:t>
      </w:r>
    </w:p>
    <w:p>
      <w:pPr>
        <w:spacing w:after="120"/>
      </w:pPr>
      <w:r>
        <w:t xml:space="preserve"/>
      </w:r>
    </w:p>
    <w:p>
      <w:pPr>
        <w:pStyle w:val="CodeBlock"/>
        <w:shd w:fill="F5F5F5" w:val="clear"/>
      </w:pPr>
      <w:r>
        <w:t xml:space="preserve">PreferenceLearningService (Domain Service):</w:t>
      </w:r>
    </w:p>
    <w:p>
      <w:pPr>
        <w:pStyle w:val="CodeBlock"/>
        <w:shd w:fill="F5F5F5" w:val="clear"/>
      </w:pPr>
      <w:r>
        <w:t xml:space="preserve">  - analyzeUserBehavior(UsageHistory)</w:t>
      </w:r>
    </w:p>
    <w:p>
      <w:pPr>
        <w:pStyle w:val="CodeBlock"/>
        <w:shd w:fill="F5F5F5" w:val="clear"/>
      </w:pPr>
      <w:r>
        <w:t xml:space="preserve">  - updatePreferences(UserProfile, NewPreference)</w:t>
      </w:r>
    </w:p>
    <w:p>
      <w:pPr>
        <w:spacing w:after="120"/>
      </w:pPr>
      <w:r>
        <w:t xml:space="preserve"/>
      </w:r>
    </w:p>
    <w:p>
      <w:pPr>
        <w:pStyle w:val="CodeBlock"/>
        <w:shd w:fill="F5F5F5" w:val="clear"/>
      </w:pPr>
      <w:r>
        <w:t xml:space="preserve">VoiceRecognitionService (Domain Service):</w:t>
      </w:r>
    </w:p>
    <w:p>
      <w:pPr>
        <w:pStyle w:val="CodeBlock"/>
        <w:shd w:fill="F5F5F5" w:val="clear"/>
      </w:pPr>
      <w:r>
        <w:t xml:space="preserve">  - interpretCommand(VoiceInput): Command</w:t>
      </w:r>
    </w:p>
    <w:p>
      <w:pPr>
        <w:pStyle w:val="CodeBlock"/>
        <w:shd w:fill="F5F5F5" w:val="clear"/>
      </w:pPr>
      <w:r>
        <w:t xml:space="preserve">  - adaptToUserSpeechPattern(UserProfile)</w:t>
      </w:r>
    </w:p>
    <w:p>
      <w:pPr>
        <w:spacing w:after="240"/>
      </w:pPr>
      <w:r>
        <w:t xml:space="preserve"/>
      </w:r>
    </w:p>
    <w:p>
      <w:r>
        <w:br w:type="page"/>
      </w:r>
    </w:p>
    <w:p>
      <w:pPr>
        <w:pStyle w:val="Heading1"/>
      </w:pPr>
      <w:r>
        <w:t xml:space="preserve">6. Hands-On Exercises</w:t>
      </w:r>
    </w:p>
    <w:p>
      <w:pPr>
        <w:pStyle w:val="Heading2"/>
      </w:pPr>
      <w:r>
        <w:t xml:space="preserve">Exercise 1: Identifying Domains (15 min, Beginner)</w:t>
      </w:r>
    </w:p>
    <w:p>
      <w:pPr>
        <w:pStyle w:val="Heading3"/>
      </w:pPr>
      <w:r>
        <w:t xml:space="preserve">Task</w:t>
      </w:r>
    </w:p>
    <w:p>
      <w:r>
        <w:t xml:space="preserve">List 5 distinct domains within VW Group operations. For each domain, provide:</w:t>
      </w:r>
    </w:p>
    <w:p>
      <w:pPr>
        <w:pStyle w:val="ListParagraph"/>
        <w:numPr>
          <w:ilvl w:val="0"/>
          <w:numId w:val="3"/>
        </w:numPr>
      </w:pPr>
      <w:r>
        <w:t xml:space="preserve">Domain name</w:t>
      </w:r>
    </w:p>
    <w:p>
      <w:pPr>
        <w:pStyle w:val="ListParagraph"/>
        <w:numPr>
          <w:ilvl w:val="0"/>
          <w:numId w:val="3"/>
        </w:numPr>
      </w:pPr>
      <w:r>
        <w:t xml:space="preserve">Brief description (2-3 sentences)</w:t>
      </w:r>
    </w:p>
    <w:p>
      <w:pPr>
        <w:pStyle w:val="ListParagraph"/>
        <w:numPr>
          <w:ilvl w:val="0"/>
          <w:numId w:val="3"/>
        </w:numPr>
      </w:pPr>
      <w:r>
        <w:t xml:space="preserve">3-5 key concepts within that domain</w:t>
      </w:r>
    </w:p>
    <w:p>
      <w:pPr>
        <w:spacing w:after="240"/>
      </w:pPr>
      <w:r>
        <w:t xml:space="preserve"/>
      </w:r>
    </w:p>
    <w:p>
      <w:pPr>
        <w:pStyle w:val="Heading3"/>
      </w:pPr>
      <w:r>
        <w:t xml:space="preserve">Model Answer</w:t>
      </w:r>
    </w:p>
    <w:p>
      <w:pPr>
        <w:pStyle w:val="Heading3"/>
        <w:pStyle w:val="normal"/>
      </w:pPr>
      <w:r>
        <w:rPr>
          <w:b/>
          <w:bCs/>
        </w:rPr>
        <w:t xml:space="preserve">1. Vehicle Configuration Domain</w:t>
      </w:r>
    </w:p>
    <w:p>
      <w:r>
        <w:rPr>
          <w:b/>
          <w:bCs/>
        </w:rPr>
        <w:t xml:space="preserve">Description:</w:t>
      </w:r>
      <w:r>
        <w:t xml:space="preserve"> Manages the specification and customization of vehicle builds. Handles option packages, color choices, trim levels, and ensures valid configurations based on technical and market constraints.</w:t>
      </w:r>
    </w:p>
    <w:p>
      <w:r>
        <w:rPr>
          <w:b/>
          <w:bCs/>
        </w:rPr>
        <w:t xml:space="preserve">Key Concepts:</w:t>
      </w:r>
      <w:r>
        <w:t xml:space="preserve"> Configuration, Option Package, Trim Level, Color Palette, Technical Compatibility</w:t>
      </w:r>
    </w:p>
    <w:p>
      <w:pPr>
        <w:spacing w:after="180"/>
      </w:pPr>
      <w:r>
        <w:t xml:space="preserve"/>
      </w:r>
    </w:p>
    <w:p>
      <w:pPr>
        <w:pStyle w:val="Heading3"/>
        <w:pStyle w:val="normal"/>
      </w:pPr>
      <w:r>
        <w:rPr>
          <w:b/>
          <w:bCs/>
        </w:rPr>
        <w:t xml:space="preserve">2. Order Management Domain</w:t>
      </w:r>
    </w:p>
    <w:p>
      <w:r>
        <w:rPr>
          <w:b/>
          <w:bCs/>
        </w:rPr>
        <w:t xml:space="preserve">Description:</w:t>
      </w:r>
      <w:r>
        <w:t xml:space="preserve"> Tracks customer orders from placement through delivery. Manages order status, dealer assignments, production scheduling coordination, and customer communication.</w:t>
      </w:r>
    </w:p>
    <w:p>
      <w:r>
        <w:rPr>
          <w:b/>
          <w:bCs/>
        </w:rPr>
        <w:t xml:space="preserve">Key Concepts:</w:t>
      </w:r>
      <w:r>
        <w:t xml:space="preserve"> Order, Order Status, Delivery Date, Dealer Assignment, Customer</w:t>
      </w:r>
    </w:p>
    <w:p>
      <w:pPr>
        <w:spacing w:after="180"/>
      </w:pPr>
      <w:r>
        <w:t xml:space="preserve"/>
      </w:r>
    </w:p>
    <w:p>
      <w:pPr>
        <w:pStyle w:val="Heading3"/>
        <w:pStyle w:val="normal"/>
      </w:pPr>
      <w:r>
        <w:rPr>
          <w:b/>
          <w:bCs/>
        </w:rPr>
        <w:t xml:space="preserve">3. Dealer Network Domain</w:t>
      </w:r>
    </w:p>
    <w:p>
      <w:r>
        <w:rPr>
          <w:b/>
          <w:bCs/>
        </w:rPr>
        <w:t xml:space="preserve">Description:</w:t>
      </w:r>
      <w:r>
        <w:t xml:space="preserve"> Manages relationships with authorized dealers worldwide. Handles dealer onboarding, inventory allocation, performance metrics, and support systems.</w:t>
      </w:r>
    </w:p>
    <w:p>
      <w:r>
        <w:rPr>
          <w:b/>
          <w:bCs/>
        </w:rPr>
        <w:t xml:space="preserve">Key Concepts:</w:t>
      </w:r>
      <w:r>
        <w:t xml:space="preserve"> Dealer, Dealership Location, Inventory Allocation, Sales Performance, Service Center</w:t>
      </w:r>
    </w:p>
    <w:p>
      <w:pPr>
        <w:spacing w:after="180"/>
      </w:pPr>
      <w:r>
        <w:t xml:space="preserve"/>
      </w:r>
    </w:p>
    <w:p>
      <w:pPr>
        <w:pStyle w:val="Heading3"/>
        <w:pStyle w:val="normal"/>
      </w:pPr>
      <w:r>
        <w:rPr>
          <w:b/>
          <w:bCs/>
        </w:rPr>
        <w:t xml:space="preserve">4. Connected Services Domain</w:t>
      </w:r>
    </w:p>
    <w:p>
      <w:r>
        <w:rPr>
          <w:b/>
          <w:bCs/>
        </w:rPr>
        <w:t xml:space="preserve">Description:</w:t>
      </w:r>
      <w:r>
        <w:t xml:space="preserve"> Provides digital services to vehicle owners including navigation updates, remote access, emergency assistance, and over-the-air software updates.</w:t>
      </w:r>
    </w:p>
    <w:p>
      <w:r>
        <w:rPr>
          <w:b/>
          <w:bCs/>
        </w:rPr>
        <w:t xml:space="preserve">Key Concepts:</w:t>
      </w:r>
      <w:r>
        <w:t xml:space="preserve"> Service Subscription, Remote Command, OTA Update, Emergency Call, Vehicle Connectivity</w:t>
      </w:r>
    </w:p>
    <w:p>
      <w:pPr>
        <w:spacing w:after="180"/>
      </w:pPr>
      <w:r>
        <w:t xml:space="preserve"/>
      </w:r>
    </w:p>
    <w:p>
      <w:pPr>
        <w:pStyle w:val="Heading3"/>
        <w:pStyle w:val="normal"/>
      </w:pPr>
      <w:r>
        <w:rPr>
          <w:b/>
          <w:bCs/>
        </w:rPr>
        <w:t xml:space="preserve">5. Customer Relationship Domain</w:t>
      </w:r>
    </w:p>
    <w:p>
      <w:r>
        <w:rPr>
          <w:b/>
          <w:bCs/>
        </w:rPr>
        <w:t xml:space="preserve">Description:</w:t>
      </w:r>
      <w:r>
        <w:t xml:space="preserve"> Manages customer interactions, preferences, service history, and loyalty programs across vehicle ownership lifecycle.</w:t>
      </w:r>
    </w:p>
    <w:p>
      <w:r>
        <w:rPr>
          <w:b/>
          <w:bCs/>
        </w:rPr>
        <w:t xml:space="preserve">Key Concepts:</w:t>
      </w:r>
      <w:r>
        <w:t xml:space="preserve"> Customer Profile, Purchase History, Loyalty Points, Service History, Customer Preferences</w:t>
      </w:r>
    </w:p>
    <w:p>
      <w:pPr>
        <w:spacing w:after="360"/>
      </w:pPr>
      <w:r>
        <w:t xml:space="preserve"/>
      </w:r>
    </w:p>
    <w:p>
      <w:pPr>
        <w:pStyle w:val="Heading2"/>
      </w:pPr>
      <w:r>
        <w:t xml:space="preserve">Exercise 2: Building Ubiquitous Language (20 min, Intermediate)</w:t>
      </w:r>
    </w:p>
    <w:p>
      <w:pPr>
        <w:pStyle w:val="Heading3"/>
      </w:pPr>
      <w:r>
        <w:t xml:space="preserve">Task</w:t>
      </w:r>
    </w:p>
    <w:p>
      <w:r>
        <w:t xml:space="preserve">Create a glossary for the Lane Keeping Assist System domain. Define 8-10 key terms with precise, unambiguous definitions that both domain experts and developers would use.</w:t>
      </w:r>
    </w:p>
    <w:p>
      <w:pPr>
        <w:spacing w:after="240"/>
      </w:pPr>
      <w:r>
        <w:t xml:space="preserve"/>
      </w:r>
    </w:p>
    <w:p>
      <w:pPr>
        <w:pStyle w:val="Heading3"/>
      </w:pPr>
      <w:r>
        <w:t xml:space="preserve">Model Answer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560"/>
      </w:tblGrid>
      <w:tr>
        <w:trPr>
          <w:tblHeader/>
        </w:trPr>
        <w:tc>
          <w:tcPr>
            <w:tcW w:type="dxa" w:w="280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Term</w:t>
            </w:r>
          </w:p>
        </w:tc>
        <w:tc>
          <w:tcPr>
            <w:tcW w:type="dxa" w:w="656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Precise Definition</w:t>
            </w:r>
          </w:p>
        </w:tc>
      </w:tr>
      <w:tr>
        <w:tc>
          <w:tcPr>
            <w:tcW w:type="dxa" w:w="2800"/>
            <w:tcBorders>
              <w:top w:val="single" w:color="999999" w:sz="1"/>
              <w:left w:val="single" w:color="999999" w:sz="1"/>
              <w:bottom w:val="single" w:color="999999" w:sz="1"/>
              <w:right w:val="single" w:color="999999" w:sz="1"/>
            </w:tcBorders>
          </w:tcPr>
          <w:p>
            <w:r>
              <w:rPr>
                <w:b/>
                <w:bCs/>
              </w:rPr>
              <w:t xml:space="preserve">Lane Marking</w:t>
            </w:r>
          </w:p>
        </w:tc>
        <w:tc>
          <w:tcPr>
            <w:tcW w:type="dxa" w:w="6560"/>
            <w:tcBorders>
              <w:top w:val="single" w:color="999999" w:sz="1"/>
              <w:left w:val="single" w:color="999999" w:sz="1"/>
              <w:bottom w:val="single" w:color="999999" w:sz="1"/>
              <w:right w:val="single" w:color="999999" w:sz="1"/>
            </w:tcBorders>
          </w:tcPr>
          <w:p>
            <w:r>
              <w:t xml:space="preserve">Painted or raised boundary line on road surface, detected by front camera. Types: solid, dashed, double. Color: typically white or yellow.</w:t>
            </w:r>
          </w:p>
        </w:tc>
      </w:tr>
      <w:tr>
        <w:tc>
          <w:tcPr>
            <w:tcW w:type="dxa" w:w="2800"/>
            <w:tcBorders>
              <w:top w:val="single" w:color="999999" w:sz="1"/>
              <w:left w:val="single" w:color="999999" w:sz="1"/>
              <w:bottom w:val="single" w:color="999999" w:sz="1"/>
              <w:right w:val="single" w:color="999999" w:sz="1"/>
            </w:tcBorders>
            <w:shd w:fill="D5E8F0" w:val="clear"/>
          </w:tcPr>
          <w:p>
            <w:r>
              <w:rPr>
                <w:b/>
                <w:bCs/>
              </w:rPr>
              <w:t xml:space="preserve">Lane Departure</w:t>
            </w:r>
          </w:p>
        </w:tc>
        <w:tc>
          <w:tcPr>
            <w:tcW w:type="dxa" w:w="6560"/>
            <w:tcBorders>
              <w:top w:val="single" w:color="999999" w:sz="1"/>
              <w:left w:val="single" w:color="999999" w:sz="1"/>
              <w:bottom w:val="single" w:color="999999" w:sz="1"/>
              <w:right w:val="single" w:color="999999" w:sz="1"/>
            </w:tcBorders>
            <w:shd w:fill="D5E8F0" w:val="clear"/>
          </w:tcPr>
          <w:p>
            <w:r>
              <w:t xml:space="preserve">Vehicle crosses detected lane marking without driver signaling intent via turn indicator. Triggers corrective steering torque.</w:t>
            </w:r>
          </w:p>
        </w:tc>
      </w:tr>
      <w:tr>
        <w:tc>
          <w:tcPr>
            <w:tcW w:type="dxa" w:w="2800"/>
            <w:tcBorders>
              <w:top w:val="single" w:color="999999" w:sz="1"/>
              <w:left w:val="single" w:color="999999" w:sz="1"/>
              <w:bottom w:val="single" w:color="999999" w:sz="1"/>
              <w:right w:val="single" w:color="999999" w:sz="1"/>
            </w:tcBorders>
          </w:tcPr>
          <w:p>
            <w:r>
              <w:rPr>
                <w:b/>
                <w:bCs/>
              </w:rPr>
              <w:t xml:space="preserve">Steering Torque</w:t>
            </w:r>
          </w:p>
        </w:tc>
        <w:tc>
          <w:tcPr>
            <w:tcW w:type="dxa" w:w="6560"/>
            <w:tcBorders>
              <w:top w:val="single" w:color="999999" w:sz="1"/>
              <w:left w:val="single" w:color="999999" w:sz="1"/>
              <w:bottom w:val="single" w:color="999999" w:sz="1"/>
              <w:right w:val="single" w:color="999999" w:sz="1"/>
            </w:tcBorders>
          </w:tcPr>
          <w:p>
            <w:r>
              <w:t xml:space="preserve">Corrective force applied to steering wheel by Electric Power Steering (EPS) system to guide vehicle back toward lane center. Measured in Newton-meters.</w:t>
            </w:r>
          </w:p>
        </w:tc>
      </w:tr>
      <w:tr>
        <w:tc>
          <w:tcPr>
            <w:tcW w:type="dxa" w:w="2800"/>
            <w:tcBorders>
              <w:top w:val="single" w:color="999999" w:sz="1"/>
              <w:left w:val="single" w:color="999999" w:sz="1"/>
              <w:bottom w:val="single" w:color="999999" w:sz="1"/>
              <w:right w:val="single" w:color="999999" w:sz="1"/>
            </w:tcBorders>
            <w:shd w:fill="D5E8F0" w:val="clear"/>
          </w:tcPr>
          <w:p>
            <w:r>
              <w:rPr>
                <w:b/>
                <w:bCs/>
              </w:rPr>
              <w:t xml:space="preserve">Lane Center</w:t>
            </w:r>
          </w:p>
        </w:tc>
        <w:tc>
          <w:tcPr>
            <w:tcW w:type="dxa" w:w="6560"/>
            <w:tcBorders>
              <w:top w:val="single" w:color="999999" w:sz="1"/>
              <w:left w:val="single" w:color="999999" w:sz="1"/>
              <w:bottom w:val="single" w:color="999999" w:sz="1"/>
              <w:right w:val="single" w:color="999999" w:sz="1"/>
            </w:tcBorders>
            <w:shd w:fill="D5E8F0" w:val="clear"/>
          </w:tcPr>
          <w:p>
            <w:r>
              <w:t xml:space="preserve">Calculated midpoint between detected left and right lane markings. Target position for lane keeping control algorithm.</w:t>
            </w:r>
          </w:p>
        </w:tc>
      </w:tr>
      <w:tr>
        <w:tc>
          <w:tcPr>
            <w:tcW w:type="dxa" w:w="2800"/>
            <w:tcBorders>
              <w:top w:val="single" w:color="999999" w:sz="1"/>
              <w:left w:val="single" w:color="999999" w:sz="1"/>
              <w:bottom w:val="single" w:color="999999" w:sz="1"/>
              <w:right w:val="single" w:color="999999" w:sz="1"/>
            </w:tcBorders>
          </w:tcPr>
          <w:p>
            <w:r>
              <w:rPr>
                <w:b/>
                <w:bCs/>
              </w:rPr>
              <w:t xml:space="preserve">Hands-Off Detection</w:t>
            </w:r>
          </w:p>
        </w:tc>
        <w:tc>
          <w:tcPr>
            <w:tcW w:type="dxa" w:w="6560"/>
            <w:tcBorders>
              <w:top w:val="single" w:color="999999" w:sz="1"/>
              <w:left w:val="single" w:color="999999" w:sz="1"/>
              <w:bottom w:val="single" w:color="999999" w:sz="1"/>
              <w:right w:val="single" w:color="999999" w:sz="1"/>
            </w:tcBorders>
          </w:tcPr>
          <w:p>
            <w:r>
              <w:t xml:space="preserve">Capacitive sensor measurement of driver contact with steering wheel. Triggers warning if no hands detected for &gt;15 seconds during LKA operation.</w:t>
            </w:r>
          </w:p>
        </w:tc>
      </w:tr>
    </w:tbl>
    <w:p>
      <w:pPr>
        <w:spacing w:after="360"/>
      </w:pPr>
      <w:r>
        <w:t xml:space="preserve"/>
      </w:r>
    </w:p>
    <w:p>
      <w:pPr>
        <w:pStyle w:val="Heading2"/>
      </w:pPr>
      <w:r>
        <w:t xml:space="preserve">Exercise 3: Entity vs Value Object Classification (15 min, Beginner)</w:t>
      </w:r>
    </w:p>
    <w:p>
      <w:pPr>
        <w:pStyle w:val="Heading3"/>
      </w:pPr>
      <w:r>
        <w:t xml:space="preserve">Task</w:t>
      </w:r>
    </w:p>
    <w:p>
      <w:r>
        <w:t xml:space="preserve">Classify each concept as Entity or Value Object. Explain your reasoning.</w:t>
      </w:r>
    </w:p>
    <w:p>
      <w:pPr>
        <w:spacing w:after="180"/>
      </w:pPr>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Concept</w:t>
            </w:r>
          </w:p>
        </w:tc>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Classification</w:t>
            </w:r>
          </w:p>
        </w:tc>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Identity?</w:t>
            </w:r>
          </w:p>
        </w:tc>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Reasoning</w:t>
            </w:r>
          </w:p>
        </w:tc>
      </w:tr>
      <w:tr>
        <w:tc>
          <w:tcPr>
            <w:tcW w:type="dxa" w:w="2340"/>
            <w:tcBorders>
              <w:top w:val="single" w:color="999999" w:sz="1"/>
              <w:left w:val="single" w:color="999999" w:sz="1"/>
              <w:bottom w:val="single" w:color="999999" w:sz="1"/>
              <w:right w:val="single" w:color="999999" w:sz="1"/>
            </w:tcBorders>
          </w:tcPr>
          <w:p>
            <w:r>
              <w:t xml:space="preserve">Battery Pack</w:t>
            </w:r>
          </w:p>
        </w:tc>
        <w:tc>
          <w:tcPr>
            <w:tcW w:type="dxa" w:w="2340"/>
            <w:tcBorders>
              <w:top w:val="single" w:color="999999" w:sz="1"/>
              <w:left w:val="single" w:color="999999" w:sz="1"/>
              <w:bottom w:val="single" w:color="999999" w:sz="1"/>
              <w:right w:val="single" w:color="999999" w:sz="1"/>
            </w:tcBorders>
          </w:tcPr>
          <w:p>
            <w:r>
              <w:rPr>
                <w:b/>
                <w:bCs/>
              </w:rPr>
              <w:t xml:space="preserve">Entity</w:t>
            </w:r>
          </w:p>
        </w:tc>
        <w:tc>
          <w:tcPr>
            <w:tcW w:type="dxa" w:w="2340"/>
            <w:tcBorders>
              <w:top w:val="single" w:color="999999" w:sz="1"/>
              <w:left w:val="single" w:color="999999" w:sz="1"/>
              <w:bottom w:val="single" w:color="999999" w:sz="1"/>
              <w:right w:val="single" w:color="999999" w:sz="1"/>
            </w:tcBorders>
          </w:tcPr>
          <w:p>
            <w:r>
              <w:t xml:space="preserve">batteryPackId</w:t>
            </w:r>
          </w:p>
        </w:tc>
        <w:tc>
          <w:tcPr>
            <w:tcW w:type="dxa" w:w="2340"/>
            <w:tcBorders>
              <w:top w:val="single" w:color="999999" w:sz="1"/>
              <w:left w:val="single" w:color="999999" w:sz="1"/>
              <w:bottom w:val="single" w:color="999999" w:sz="1"/>
              <w:right w:val="single" w:color="999999" w:sz="1"/>
            </w:tcBorders>
          </w:tcPr>
          <w:p>
            <w:r>
              <w:t xml:space="preserve">Tracked throughout lifecycle, has health history, specific serial number matters</w:t>
            </w:r>
          </w:p>
        </w:tc>
      </w:tr>
      <w:tr>
        <w:tc>
          <w:tcPr>
            <w:tcW w:type="dxa" w:w="2340"/>
            <w:tcBorders>
              <w:top w:val="single" w:color="999999" w:sz="1"/>
              <w:left w:val="single" w:color="999999" w:sz="1"/>
              <w:bottom w:val="single" w:color="999999" w:sz="1"/>
              <w:right w:val="single" w:color="999999" w:sz="1"/>
            </w:tcBorders>
            <w:shd w:fill="D5E8F0" w:val="clear"/>
          </w:tcPr>
          <w:p>
            <w:r>
              <w:t xml:space="preserve">GPS Coordinate</w:t>
            </w:r>
          </w:p>
        </w:tc>
        <w:tc>
          <w:tcPr>
            <w:tcW w:type="dxa" w:w="2340"/>
            <w:tcBorders>
              <w:top w:val="single" w:color="999999" w:sz="1"/>
              <w:left w:val="single" w:color="999999" w:sz="1"/>
              <w:bottom w:val="single" w:color="999999" w:sz="1"/>
              <w:right w:val="single" w:color="999999" w:sz="1"/>
            </w:tcBorders>
            <w:shd w:fill="D5E8F0" w:val="clear"/>
          </w:tcPr>
          <w:p>
            <w:r>
              <w:rPr>
                <w:b/>
                <w:bCs/>
              </w:rPr>
              <w:t xml:space="preserve">Value Object</w:t>
            </w:r>
          </w:p>
        </w:tc>
        <w:tc>
          <w:tcPr>
            <w:tcW w:type="dxa" w:w="2340"/>
            <w:tcBorders>
              <w:top w:val="single" w:color="999999" w:sz="1"/>
              <w:left w:val="single" w:color="999999" w:sz="1"/>
              <w:bottom w:val="single" w:color="999999" w:sz="1"/>
              <w:right w:val="single" w:color="999999" w:sz="1"/>
            </w:tcBorders>
            <w:shd w:fill="D5E8F0" w:val="clear"/>
          </w:tcPr>
          <w:p>
            <w:r>
              <w:t xml:space="preserve">None</w:t>
            </w:r>
          </w:p>
        </w:tc>
        <w:tc>
          <w:tcPr>
            <w:tcW w:type="dxa" w:w="2340"/>
            <w:tcBorders>
              <w:top w:val="single" w:color="999999" w:sz="1"/>
              <w:left w:val="single" w:color="999999" w:sz="1"/>
              <w:bottom w:val="single" w:color="999999" w:sz="1"/>
              <w:right w:val="single" w:color="999999" w:sz="1"/>
            </w:tcBorders>
            <w:shd w:fill="D5E8F0" w:val="clear"/>
          </w:tcPr>
          <w:p>
            <w:r>
              <w:t xml:space="preserve">(12.34, 56.78) is interchangeable with another (12.34, 56.78), immutable</w:t>
            </w:r>
          </w:p>
        </w:tc>
      </w:tr>
      <w:tr>
        <w:tc>
          <w:tcPr>
            <w:tcW w:type="dxa" w:w="2340"/>
            <w:tcBorders>
              <w:top w:val="single" w:color="999999" w:sz="1"/>
              <w:left w:val="single" w:color="999999" w:sz="1"/>
              <w:bottom w:val="single" w:color="999999" w:sz="1"/>
              <w:right w:val="single" w:color="999999" w:sz="1"/>
            </w:tcBorders>
          </w:tcPr>
          <w:p>
            <w:r>
              <w:t xml:space="preserve">Service Appointment</w:t>
            </w:r>
          </w:p>
        </w:tc>
        <w:tc>
          <w:tcPr>
            <w:tcW w:type="dxa" w:w="2340"/>
            <w:tcBorders>
              <w:top w:val="single" w:color="999999" w:sz="1"/>
              <w:left w:val="single" w:color="999999" w:sz="1"/>
              <w:bottom w:val="single" w:color="999999" w:sz="1"/>
              <w:right w:val="single" w:color="999999" w:sz="1"/>
            </w:tcBorders>
          </w:tcPr>
          <w:p>
            <w:r>
              <w:rPr>
                <w:b/>
                <w:bCs/>
              </w:rPr>
              <w:t xml:space="preserve">Entity</w:t>
            </w:r>
          </w:p>
        </w:tc>
        <w:tc>
          <w:tcPr>
            <w:tcW w:type="dxa" w:w="2340"/>
            <w:tcBorders>
              <w:top w:val="single" w:color="999999" w:sz="1"/>
              <w:left w:val="single" w:color="999999" w:sz="1"/>
              <w:bottom w:val="single" w:color="999999" w:sz="1"/>
              <w:right w:val="single" w:color="999999" w:sz="1"/>
            </w:tcBorders>
          </w:tcPr>
          <w:p>
            <w:r>
              <w:t xml:space="preserve">appointmentId</w:t>
            </w:r>
          </w:p>
        </w:tc>
        <w:tc>
          <w:tcPr>
            <w:tcW w:type="dxa" w:w="2340"/>
            <w:tcBorders>
              <w:top w:val="single" w:color="999999" w:sz="1"/>
              <w:left w:val="single" w:color="999999" w:sz="1"/>
              <w:bottom w:val="single" w:color="999999" w:sz="1"/>
              <w:right w:val="single" w:color="999999" w:sz="1"/>
            </w:tcBorders>
          </w:tcPr>
          <w:p>
            <w:r>
              <w:t xml:space="preserve">Specific booking matters, can be rescheduled (mutable), has lifecycle</w:t>
            </w:r>
          </w:p>
        </w:tc>
      </w:tr>
      <w:tr>
        <w:tc>
          <w:tcPr>
            <w:tcW w:type="dxa" w:w="2340"/>
            <w:tcBorders>
              <w:top w:val="single" w:color="999999" w:sz="1"/>
              <w:left w:val="single" w:color="999999" w:sz="1"/>
              <w:bottom w:val="single" w:color="999999" w:sz="1"/>
              <w:right w:val="single" w:color="999999" w:sz="1"/>
            </w:tcBorders>
            <w:shd w:fill="D5E8F0" w:val="clear"/>
          </w:tcPr>
          <w:p>
            <w:r>
              <w:t xml:space="preserve">Tire Pressure</w:t>
            </w:r>
          </w:p>
        </w:tc>
        <w:tc>
          <w:tcPr>
            <w:tcW w:type="dxa" w:w="2340"/>
            <w:tcBorders>
              <w:top w:val="single" w:color="999999" w:sz="1"/>
              <w:left w:val="single" w:color="999999" w:sz="1"/>
              <w:bottom w:val="single" w:color="999999" w:sz="1"/>
              <w:right w:val="single" w:color="999999" w:sz="1"/>
            </w:tcBorders>
            <w:shd w:fill="D5E8F0" w:val="clear"/>
          </w:tcPr>
          <w:p>
            <w:r>
              <w:rPr>
                <w:b/>
                <w:bCs/>
              </w:rPr>
              <w:t xml:space="preserve">Value Object</w:t>
            </w:r>
          </w:p>
        </w:tc>
        <w:tc>
          <w:tcPr>
            <w:tcW w:type="dxa" w:w="2340"/>
            <w:tcBorders>
              <w:top w:val="single" w:color="999999" w:sz="1"/>
              <w:left w:val="single" w:color="999999" w:sz="1"/>
              <w:bottom w:val="single" w:color="999999" w:sz="1"/>
              <w:right w:val="single" w:color="999999" w:sz="1"/>
            </w:tcBorders>
            <w:shd w:fill="D5E8F0" w:val="clear"/>
          </w:tcPr>
          <w:p>
            <w:r>
              <w:t xml:space="preserve">None</w:t>
            </w:r>
          </w:p>
        </w:tc>
        <w:tc>
          <w:tcPr>
            <w:tcW w:type="dxa" w:w="2340"/>
            <w:tcBorders>
              <w:top w:val="single" w:color="999999" w:sz="1"/>
              <w:left w:val="single" w:color="999999" w:sz="1"/>
              <w:bottom w:val="single" w:color="999999" w:sz="1"/>
              <w:right w:val="single" w:color="999999" w:sz="1"/>
            </w:tcBorders>
            <w:shd w:fill="D5E8F0" w:val="clear"/>
          </w:tcPr>
          <w:p>
            <w:r>
              <w:t xml:space="preserve">32 PSI is just a measurement, equality by value, immutable</w:t>
            </w:r>
          </w:p>
        </w:tc>
      </w:tr>
      <w:tr>
        <w:tc>
          <w:tcPr>
            <w:tcW w:type="dxa" w:w="2340"/>
            <w:tcBorders>
              <w:top w:val="single" w:color="999999" w:sz="1"/>
              <w:left w:val="single" w:color="999999" w:sz="1"/>
              <w:bottom w:val="single" w:color="999999" w:sz="1"/>
              <w:right w:val="single" w:color="999999" w:sz="1"/>
            </w:tcBorders>
          </w:tcPr>
          <w:p>
            <w:r>
              <w:t xml:space="preserve">Manufacturing Plant</w:t>
            </w:r>
          </w:p>
        </w:tc>
        <w:tc>
          <w:tcPr>
            <w:tcW w:type="dxa" w:w="2340"/>
            <w:tcBorders>
              <w:top w:val="single" w:color="999999" w:sz="1"/>
              <w:left w:val="single" w:color="999999" w:sz="1"/>
              <w:bottom w:val="single" w:color="999999" w:sz="1"/>
              <w:right w:val="single" w:color="999999" w:sz="1"/>
            </w:tcBorders>
          </w:tcPr>
          <w:p>
            <w:r>
              <w:rPr>
                <w:b/>
                <w:bCs/>
              </w:rPr>
              <w:t xml:space="preserve">Entity</w:t>
            </w:r>
          </w:p>
        </w:tc>
        <w:tc>
          <w:tcPr>
            <w:tcW w:type="dxa" w:w="2340"/>
            <w:tcBorders>
              <w:top w:val="single" w:color="999999" w:sz="1"/>
              <w:left w:val="single" w:color="999999" w:sz="1"/>
              <w:bottom w:val="single" w:color="999999" w:sz="1"/>
              <w:right w:val="single" w:color="999999" w:sz="1"/>
            </w:tcBorders>
          </w:tcPr>
          <w:p>
            <w:r>
              <w:t xml:space="preserve">plantId</w:t>
            </w:r>
          </w:p>
        </w:tc>
        <w:tc>
          <w:tcPr>
            <w:tcW w:type="dxa" w:w="2340"/>
            <w:tcBorders>
              <w:top w:val="single" w:color="999999" w:sz="1"/>
              <w:left w:val="single" w:color="999999" w:sz="1"/>
              <w:bottom w:val="single" w:color="999999" w:sz="1"/>
              <w:right w:val="single" w:color="999999" w:sz="1"/>
            </w:tcBorders>
          </w:tcPr>
          <w:p>
            <w:r>
              <w:t xml:space="preserve">Specific factory with history, capacity changes, location matters</w:t>
            </w:r>
          </w:p>
        </w:tc>
      </w:tr>
      <w:tr>
        <w:tc>
          <w:tcPr>
            <w:tcW w:type="dxa" w:w="2340"/>
            <w:tcBorders>
              <w:top w:val="single" w:color="999999" w:sz="1"/>
              <w:left w:val="single" w:color="999999" w:sz="1"/>
              <w:bottom w:val="single" w:color="999999" w:sz="1"/>
              <w:right w:val="single" w:color="999999" w:sz="1"/>
            </w:tcBorders>
            <w:shd w:fill="D5E8F0" w:val="clear"/>
          </w:tcPr>
          <w:p>
            <w:r>
              <w:t xml:space="preserve">Date Range</w:t>
            </w:r>
          </w:p>
        </w:tc>
        <w:tc>
          <w:tcPr>
            <w:tcW w:type="dxa" w:w="2340"/>
            <w:tcBorders>
              <w:top w:val="single" w:color="999999" w:sz="1"/>
              <w:left w:val="single" w:color="999999" w:sz="1"/>
              <w:bottom w:val="single" w:color="999999" w:sz="1"/>
              <w:right w:val="single" w:color="999999" w:sz="1"/>
            </w:tcBorders>
            <w:shd w:fill="D5E8F0" w:val="clear"/>
          </w:tcPr>
          <w:p>
            <w:r>
              <w:rPr>
                <w:b/>
                <w:bCs/>
              </w:rPr>
              <w:t xml:space="preserve">Value Object</w:t>
            </w:r>
          </w:p>
        </w:tc>
        <w:tc>
          <w:tcPr>
            <w:tcW w:type="dxa" w:w="2340"/>
            <w:tcBorders>
              <w:top w:val="single" w:color="999999" w:sz="1"/>
              <w:left w:val="single" w:color="999999" w:sz="1"/>
              <w:bottom w:val="single" w:color="999999" w:sz="1"/>
              <w:right w:val="single" w:color="999999" w:sz="1"/>
            </w:tcBorders>
            <w:shd w:fill="D5E8F0" w:val="clear"/>
          </w:tcPr>
          <w:p>
            <w:r>
              <w:t xml:space="preserve">None</w:t>
            </w:r>
          </w:p>
        </w:tc>
        <w:tc>
          <w:tcPr>
            <w:tcW w:type="dxa" w:w="2340"/>
            <w:tcBorders>
              <w:top w:val="single" w:color="999999" w:sz="1"/>
              <w:left w:val="single" w:color="999999" w:sz="1"/>
              <w:bottom w:val="single" w:color="999999" w:sz="1"/>
              <w:right w:val="single" w:color="999999" w:sz="1"/>
            </w:tcBorders>
            <w:shd w:fill="D5E8F0" w:val="clear"/>
          </w:tcPr>
          <w:p>
            <w:r>
              <w:t xml:space="preserve">(Jan 1 - Jan 31) is interchangeable, defined purely by start/end dates</w:t>
            </w:r>
          </w:p>
        </w:tc>
      </w:tr>
    </w:tbl>
    <w:p>
      <w:r>
        <w:br w:type="page"/>
      </w:r>
    </w:p>
    <w:p>
      <w:pPr>
        <w:pStyle w:val="Heading1"/>
      </w:pPr>
      <w:r>
        <w:t xml:space="preserve">7. Mini-Project: EV Charging Network System</w:t>
      </w:r>
    </w:p>
    <w:p>
      <w:pPr>
        <w:pStyle w:val="Heading2"/>
      </w:pPr>
      <w:r>
        <w:t xml:space="preserve">Duration: 60-90 minutes (Group or Individual)</w:t>
      </w:r>
    </w:p>
    <w:p>
      <w:pPr>
        <w:pStyle w:val="Heading2"/>
      </w:pPr>
      <w:r>
        <w:t xml:space="preserve">Business Context</w:t>
      </w:r>
    </w:p>
    <w:p>
      <w:r>
        <w:t xml:space="preserve">VW Group India is developing a charging network management system for its electric vehicle portfolio. The system must handle charging station operations, customer billing, vehicle integration, and predictive maintenance.</w:t>
      </w:r>
    </w:p>
    <w:p>
      <w:pPr>
        <w:spacing w:after="240"/>
      </w:pPr>
      <w:r>
        <w:t xml:space="preserve"/>
      </w:r>
    </w:p>
    <w:p>
      <w:pPr>
        <w:pStyle w:val="Heading2"/>
      </w:pPr>
      <w:r>
        <w:t xml:space="preserve">Requirements</w:t>
      </w:r>
    </w:p>
    <w:p>
      <w:pPr>
        <w:pStyle w:val="ListParagraph"/>
        <w:numPr>
          <w:ilvl w:val="0"/>
          <w:numId w:val="4"/>
        </w:numPr>
      </w:pPr>
      <w:r>
        <w:rPr>
          <w:b/>
          <w:bCs/>
        </w:rPr>
        <w:t xml:space="preserve">Station Management:</w:t>
      </w:r>
      <w:r>
        <w:t xml:space="preserve"> Track multiple charging stations with varying numbers of chargers per location</w:t>
      </w:r>
    </w:p>
    <w:p>
      <w:pPr>
        <w:pStyle w:val="ListParagraph"/>
        <w:numPr>
          <w:ilvl w:val="0"/>
          <w:numId w:val="4"/>
        </w:numPr>
      </w:pPr>
      <w:r>
        <w:rPr>
          <w:b/>
          <w:bCs/>
        </w:rPr>
        <w:t xml:space="preserve">Charging Sessions:</w:t>
      </w:r>
      <w:r>
        <w:t xml:space="preserve"> Record when vehicles plug in, energy delivered, charging rate, session duration</w:t>
      </w:r>
    </w:p>
    <w:p>
      <w:pPr>
        <w:pStyle w:val="ListParagraph"/>
        <w:numPr>
          <w:ilvl w:val="0"/>
          <w:numId w:val="4"/>
        </w:numPr>
      </w:pPr>
      <w:r>
        <w:rPr>
          <w:b/>
          <w:bCs/>
        </w:rPr>
        <w:t xml:space="preserve">Customer Billing:</w:t>
      </w:r>
      <w:r>
        <w:t xml:space="preserve"> Calculate charges based on energy consumed and pricing tiers (peak/off-peak)</w:t>
      </w:r>
    </w:p>
    <w:p>
      <w:pPr>
        <w:pStyle w:val="ListParagraph"/>
        <w:numPr>
          <w:ilvl w:val="0"/>
          <w:numId w:val="4"/>
        </w:numPr>
      </w:pPr>
      <w:r>
        <w:rPr>
          <w:b/>
          <w:bCs/>
        </w:rPr>
        <w:t xml:space="preserve">Vehicle Integration:</w:t>
      </w:r>
      <w:r>
        <w:t xml:space="preserve"> Identify vehicle, check compatibility, communicate battery status</w:t>
      </w:r>
    </w:p>
    <w:p>
      <w:pPr>
        <w:pStyle w:val="ListParagraph"/>
        <w:numPr>
          <w:ilvl w:val="0"/>
          <w:numId w:val="4"/>
        </w:numPr>
      </w:pPr>
      <w:r>
        <w:rPr>
          <w:b/>
          <w:bCs/>
        </w:rPr>
        <w:t xml:space="preserve">Reservations:</w:t>
      </w:r>
      <w:r>
        <w:t xml:space="preserve"> Allow customers to book charging slots in advance</w:t>
      </w:r>
    </w:p>
    <w:p>
      <w:pPr>
        <w:pStyle w:val="ListParagraph"/>
        <w:numPr>
          <w:ilvl w:val="0"/>
          <w:numId w:val="4"/>
        </w:numPr>
      </w:pPr>
      <w:r>
        <w:rPr>
          <w:b/>
          <w:bCs/>
        </w:rPr>
        <w:t xml:space="preserve">Pricing:</w:t>
      </w:r>
      <w:r>
        <w:t xml:space="preserve"> Dynamic pricing based on time of day, station load, membership tier</w:t>
      </w:r>
    </w:p>
    <w:p>
      <w:pPr>
        <w:spacing w:after="240"/>
      </w:pPr>
      <w:r>
        <w:t xml:space="preserve"/>
      </w:r>
    </w:p>
    <w:p>
      <w:pPr>
        <w:pStyle w:val="Heading2"/>
      </w:pPr>
      <w:r>
        <w:t xml:space="preserve">Deliverables</w:t>
      </w:r>
    </w:p>
    <w:p>
      <w:pPr>
        <w:pStyle w:val="ListParagraph"/>
        <w:numPr>
          <w:ilvl w:val="0"/>
          <w:numId w:val="2"/>
        </w:numPr>
      </w:pPr>
      <w:r>
        <w:t xml:space="preserve">Ubiquitous language glossary (10-15 terms with precise definitions)</w:t>
      </w:r>
    </w:p>
    <w:p>
      <w:pPr>
        <w:pStyle w:val="ListParagraph"/>
        <w:numPr>
          <w:ilvl w:val="0"/>
          <w:numId w:val="2"/>
        </w:numPr>
      </w:pPr>
      <w:r>
        <w:t xml:space="preserve">Building blocks classification (Entities, Value Objects, Aggregates, Services)</w:t>
      </w:r>
    </w:p>
    <w:p>
      <w:pPr>
        <w:pStyle w:val="ListParagraph"/>
        <w:numPr>
          <w:ilvl w:val="0"/>
          <w:numId w:val="2"/>
        </w:numPr>
      </w:pPr>
      <w:r>
        <w:t xml:space="preserve">Domain events list (5-8 significant events)</w:t>
      </w:r>
    </w:p>
    <w:p>
      <w:pPr>
        <w:pStyle w:val="ListParagraph"/>
        <w:numPr>
          <w:ilvl w:val="0"/>
          <w:numId w:val="2"/>
        </w:numPr>
      </w:pPr>
      <w:r>
        <w:t xml:space="preserve">Simple domain model diagram (boxes and relationships)</w:t>
      </w:r>
    </w:p>
    <w:p>
      <w:pPr>
        <w:spacing w:after="360"/>
      </w:pPr>
      <w:r>
        <w:t xml:space="preserve"/>
      </w:r>
    </w:p>
    <w:p>
      <w:pPr>
        <w:pStyle w:val="Heading2"/>
      </w:pPr>
      <w:r>
        <w:t xml:space="preserve">Sample Solution (For Reference)</w:t>
      </w:r>
    </w:p>
    <w:p>
      <w:pPr>
        <w:pStyle w:val="Heading3"/>
      </w:pPr>
      <w:r>
        <w:t xml:space="preserve">Entities</w:t>
      </w:r>
    </w:p>
    <w:p>
      <w:pPr>
        <w:pStyle w:val="ListParagraph"/>
        <w:numPr>
          <w:ilvl w:val="0"/>
          <w:numId w:val="2"/>
        </w:numPr>
      </w:pPr>
      <w:r>
        <w:rPr>
          <w:b/>
          <w:bCs/>
        </w:rPr>
        <w:t xml:space="preserve">ChargingStation</w:t>
      </w:r>
      <w:r>
        <w:t xml:space="preserve"> (stationId, location, operatingHours, status)</w:t>
      </w:r>
    </w:p>
    <w:p>
      <w:pPr>
        <w:pStyle w:val="ListParagraph"/>
        <w:numPr>
          <w:ilvl w:val="0"/>
          <w:numId w:val="2"/>
        </w:numPr>
      </w:pPr>
      <w:r>
        <w:rPr>
          <w:b/>
          <w:bCs/>
        </w:rPr>
        <w:t xml:space="preserve">Charger</w:t>
      </w:r>
      <w:r>
        <w:t xml:space="preserve"> (chargerId, powerOutput, connectorType, availability)</w:t>
      </w:r>
    </w:p>
    <w:p>
      <w:pPr>
        <w:pStyle w:val="ListParagraph"/>
        <w:numPr>
          <w:ilvl w:val="0"/>
          <w:numId w:val="2"/>
        </w:numPr>
      </w:pPr>
      <w:r>
        <w:rPr>
          <w:b/>
          <w:bCs/>
        </w:rPr>
        <w:t xml:space="preserve">ChargingSession</w:t>
      </w:r>
      <w:r>
        <w:t xml:space="preserve"> (sessionId, startTime, endTime, energyDelivered)</w:t>
      </w:r>
    </w:p>
    <w:p>
      <w:pPr>
        <w:pStyle w:val="ListParagraph"/>
        <w:numPr>
          <w:ilvl w:val="0"/>
          <w:numId w:val="2"/>
        </w:numPr>
      </w:pPr>
      <w:r>
        <w:rPr>
          <w:b/>
          <w:bCs/>
        </w:rPr>
        <w:t xml:space="preserve">Customer</w:t>
      </w:r>
      <w:r>
        <w:t xml:space="preserve"> (customerId, membershipTier, paymentMethods)</w:t>
      </w:r>
    </w:p>
    <w:p>
      <w:pPr>
        <w:pStyle w:val="ListParagraph"/>
        <w:numPr>
          <w:ilvl w:val="0"/>
          <w:numId w:val="2"/>
        </w:numPr>
      </w:pPr>
      <w:r>
        <w:rPr>
          <w:b/>
          <w:bCs/>
        </w:rPr>
        <w:t xml:space="preserve">Vehicle</w:t>
      </w:r>
      <w:r>
        <w:t xml:space="preserve"> (VIN, batteryCapacity, chargerCompatibility)</w:t>
      </w:r>
    </w:p>
    <w:p>
      <w:pPr>
        <w:spacing w:after="180"/>
      </w:pPr>
      <w:r>
        <w:t xml:space="preserve"/>
      </w:r>
    </w:p>
    <w:p>
      <w:pPr>
        <w:pStyle w:val="Heading3"/>
      </w:pPr>
      <w:r>
        <w:t xml:space="preserve">Value Objects</w:t>
      </w:r>
    </w:p>
    <w:p>
      <w:pPr>
        <w:pStyle w:val="ListParagraph"/>
        <w:numPr>
          <w:ilvl w:val="0"/>
          <w:numId w:val="2"/>
        </w:numPr>
      </w:pPr>
      <w:r>
        <w:rPr>
          <w:b/>
          <w:bCs/>
        </w:rPr>
        <w:t xml:space="preserve">GeoLocation</w:t>
      </w:r>
      <w:r>
        <w:t xml:space="preserve"> (latitude, longitude, address)</w:t>
      </w:r>
    </w:p>
    <w:p>
      <w:pPr>
        <w:pStyle w:val="ListParagraph"/>
        <w:numPr>
          <w:ilvl w:val="0"/>
          <w:numId w:val="2"/>
        </w:numPr>
      </w:pPr>
      <w:r>
        <w:rPr>
          <w:b/>
          <w:bCs/>
        </w:rPr>
        <w:t xml:space="preserve">PowerOutput</w:t>
      </w:r>
      <w:r>
        <w:t xml:space="preserve"> (kilowatts, voltage, current)</w:t>
      </w:r>
    </w:p>
    <w:p>
      <w:pPr>
        <w:pStyle w:val="ListParagraph"/>
        <w:numPr>
          <w:ilvl w:val="0"/>
          <w:numId w:val="2"/>
        </w:numPr>
      </w:pPr>
      <w:r>
        <w:rPr>
          <w:b/>
          <w:bCs/>
        </w:rPr>
        <w:t xml:space="preserve">EnergyAmount</w:t>
      </w:r>
      <w:r>
        <w:t xml:space="preserve"> (kilowattHours)</w:t>
      </w:r>
    </w:p>
    <w:p>
      <w:pPr>
        <w:pStyle w:val="ListParagraph"/>
        <w:numPr>
          <w:ilvl w:val="0"/>
          <w:numId w:val="2"/>
        </w:numPr>
      </w:pPr>
      <w:r>
        <w:rPr>
          <w:b/>
          <w:bCs/>
        </w:rPr>
        <w:t xml:space="preserve">Price</w:t>
      </w:r>
      <w:r>
        <w:t xml:space="preserve"> (amount, currency)</w:t>
      </w:r>
    </w:p>
    <w:p>
      <w:pPr>
        <w:pStyle w:val="ListParagraph"/>
        <w:numPr>
          <w:ilvl w:val="0"/>
          <w:numId w:val="2"/>
        </w:numPr>
      </w:pPr>
      <w:r>
        <w:rPr>
          <w:b/>
          <w:bCs/>
        </w:rPr>
        <w:t xml:space="preserve">Duration</w:t>
      </w:r>
      <w:r>
        <w:t xml:space="preserve"> (minutes)</w:t>
      </w:r>
    </w:p>
    <w:p>
      <w:pPr>
        <w:spacing w:after="180"/>
      </w:pPr>
      <w:r>
        <w:t xml:space="preserve"/>
      </w:r>
    </w:p>
    <w:p>
      <w:pPr>
        <w:pStyle w:val="Heading3"/>
      </w:pPr>
      <w:r>
        <w:t xml:space="preserve">Aggregates</w:t>
      </w:r>
    </w:p>
    <w:p>
      <w:pPr>
        <w:pStyle w:val="ListParagraph"/>
        <w:numPr>
          <w:ilvl w:val="0"/>
          <w:numId w:val="2"/>
        </w:numPr>
      </w:pPr>
      <w:r>
        <w:rPr>
          <w:b/>
          <w:bCs/>
        </w:rPr>
        <w:t xml:space="preserve">ChargingStation Aggregate</w:t>
      </w:r>
      <w:r>
        <w:t xml:space="preserve"> (Root: ChargingStation, Contains: multiple Chargers)</w:t>
      </w:r>
    </w:p>
    <w:p>
      <w:pPr>
        <w:pStyle w:val="ListParagraph"/>
        <w:numPr>
          <w:ilvl w:val="0"/>
          <w:numId w:val="2"/>
        </w:numPr>
      </w:pPr>
      <w:r>
        <w:rPr>
          <w:b/>
          <w:bCs/>
        </w:rPr>
        <w:t xml:space="preserve">ChargingSession Aggregate</w:t>
      </w:r>
      <w:r>
        <w:t xml:space="preserve"> (Root: ChargingSession, Contains: EnergyDelivery, Payment)</w:t>
      </w:r>
    </w:p>
    <w:p>
      <w:pPr>
        <w:spacing w:after="180"/>
      </w:pPr>
      <w:r>
        <w:t xml:space="preserve"/>
      </w:r>
    </w:p>
    <w:p>
      <w:pPr>
        <w:pStyle w:val="Heading3"/>
      </w:pPr>
      <w:r>
        <w:t xml:space="preserve">Services</w:t>
      </w:r>
    </w:p>
    <w:p>
      <w:pPr>
        <w:pStyle w:val="ListParagraph"/>
        <w:numPr>
          <w:ilvl w:val="0"/>
          <w:numId w:val="2"/>
        </w:numPr>
      </w:pPr>
      <w:r>
        <w:rPr>
          <w:b/>
          <w:bCs/>
        </w:rPr>
        <w:t xml:space="preserve">PricingService</w:t>
      </w:r>
      <w:r>
        <w:t xml:space="preserve"> - Calculates session cost based on energy, time, tier</w:t>
      </w:r>
    </w:p>
    <w:p>
      <w:pPr>
        <w:pStyle w:val="ListParagraph"/>
        <w:numPr>
          <w:ilvl w:val="0"/>
          <w:numId w:val="2"/>
        </w:numPr>
      </w:pPr>
      <w:r>
        <w:rPr>
          <w:b/>
          <w:bCs/>
        </w:rPr>
        <w:t xml:space="preserve">AvailabilityService</w:t>
      </w:r>
      <w:r>
        <w:t xml:space="preserve"> - Finds available chargers matching vehicle requirements</w:t>
      </w:r>
    </w:p>
    <w:p>
      <w:pPr>
        <w:pStyle w:val="ListParagraph"/>
        <w:numPr>
          <w:ilvl w:val="0"/>
          <w:numId w:val="2"/>
        </w:numPr>
      </w:pPr>
      <w:r>
        <w:rPr>
          <w:b/>
          <w:bCs/>
        </w:rPr>
        <w:t xml:space="preserve">ReservationService</w:t>
      </w:r>
      <w:r>
        <w:t xml:space="preserve"> - Manages booking slots and conflicts</w:t>
      </w:r>
    </w:p>
    <w:p>
      <w:pPr>
        <w:pStyle w:val="ListParagraph"/>
        <w:numPr>
          <w:ilvl w:val="0"/>
          <w:numId w:val="2"/>
        </w:numPr>
      </w:pPr>
      <w:r>
        <w:rPr>
          <w:b/>
          <w:bCs/>
        </w:rPr>
        <w:t xml:space="preserve">BillingService</w:t>
      </w:r>
      <w:r>
        <w:t xml:space="preserve"> - Processes payments and generates invoices</w:t>
      </w:r>
    </w:p>
    <w:p>
      <w:pPr>
        <w:spacing w:after="180"/>
      </w:pPr>
      <w:r>
        <w:t xml:space="preserve"/>
      </w:r>
    </w:p>
    <w:p>
      <w:pPr>
        <w:pStyle w:val="Heading3"/>
      </w:pPr>
      <w:r>
        <w:t xml:space="preserve">Domain Events</w:t>
      </w:r>
    </w:p>
    <w:p>
      <w:pPr>
        <w:pStyle w:val="ListParagraph"/>
        <w:numPr>
          <w:ilvl w:val="0"/>
          <w:numId w:val="2"/>
        </w:numPr>
      </w:pPr>
      <w:r>
        <w:rPr>
          <w:b/>
          <w:bCs/>
        </w:rPr>
        <w:t xml:space="preserve">ChargingSessionStarted</w:t>
      </w:r>
      <w:r>
        <w:t xml:space="preserve"> (sessionId, vehicleVIN, chargerId, timestamp)</w:t>
      </w:r>
    </w:p>
    <w:p>
      <w:pPr>
        <w:pStyle w:val="ListParagraph"/>
        <w:numPr>
          <w:ilvl w:val="0"/>
          <w:numId w:val="2"/>
        </w:numPr>
      </w:pPr>
      <w:r>
        <w:rPr>
          <w:b/>
          <w:bCs/>
        </w:rPr>
        <w:t xml:space="preserve">EnergyDeliveryCompleted</w:t>
      </w:r>
      <w:r>
        <w:t xml:space="preserve"> (sessionId, totalEnergy, duration)</w:t>
      </w:r>
    </w:p>
    <w:p>
      <w:pPr>
        <w:pStyle w:val="ListParagraph"/>
        <w:numPr>
          <w:ilvl w:val="0"/>
          <w:numId w:val="2"/>
        </w:numPr>
      </w:pPr>
      <w:r>
        <w:rPr>
          <w:b/>
          <w:bCs/>
        </w:rPr>
        <w:t xml:space="preserve">PaymentProcessed</w:t>
      </w:r>
      <w:r>
        <w:t xml:space="preserve"> (sessionId, amount, paymentMethod)</w:t>
      </w:r>
    </w:p>
    <w:p>
      <w:pPr>
        <w:pStyle w:val="ListParagraph"/>
        <w:numPr>
          <w:ilvl w:val="0"/>
          <w:numId w:val="2"/>
        </w:numPr>
      </w:pPr>
      <w:r>
        <w:rPr>
          <w:b/>
          <w:bCs/>
        </w:rPr>
        <w:t xml:space="preserve">ChargerBecameAvailable</w:t>
      </w:r>
      <w:r>
        <w:t xml:space="preserve"> (chargerId, stationId)</w:t>
      </w:r>
    </w:p>
    <w:p>
      <w:pPr>
        <w:pStyle w:val="ListParagraph"/>
        <w:numPr>
          <w:ilvl w:val="0"/>
          <w:numId w:val="2"/>
        </w:numPr>
      </w:pPr>
      <w:r>
        <w:rPr>
          <w:b/>
          <w:bCs/>
        </w:rPr>
        <w:t xml:space="preserve">ReservationMade</w:t>
      </w:r>
      <w:r>
        <w:t xml:space="preserve"> (reservationId, customerId, chargerId, timeSlot)</w:t>
      </w:r>
    </w:p>
    <w:p>
      <w:r>
        <w:br w:type="page"/>
      </w:r>
    </w:p>
    <w:p>
      <w:pPr>
        <w:pStyle w:val="Heading1"/>
      </w:pPr>
      <w:r>
        <w:t xml:space="preserve">8. Tools &amp; Resources</w:t>
      </w:r>
    </w:p>
    <w:p>
      <w:pPr>
        <w:pStyle w:val="Heading2"/>
      </w:pPr>
      <w:r>
        <w:t xml:space="preserve">Free Online DDD Tools</w:t>
      </w:r>
    </w:p>
    <w:p>
      <w:pPr>
        <w:pStyle w:val="Heading3"/>
      </w:pPr>
      <w:r>
        <w:t xml:space="preserve">1. Context Mapper (Open Source)</w:t>
      </w:r>
    </w:p>
    <w:p>
      <w:pPr>
        <w:pStyle w:val="ListParagraph"/>
        <w:numPr>
          <w:ilvl w:val="0"/>
          <w:numId w:val="2"/>
        </w:numPr>
      </w:pPr>
      <w:r>
        <w:rPr>
          <w:b/>
          <w:bCs/>
        </w:rPr>
        <w:t xml:space="preserve">What:</w:t>
      </w:r>
      <w:r>
        <w:t xml:space="preserve"> DSL for modeling bounded contexts and context maps</w:t>
      </w:r>
    </w:p>
    <w:p>
      <w:pPr>
        <w:pStyle w:val="ListParagraph"/>
        <w:numPr>
          <w:ilvl w:val="0"/>
          <w:numId w:val="2"/>
        </w:numPr>
      </w:pPr>
      <w:r>
        <w:rPr>
          <w:b/>
          <w:bCs/>
        </w:rPr>
        <w:t xml:space="preserve">Platform:</w:t>
      </w:r>
      <w:r>
        <w:t xml:space="preserve"> VS Code plugin, Eclipse plugin</w:t>
      </w:r>
    </w:p>
    <w:p>
      <w:pPr>
        <w:pStyle w:val="ListParagraph"/>
        <w:numPr>
          <w:ilvl w:val="0"/>
          <w:numId w:val="2"/>
        </w:numPr>
      </w:pPr>
      <w:r>
        <w:rPr>
          <w:b/>
          <w:bCs/>
        </w:rPr>
        <w:t xml:space="preserve">Features:</w:t>
      </w:r>
      <w:r>
        <w:t xml:space="preserve"> Generate context maps, PlantUML diagrams, architectural refactorings</w:t>
      </w:r>
    </w:p>
    <w:p>
      <w:pPr>
        <w:pStyle w:val="ListParagraph"/>
        <w:numPr>
          <w:ilvl w:val="0"/>
          <w:numId w:val="2"/>
        </w:numPr>
      </w:pPr>
      <w:r>
        <w:rPr>
          <w:b/>
          <w:bCs/>
        </w:rPr>
        <w:t xml:space="preserve">Link:</w:t>
      </w:r>
      <w:r>
        <w:t xml:space="preserve"> https://contextmapper.org</w:t>
      </w:r>
    </w:p>
    <w:p>
      <w:pPr>
        <w:spacing w:after="180"/>
      </w:pPr>
      <w:r>
        <w:t xml:space="preserve"/>
      </w:r>
    </w:p>
    <w:p>
      <w:pPr>
        <w:pStyle w:val="Heading3"/>
      </w:pPr>
      <w:r>
        <w:t xml:space="preserve">2. Miro DDD Templates</w:t>
      </w:r>
    </w:p>
    <w:p>
      <w:pPr>
        <w:pStyle w:val="ListParagraph"/>
        <w:numPr>
          <w:ilvl w:val="0"/>
          <w:numId w:val="2"/>
        </w:numPr>
      </w:pPr>
      <w:r>
        <w:rPr>
          <w:b/>
          <w:bCs/>
        </w:rPr>
        <w:t xml:space="preserve">What:</w:t>
      </w:r>
      <w:r>
        <w:t xml:space="preserve"> Collaborative whiteboarding with DDD templates</w:t>
      </w:r>
    </w:p>
    <w:p>
      <w:pPr>
        <w:pStyle w:val="ListParagraph"/>
        <w:numPr>
          <w:ilvl w:val="0"/>
          <w:numId w:val="2"/>
        </w:numPr>
      </w:pPr>
      <w:r>
        <w:rPr>
          <w:b/>
          <w:bCs/>
        </w:rPr>
        <w:t xml:space="preserve">Features:</w:t>
      </w:r>
      <w:r>
        <w:t xml:space="preserve"> Event Storming, Bounded Context Canvas, Context Map templates</w:t>
      </w:r>
    </w:p>
    <w:p>
      <w:pPr>
        <w:pStyle w:val="ListParagraph"/>
        <w:numPr>
          <w:ilvl w:val="0"/>
          <w:numId w:val="2"/>
        </w:numPr>
      </w:pPr>
      <w:r>
        <w:rPr>
          <w:b/>
          <w:bCs/>
        </w:rPr>
        <w:t xml:space="preserve">Free Tier:</w:t>
      </w:r>
      <w:r>
        <w:t xml:space="preserve"> 3 boards, unlimited team members</w:t>
      </w:r>
    </w:p>
    <w:p>
      <w:pPr>
        <w:pStyle w:val="ListParagraph"/>
        <w:numPr>
          <w:ilvl w:val="0"/>
          <w:numId w:val="2"/>
        </w:numPr>
      </w:pPr>
      <w:r>
        <w:rPr>
          <w:b/>
          <w:bCs/>
        </w:rPr>
        <w:t xml:space="preserve">Link:</w:t>
      </w:r>
      <w:r>
        <w:t xml:space="preserve"> https://miro.com</w:t>
      </w:r>
    </w:p>
    <w:p>
      <w:pPr>
        <w:spacing w:after="180"/>
      </w:pPr>
      <w:r>
        <w:t xml:space="preserve"/>
      </w:r>
    </w:p>
    <w:p>
      <w:pPr>
        <w:pStyle w:val="Heading3"/>
      </w:pPr>
      <w:r>
        <w:t xml:space="preserve">3. DDD Crew (GitHub Resources)</w:t>
      </w:r>
    </w:p>
    <w:p>
      <w:pPr>
        <w:pStyle w:val="ListParagraph"/>
        <w:numPr>
          <w:ilvl w:val="0"/>
          <w:numId w:val="2"/>
        </w:numPr>
      </w:pPr>
      <w:r>
        <w:rPr>
          <w:b/>
          <w:bCs/>
        </w:rPr>
        <w:t xml:space="preserve">What:</w:t>
      </w:r>
      <w:r>
        <w:t xml:space="preserve"> Community-maintained collection of DDD patterns and canvases</w:t>
      </w:r>
    </w:p>
    <w:p>
      <w:pPr>
        <w:pStyle w:val="ListParagraph"/>
        <w:numPr>
          <w:ilvl w:val="0"/>
          <w:numId w:val="2"/>
        </w:numPr>
      </w:pPr>
      <w:r>
        <w:rPr>
          <w:b/>
          <w:bCs/>
        </w:rPr>
        <w:t xml:space="preserve">Includes:</w:t>
      </w:r>
      <w:r>
        <w:t xml:space="preserve"> Bounded Context Canvas, Context Mapping cheat sheets, aggregate design canvas</w:t>
      </w:r>
    </w:p>
    <w:p>
      <w:pPr>
        <w:pStyle w:val="ListParagraph"/>
        <w:numPr>
          <w:ilvl w:val="0"/>
          <w:numId w:val="2"/>
        </w:numPr>
      </w:pPr>
      <w:r>
        <w:rPr>
          <w:b/>
          <w:bCs/>
        </w:rPr>
        <w:t xml:space="preserve">Link:</w:t>
      </w:r>
      <w:r>
        <w:t xml:space="preserve"> https://github.com/ddd-crew</w:t>
      </w:r>
    </w:p>
    <w:p>
      <w:pPr>
        <w:spacing w:after="360"/>
      </w:pPr>
      <w:r>
        <w:t xml:space="preserve"/>
      </w:r>
    </w:p>
    <w:p>
      <w:pPr>
        <w:pStyle w:val="Heading2"/>
      </w:pPr>
      <w:r>
        <w:t xml:space="preserve">Recommended Reading</w:t>
      </w:r>
    </w:p>
    <w:p>
      <w:pPr>
        <w:pStyle w:val="ListParagraph"/>
        <w:numPr>
          <w:ilvl w:val="0"/>
          <w:numId w:val="2"/>
        </w:numPr>
      </w:pPr>
      <w:r>
        <w:rPr>
          <w:b/>
          <w:bCs/>
        </w:rPr>
        <w:t xml:space="preserve">DDD Reference</w:t>
      </w:r>
      <w:r>
        <w:t xml:space="preserve"> by Eric Evans (free PDF at domainlanguage.com)</w:t>
      </w:r>
    </w:p>
    <w:p>
      <w:pPr>
        <w:pStyle w:val="ListParagraph"/>
        <w:numPr>
          <w:ilvl w:val="0"/>
          <w:numId w:val="2"/>
        </w:numPr>
      </w:pPr>
      <w:r>
        <w:rPr>
          <w:b/>
          <w:bCs/>
        </w:rPr>
        <w:t xml:space="preserve">Martin Fowler's Blog</w:t>
      </w:r>
      <w:r>
        <w:t xml:space="preserve"> - Bounded Context, Ubiquitous Language articles</w:t>
      </w:r>
    </w:p>
    <w:p>
      <w:pPr>
        <w:pStyle w:val="ListParagraph"/>
        <w:numPr>
          <w:ilvl w:val="0"/>
          <w:numId w:val="2"/>
        </w:numPr>
      </w:pPr>
      <w:r>
        <w:rPr>
          <w:b/>
          <w:bCs/>
        </w:rPr>
        <w:t xml:space="preserve">Domain Storytelling</w:t>
      </w:r>
      <w:r>
        <w:t xml:space="preserve"> - Free tool at wps.de/domainstorytelling</w:t>
      </w:r>
    </w:p>
    <w:p>
      <w:pPr>
        <w:pStyle w:val="ListParagraph"/>
        <w:numPr>
          <w:ilvl w:val="0"/>
          <w:numId w:val="2"/>
        </w:numPr>
      </w:pPr>
      <w:r>
        <w:rPr>
          <w:b/>
          <w:bCs/>
        </w:rPr>
        <w:t xml:space="preserve">Context Mapper Examples</w:t>
      </w:r>
      <w:r>
        <w:t xml:space="preserve"> - Sample automotive use cases</w:t>
      </w:r>
    </w:p>
    <w:p>
      <w:r>
        <w:br w:type="page"/>
      </w:r>
    </w:p>
    <w:p>
      <w:pPr>
        <w:pStyle w:val="Heading1"/>
      </w:pPr>
      <w:r>
        <w:t xml:space="preserve">9. Key Terms Glossary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3510"/>
        <w:gridCol w:w="3510"/>
      </w:tblGrid>
      <w:tr>
        <w:trPr>
          <w:tblHeader/>
        </w:trPr>
        <w:tc>
          <w:tcPr>
            <w:tcW w:type="dxa" w:w="234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Term</w:t>
            </w:r>
          </w:p>
        </w:tc>
        <w:tc>
          <w:tcPr>
            <w:tcW w:type="dxa" w:w="351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Definition</w:t>
            </w:r>
          </w:p>
        </w:tc>
        <w:tc>
          <w:tcPr>
            <w:tcW w:type="dxa" w:w="3510"/>
            <w:tcBorders>
              <w:top w:val="single" w:color="999999" w:sz="1"/>
              <w:left w:val="single" w:color="999999" w:sz="1"/>
              <w:bottom w:val="single" w:color="999999" w:sz="1"/>
              <w:right w:val="single" w:color="999999" w:sz="1"/>
            </w:tcBorders>
            <w:shd w:fill="2E75B5" w:val="clear"/>
          </w:tcPr>
          <w:p>
            <w:pPr>
              <w:jc w:val="center"/>
            </w:pPr>
            <w:r>
              <w:rPr>
                <w:b/>
                <w:bCs/>
                <w:color w:val="FFFFFF"/>
                <w:sz w:val="22"/>
                <w:szCs w:val="22"/>
              </w:rPr>
              <w:t xml:space="preserve">Automotive Example</w:t>
            </w:r>
          </w:p>
        </w:tc>
      </w:tr>
      <w:tr>
        <w:tc>
          <w:tcPr>
            <w:tcW w:type="dxa" w:w="2340"/>
            <w:tcBorders>
              <w:top w:val="single" w:color="999999" w:sz="1"/>
              <w:left w:val="single" w:color="999999" w:sz="1"/>
              <w:bottom w:val="single" w:color="999999" w:sz="1"/>
              <w:right w:val="single" w:color="999999" w:sz="1"/>
            </w:tcBorders>
          </w:tcPr>
          <w:p>
            <w:r>
              <w:rPr>
                <w:b/>
                <w:bCs/>
              </w:rPr>
              <w:t xml:space="preserve">Domain</w:t>
            </w:r>
          </w:p>
        </w:tc>
        <w:tc>
          <w:tcPr>
            <w:tcW w:type="dxa" w:w="3510"/>
            <w:tcBorders>
              <w:top w:val="single" w:color="999999" w:sz="1"/>
              <w:left w:val="single" w:color="999999" w:sz="1"/>
              <w:bottom w:val="single" w:color="999999" w:sz="1"/>
              <w:right w:val="single" w:color="999999" w:sz="1"/>
            </w:tcBorders>
          </w:tcPr>
          <w:p>
            <w:r>
              <w:t xml:space="preserve">Sphere of knowledge or activity; business problem area</w:t>
            </w:r>
          </w:p>
        </w:tc>
        <w:tc>
          <w:tcPr>
            <w:tcW w:type="dxa" w:w="3510"/>
            <w:tcBorders>
              <w:top w:val="single" w:color="999999" w:sz="1"/>
              <w:left w:val="single" w:color="999999" w:sz="1"/>
              <w:bottom w:val="single" w:color="999999" w:sz="1"/>
              <w:right w:val="single" w:color="999999" w:sz="1"/>
            </w:tcBorders>
          </w:tcPr>
          <w:p>
            <w:r>
              <w:t xml:space="preserve">Vehicle telematics, infotainment, ADAS</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Domain Model</w:t>
            </w:r>
          </w:p>
        </w:tc>
        <w:tc>
          <w:tcPr>
            <w:tcW w:type="dxa" w:w="3510"/>
            <w:tcBorders>
              <w:top w:val="single" w:color="999999" w:sz="1"/>
              <w:left w:val="single" w:color="999999" w:sz="1"/>
              <w:bottom w:val="single" w:color="999999" w:sz="1"/>
              <w:right w:val="single" w:color="999999" w:sz="1"/>
            </w:tcBorders>
            <w:shd w:fill="D5E8F0" w:val="clear"/>
          </w:tcPr>
          <w:p>
            <w:r>
              <w:t xml:space="preserve">Abstract representation of domain knowledge in software-friendly form</w:t>
            </w:r>
          </w:p>
        </w:tc>
        <w:tc>
          <w:tcPr>
            <w:tcW w:type="dxa" w:w="3510"/>
            <w:tcBorders>
              <w:top w:val="single" w:color="999999" w:sz="1"/>
              <w:left w:val="single" w:color="999999" w:sz="1"/>
              <w:bottom w:val="single" w:color="999999" w:sz="1"/>
              <w:right w:val="single" w:color="999999" w:sz="1"/>
            </w:tcBorders>
            <w:shd w:fill="D5E8F0" w:val="clear"/>
          </w:tcPr>
          <w:p>
            <w:r>
              <w:t xml:space="preserve">Battery model with cells, SoC, temperature management</w:t>
            </w:r>
          </w:p>
        </w:tc>
      </w:tr>
      <w:tr>
        <w:tc>
          <w:tcPr>
            <w:tcW w:type="dxa" w:w="2340"/>
            <w:tcBorders>
              <w:top w:val="single" w:color="999999" w:sz="1"/>
              <w:left w:val="single" w:color="999999" w:sz="1"/>
              <w:bottom w:val="single" w:color="999999" w:sz="1"/>
              <w:right w:val="single" w:color="999999" w:sz="1"/>
            </w:tcBorders>
          </w:tcPr>
          <w:p>
            <w:r>
              <w:rPr>
                <w:b/>
                <w:bCs/>
              </w:rPr>
              <w:t xml:space="preserve">Ubiquitous Language</w:t>
            </w:r>
          </w:p>
        </w:tc>
        <w:tc>
          <w:tcPr>
            <w:tcW w:type="dxa" w:w="3510"/>
            <w:tcBorders>
              <w:top w:val="single" w:color="999999" w:sz="1"/>
              <w:left w:val="single" w:color="999999" w:sz="1"/>
              <w:bottom w:val="single" w:color="999999" w:sz="1"/>
              <w:right w:val="single" w:color="999999" w:sz="1"/>
            </w:tcBorders>
          </w:tcPr>
          <w:p>
            <w:r>
              <w:t xml:space="preserve">Common, rigorous language shared by developers and domain experts</w:t>
            </w:r>
          </w:p>
        </w:tc>
        <w:tc>
          <w:tcPr>
            <w:tcW w:type="dxa" w:w="3510"/>
            <w:tcBorders>
              <w:top w:val="single" w:color="999999" w:sz="1"/>
              <w:left w:val="single" w:color="999999" w:sz="1"/>
              <w:bottom w:val="single" w:color="999999" w:sz="1"/>
              <w:right w:val="single" w:color="999999" w:sz="1"/>
            </w:tcBorders>
          </w:tcPr>
          <w:p>
            <w:r>
              <w:t xml:space="preserve">'Route Guidance' used in code, docs, meetings - not 'NavHelper'</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Entity</w:t>
            </w:r>
          </w:p>
        </w:tc>
        <w:tc>
          <w:tcPr>
            <w:tcW w:type="dxa" w:w="3510"/>
            <w:tcBorders>
              <w:top w:val="single" w:color="999999" w:sz="1"/>
              <w:left w:val="single" w:color="999999" w:sz="1"/>
              <w:bottom w:val="single" w:color="999999" w:sz="1"/>
              <w:right w:val="single" w:color="999999" w:sz="1"/>
            </w:tcBorders>
            <w:shd w:fill="D5E8F0" w:val="clear"/>
          </w:tcPr>
          <w:p>
            <w:r>
              <w:t xml:space="preserve">Object defined by unique identity, not attributes</w:t>
            </w:r>
          </w:p>
        </w:tc>
        <w:tc>
          <w:tcPr>
            <w:tcW w:type="dxa" w:w="3510"/>
            <w:tcBorders>
              <w:top w:val="single" w:color="999999" w:sz="1"/>
              <w:left w:val="single" w:color="999999" w:sz="1"/>
              <w:bottom w:val="single" w:color="999999" w:sz="1"/>
              <w:right w:val="single" w:color="999999" w:sz="1"/>
            </w:tcBorders>
            <w:shd w:fill="D5E8F0" w:val="clear"/>
          </w:tcPr>
          <w:p>
            <w:r>
              <w:t xml:space="preserve">Vehicle identified by VIN, even if specs change</w:t>
            </w:r>
          </w:p>
        </w:tc>
      </w:tr>
      <w:tr>
        <w:tc>
          <w:tcPr>
            <w:tcW w:type="dxa" w:w="2340"/>
            <w:tcBorders>
              <w:top w:val="single" w:color="999999" w:sz="1"/>
              <w:left w:val="single" w:color="999999" w:sz="1"/>
              <w:bottom w:val="single" w:color="999999" w:sz="1"/>
              <w:right w:val="single" w:color="999999" w:sz="1"/>
            </w:tcBorders>
          </w:tcPr>
          <w:p>
            <w:r>
              <w:rPr>
                <w:b/>
                <w:bCs/>
              </w:rPr>
              <w:t xml:space="preserve">Value Object</w:t>
            </w:r>
          </w:p>
        </w:tc>
        <w:tc>
          <w:tcPr>
            <w:tcW w:type="dxa" w:w="3510"/>
            <w:tcBorders>
              <w:top w:val="single" w:color="999999" w:sz="1"/>
              <w:left w:val="single" w:color="999999" w:sz="1"/>
              <w:bottom w:val="single" w:color="999999" w:sz="1"/>
              <w:right w:val="single" w:color="999999" w:sz="1"/>
            </w:tcBorders>
          </w:tcPr>
          <w:p>
            <w:r>
              <w:t xml:space="preserve">Immutable object defined entirely by attributes</w:t>
            </w:r>
          </w:p>
        </w:tc>
        <w:tc>
          <w:tcPr>
            <w:tcW w:type="dxa" w:w="3510"/>
            <w:tcBorders>
              <w:top w:val="single" w:color="999999" w:sz="1"/>
              <w:left w:val="single" w:color="999999" w:sz="1"/>
              <w:bottom w:val="single" w:color="999999" w:sz="1"/>
              <w:right w:val="single" w:color="999999" w:sz="1"/>
            </w:tcBorders>
          </w:tcPr>
          <w:p>
            <w:r>
              <w:t xml:space="preserve">120 km/h is interchangeable with any other 120 km/h</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Aggregate</w:t>
            </w:r>
          </w:p>
        </w:tc>
        <w:tc>
          <w:tcPr>
            <w:tcW w:type="dxa" w:w="3510"/>
            <w:tcBorders>
              <w:top w:val="single" w:color="999999" w:sz="1"/>
              <w:left w:val="single" w:color="999999" w:sz="1"/>
              <w:bottom w:val="single" w:color="999999" w:sz="1"/>
              <w:right w:val="single" w:color="999999" w:sz="1"/>
            </w:tcBorders>
            <w:shd w:fill="D5E8F0" w:val="clear"/>
          </w:tcPr>
          <w:p>
            <w:r>
              <w:t xml:space="preserve">Cluster of entities/VOs treated as unit; consistency boundary</w:t>
            </w:r>
          </w:p>
        </w:tc>
        <w:tc>
          <w:tcPr>
            <w:tcW w:type="dxa" w:w="3510"/>
            <w:tcBorders>
              <w:top w:val="single" w:color="999999" w:sz="1"/>
              <w:left w:val="single" w:color="999999" w:sz="1"/>
              <w:bottom w:val="single" w:color="999999" w:sz="1"/>
              <w:right w:val="single" w:color="999999" w:sz="1"/>
            </w:tcBorders>
            <w:shd w:fill="D5E8F0" w:val="clear"/>
          </w:tcPr>
          <w:p>
            <w:r>
              <w:t xml:space="preserve">ChargingStation (root) contains Chargers, managed together</w:t>
            </w:r>
          </w:p>
        </w:tc>
      </w:tr>
      <w:tr>
        <w:tc>
          <w:tcPr>
            <w:tcW w:type="dxa" w:w="2340"/>
            <w:tcBorders>
              <w:top w:val="single" w:color="999999" w:sz="1"/>
              <w:left w:val="single" w:color="999999" w:sz="1"/>
              <w:bottom w:val="single" w:color="999999" w:sz="1"/>
              <w:right w:val="single" w:color="999999" w:sz="1"/>
            </w:tcBorders>
          </w:tcPr>
          <w:p>
            <w:r>
              <w:rPr>
                <w:b/>
                <w:bCs/>
              </w:rPr>
              <w:t xml:space="preserve">Service</w:t>
            </w:r>
          </w:p>
        </w:tc>
        <w:tc>
          <w:tcPr>
            <w:tcW w:type="dxa" w:w="3510"/>
            <w:tcBorders>
              <w:top w:val="single" w:color="999999" w:sz="1"/>
              <w:left w:val="single" w:color="999999" w:sz="1"/>
              <w:bottom w:val="single" w:color="999999" w:sz="1"/>
              <w:right w:val="single" w:color="999999" w:sz="1"/>
            </w:tcBorders>
          </w:tcPr>
          <w:p>
            <w:r>
              <w:t xml:space="preserve">Stateless operation not naturally belonging to entity/VO</w:t>
            </w:r>
          </w:p>
        </w:tc>
        <w:tc>
          <w:tcPr>
            <w:tcW w:type="dxa" w:w="3510"/>
            <w:tcBorders>
              <w:top w:val="single" w:color="999999" w:sz="1"/>
              <w:left w:val="single" w:color="999999" w:sz="1"/>
              <w:bottom w:val="single" w:color="999999" w:sz="1"/>
              <w:right w:val="single" w:color="999999" w:sz="1"/>
            </w:tcBorders>
          </w:tcPr>
          <w:p>
            <w:r>
              <w:t xml:space="preserve">RouteCalculationService computes optimal path</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Repository</w:t>
            </w:r>
          </w:p>
        </w:tc>
        <w:tc>
          <w:tcPr>
            <w:tcW w:type="dxa" w:w="3510"/>
            <w:tcBorders>
              <w:top w:val="single" w:color="999999" w:sz="1"/>
              <w:left w:val="single" w:color="999999" w:sz="1"/>
              <w:bottom w:val="single" w:color="999999" w:sz="1"/>
              <w:right w:val="single" w:color="999999" w:sz="1"/>
            </w:tcBorders>
            <w:shd w:fill="D5E8F0" w:val="clear"/>
          </w:tcPr>
          <w:p>
            <w:r>
              <w:t xml:space="preserve">Abstraction for aggregate persistence/retrieval</w:t>
            </w:r>
          </w:p>
        </w:tc>
        <w:tc>
          <w:tcPr>
            <w:tcW w:type="dxa" w:w="3510"/>
            <w:tcBorders>
              <w:top w:val="single" w:color="999999" w:sz="1"/>
              <w:left w:val="single" w:color="999999" w:sz="1"/>
              <w:bottom w:val="single" w:color="999999" w:sz="1"/>
              <w:right w:val="single" w:color="999999" w:sz="1"/>
            </w:tcBorders>
            <w:shd w:fill="D5E8F0" w:val="clear"/>
          </w:tcPr>
          <w:p>
            <w:r>
              <w:t xml:space="preserve">VehicleRepository.findByVIN(vin)</w:t>
            </w:r>
          </w:p>
        </w:tc>
      </w:tr>
      <w:tr>
        <w:tc>
          <w:tcPr>
            <w:tcW w:type="dxa" w:w="2340"/>
            <w:tcBorders>
              <w:top w:val="single" w:color="999999" w:sz="1"/>
              <w:left w:val="single" w:color="999999" w:sz="1"/>
              <w:bottom w:val="single" w:color="999999" w:sz="1"/>
              <w:right w:val="single" w:color="999999" w:sz="1"/>
            </w:tcBorders>
          </w:tcPr>
          <w:p>
            <w:r>
              <w:rPr>
                <w:b/>
                <w:bCs/>
              </w:rPr>
              <w:t xml:space="preserve">Factory</w:t>
            </w:r>
          </w:p>
        </w:tc>
        <w:tc>
          <w:tcPr>
            <w:tcW w:type="dxa" w:w="3510"/>
            <w:tcBorders>
              <w:top w:val="single" w:color="999999" w:sz="1"/>
              <w:left w:val="single" w:color="999999" w:sz="1"/>
              <w:bottom w:val="single" w:color="999999" w:sz="1"/>
              <w:right w:val="single" w:color="999999" w:sz="1"/>
            </w:tcBorders>
          </w:tcPr>
          <w:p>
            <w:r>
              <w:t xml:space="preserve">Encapsulates complex object creation</w:t>
            </w:r>
          </w:p>
        </w:tc>
        <w:tc>
          <w:tcPr>
            <w:tcW w:type="dxa" w:w="3510"/>
            <w:tcBorders>
              <w:top w:val="single" w:color="999999" w:sz="1"/>
              <w:left w:val="single" w:color="999999" w:sz="1"/>
              <w:bottom w:val="single" w:color="999999" w:sz="1"/>
              <w:right w:val="single" w:color="999999" w:sz="1"/>
            </w:tcBorders>
          </w:tcPr>
          <w:p>
            <w:r>
              <w:t xml:space="preserve">VehicleFactory assembles vehicle with valid configuration</w:t>
            </w:r>
          </w:p>
        </w:tc>
      </w:tr>
      <w:tr>
        <w:tc>
          <w:tcPr>
            <w:tcW w:type="dxa" w:w="2340"/>
            <w:tcBorders>
              <w:top w:val="single" w:color="999999" w:sz="1"/>
              <w:left w:val="single" w:color="999999" w:sz="1"/>
              <w:bottom w:val="single" w:color="999999" w:sz="1"/>
              <w:right w:val="single" w:color="999999" w:sz="1"/>
            </w:tcBorders>
            <w:shd w:fill="D5E8F0" w:val="clear"/>
          </w:tcPr>
          <w:p>
            <w:r>
              <w:rPr>
                <w:b/>
                <w:bCs/>
              </w:rPr>
              <w:t xml:space="preserve">Domain Event</w:t>
            </w:r>
          </w:p>
        </w:tc>
        <w:tc>
          <w:tcPr>
            <w:tcW w:type="dxa" w:w="3510"/>
            <w:tcBorders>
              <w:top w:val="single" w:color="999999" w:sz="1"/>
              <w:left w:val="single" w:color="999999" w:sz="1"/>
              <w:bottom w:val="single" w:color="999999" w:sz="1"/>
              <w:right w:val="single" w:color="999999" w:sz="1"/>
            </w:tcBorders>
            <w:shd w:fill="D5E8F0" w:val="clear"/>
          </w:tcPr>
          <w:p>
            <w:r>
              <w:t xml:space="preserve">Something important that happened in domain</w:t>
            </w:r>
          </w:p>
        </w:tc>
        <w:tc>
          <w:tcPr>
            <w:tcW w:type="dxa" w:w="3510"/>
            <w:tcBorders>
              <w:top w:val="single" w:color="999999" w:sz="1"/>
              <w:left w:val="single" w:color="999999" w:sz="1"/>
              <w:bottom w:val="single" w:color="999999" w:sz="1"/>
              <w:right w:val="single" w:color="999999" w:sz="1"/>
            </w:tcBorders>
            <w:shd w:fill="D5E8F0" w:val="clear"/>
          </w:tcPr>
          <w:p>
            <w:r>
              <w:t xml:space="preserve">VehicleManufactured, OrderPlaced, PaymentCompleted</w:t>
            </w:r>
          </w:p>
        </w:tc>
      </w:tr>
    </w:tbl>
    <w:p>
      <w:r>
        <w:br w:type="page"/>
      </w:r>
    </w:p>
    <w:p>
      <w:pPr>
        <w:pStyle w:val="Heading1"/>
      </w:pPr>
      <w:r>
        <w:t xml:space="preserve">10. Preparation for Day 2</w:t>
      </w:r>
    </w:p>
    <w:p>
      <w:pPr>
        <w:pStyle w:val="Heading2"/>
      </w:pPr>
      <w:r>
        <w:t xml:space="preserve">What We Covered Today</w:t>
      </w:r>
    </w:p>
    <w:p>
      <w:pPr>
        <w:pStyle w:val="ListParagraph"/>
        <w:numPr>
          <w:ilvl w:val="0"/>
          <w:numId w:val="2"/>
        </w:numPr>
      </w:pPr>
      <w:r>
        <w:t xml:space="preserve">Relationship between domain, models, and software</w:t>
      </w:r>
    </w:p>
    <w:p>
      <w:pPr>
        <w:pStyle w:val="ListParagraph"/>
        <w:numPr>
          <w:ilvl w:val="0"/>
          <w:numId w:val="2"/>
        </w:numPr>
      </w:pPr>
      <w:r>
        <w:t xml:space="preserve">Creating and using ubiquitous language</w:t>
      </w:r>
    </w:p>
    <w:p>
      <w:pPr>
        <w:pStyle w:val="ListParagraph"/>
        <w:numPr>
          <w:ilvl w:val="0"/>
          <w:numId w:val="2"/>
        </w:numPr>
      </w:pPr>
      <w:r>
        <w:t xml:space="preserve">DDD tactical building blocks (entities, value objects, aggregates, etc.)</w:t>
      </w:r>
    </w:p>
    <w:p>
      <w:pPr>
        <w:pStyle w:val="ListParagraph"/>
        <w:numPr>
          <w:ilvl w:val="0"/>
          <w:numId w:val="2"/>
        </w:numPr>
      </w:pPr>
      <w:r>
        <w:t xml:space="preserve">Real-world automotive case studies from competitors</w:t>
      </w:r>
    </w:p>
    <w:p>
      <w:pPr>
        <w:spacing w:after="240"/>
      </w:pPr>
      <w:r>
        <w:t xml:space="preserve"/>
      </w:r>
    </w:p>
    <w:p>
      <w:pPr>
        <w:pStyle w:val="Heading2"/>
      </w:pPr>
      <w:r>
        <w:t xml:space="preserve">Day 2 Preview: Knowledge Crunching</w:t>
      </w:r>
    </w:p>
    <w:p>
      <w:r>
        <w:rPr>
          <w:b/>
          <w:bCs/>
        </w:rPr>
        <w:t xml:space="preserve">Focus:</w:t>
      </w:r>
      <w:r>
        <w:t xml:space="preserve"> How to extract domain knowledge from experts and translate it into models</w:t>
      </w:r>
    </w:p>
    <w:p>
      <w:pPr>
        <w:spacing w:after="120"/>
      </w:pPr>
      <w:r>
        <w:t xml:space="preserve"/>
      </w:r>
    </w:p>
    <w:p>
      <w:pPr>
        <w:pStyle w:val="Heading3"/>
      </w:pPr>
      <w:r>
        <w:t xml:space="preserve">Topics (LG 2-1 to 2-10)</w:t>
      </w:r>
    </w:p>
    <w:p>
      <w:pPr>
        <w:pStyle w:val="ListParagraph"/>
        <w:numPr>
          <w:ilvl w:val="0"/>
          <w:numId w:val="2"/>
        </w:numPr>
      </w:pPr>
      <w:r>
        <w:t xml:space="preserve">Working with domain experts effectively</w:t>
      </w:r>
    </w:p>
    <w:p>
      <w:pPr>
        <w:pStyle w:val="ListParagraph"/>
        <w:numPr>
          <w:ilvl w:val="0"/>
          <w:numId w:val="2"/>
        </w:numPr>
      </w:pPr>
      <w:r>
        <w:t xml:space="preserve">Communication models and techniques</w:t>
      </w:r>
    </w:p>
    <w:p>
      <w:pPr>
        <w:pStyle w:val="ListParagraph"/>
        <w:numPr>
          <w:ilvl w:val="0"/>
          <w:numId w:val="2"/>
        </w:numPr>
      </w:pPr>
      <w:r>
        <w:t xml:space="preserve">Event Storming workshops</w:t>
      </w:r>
    </w:p>
    <w:p>
      <w:pPr>
        <w:pStyle w:val="ListParagraph"/>
        <w:numPr>
          <w:ilvl w:val="0"/>
          <w:numId w:val="2"/>
        </w:numPr>
      </w:pPr>
      <w:r>
        <w:t xml:space="preserve">Domain Storytelling</w:t>
      </w:r>
    </w:p>
    <w:p>
      <w:pPr>
        <w:pStyle w:val="ListParagraph"/>
        <w:numPr>
          <w:ilvl w:val="0"/>
          <w:numId w:val="2"/>
        </w:numPr>
      </w:pPr>
      <w:r>
        <w:t xml:space="preserve">Iterative model refinement</w:t>
      </w:r>
    </w:p>
    <w:p>
      <w:pPr>
        <w:spacing w:after="240"/>
      </w:pPr>
      <w:r>
        <w:t xml:space="preserve"/>
      </w:r>
    </w:p>
    <w:p>
      <w:pPr>
        <w:pStyle w:val="Heading2"/>
      </w:pPr>
      <w:r>
        <w:t xml:space="preserve">Self-Study Recommendations</w:t>
      </w:r>
    </w:p>
    <w:p>
      <w:pPr>
        <w:pStyle w:val="ListParagraph"/>
        <w:numPr>
          <w:ilvl w:val="0"/>
          <w:numId w:val="3"/>
        </w:numPr>
      </w:pPr>
      <w:r>
        <w:rPr>
          <w:b/>
          <w:bCs/>
        </w:rPr>
        <w:t xml:space="preserve">Review glossary terms:</w:t>
      </w:r>
      <w:r>
        <w:t xml:space="preserve"> Make sure you can explain each building block to a colleague</w:t>
      </w:r>
    </w:p>
    <w:p>
      <w:pPr>
        <w:pStyle w:val="ListParagraph"/>
        <w:numPr>
          <w:ilvl w:val="0"/>
          <w:numId w:val="3"/>
        </w:numPr>
      </w:pPr>
      <w:r>
        <w:rPr>
          <w:b/>
          <w:bCs/>
        </w:rPr>
        <w:t xml:space="preserve">Identify in your projects:</w:t>
      </w:r>
      <w:r>
        <w:t xml:space="preserve"> Find 3 entities and 3 value objects in systems you work on</w:t>
      </w:r>
    </w:p>
    <w:p>
      <w:pPr>
        <w:pStyle w:val="ListParagraph"/>
        <w:numPr>
          <w:ilvl w:val="0"/>
          <w:numId w:val="3"/>
        </w:numPr>
      </w:pPr>
      <w:r>
        <w:rPr>
          <w:b/>
          <w:bCs/>
        </w:rPr>
        <w:t xml:space="preserve">Read (optional):</w:t>
      </w:r>
      <w:r>
        <w:t xml:space="preserve"> Eric Evans' DDD Reference sections on building blocks</w:t>
      </w:r>
    </w:p>
    <w:p>
      <w:pPr>
        <w:pStyle w:val="ListParagraph"/>
        <w:numPr>
          <w:ilvl w:val="0"/>
          <w:numId w:val="3"/>
        </w:numPr>
      </w:pPr>
      <w:r>
        <w:rPr>
          <w:b/>
          <w:bCs/>
        </w:rPr>
        <w:t xml:space="preserve">Practice exercise:</w:t>
      </w:r>
      <w:r>
        <w:t xml:space="preserve"> Create a 5-term glossary for a domain you know well at VW</w:t>
      </w:r>
    </w:p>
    <w:p>
      <w:pPr>
        <w:spacing w:after="240"/>
      </w:pPr>
      <w:r>
        <w:t xml:space="preserve"/>
      </w:r>
    </w:p>
    <w:p>
      <w:pPr>
        <w:pStyle w:val="Heading2"/>
      </w:pPr>
      <w:r>
        <w:t xml:space="preserve">Reflection Questions</w:t>
      </w:r>
    </w:p>
    <w:p>
      <w:pPr>
        <w:pStyle w:val="ListParagraph"/>
        <w:numPr>
          <w:ilvl w:val="0"/>
          <w:numId w:val="2"/>
        </w:numPr>
      </w:pPr>
      <w:r>
        <w:t xml:space="preserve">Does your current codebase use domain language or technical jargon?</w:t>
      </w:r>
    </w:p>
    <w:p>
      <w:pPr>
        <w:pStyle w:val="ListParagraph"/>
        <w:numPr>
          <w:ilvl w:val="0"/>
          <w:numId w:val="2"/>
        </w:numPr>
      </w:pPr>
      <w:r>
        <w:t xml:space="preserve">Can you identify entities in your system that are being treated like value objects (or vice versa)?</w:t>
      </w:r>
    </w:p>
    <w:p>
      <w:pPr>
        <w:pStyle w:val="ListParagraph"/>
        <w:numPr>
          <w:ilvl w:val="0"/>
          <w:numId w:val="2"/>
        </w:numPr>
      </w:pPr>
      <w:r>
        <w:t xml:space="preserve">Where would aggregates help enforce business rules in your domain?</w:t>
      </w:r>
    </w:p>
    <w:p>
      <w:pPr>
        <w:pStyle w:val="ListParagraph"/>
        <w:numPr>
          <w:ilvl w:val="0"/>
          <w:numId w:val="2"/>
        </w:numPr>
      </w:pPr>
      <w:r>
        <w:t xml:space="preserve">What domain events happen in your system that aren't currently captured?</w:t>
      </w:r>
    </w:p>
    <w:p>
      <w:pPr>
        <w:spacing w:after="360"/>
      </w:pPr>
      <w:r>
        <w:t xml:space="preserve"/>
      </w:r>
    </w:p>
    <w:p>
      <w:pPr>
        <w:spacing w:before="480"/>
        <w:jc w:val="center"/>
      </w:pPr>
      <w:r>
        <w:rPr>
          <w:b/>
          <w:bCs/>
          <w:color w:val="1F4E78"/>
          <w:sz w:val="32"/>
          <w:szCs w:val="32"/>
        </w:rPr>
        <w:t xml:space="preserve">See you on Day 2!</w:t>
      </w: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1F4E78"/>
      <w:sz w:val="48"/>
      <w:szCs w:val="48"/>
    </w:rPr>
  </w:style>
  <w:style w:type="paragraph" w:styleId="Heading1">
    <w:name w:val="Heading 1"/>
    <w:basedOn w:val="Normal"/>
    <w:next w:val="Normal"/>
    <w:qFormat/>
    <w:pPr>
      <w:pBdr>
        <w:bottom w:val="single" w:color="2E75B5" w:sz="2"/>
      </w:pBdr>
      <w:spacing w:before="360" w:after="240"/>
      <w:outlineLvl w:val="0"/>
    </w:pPr>
    <w:rPr>
      <w:rFonts w:ascii="Arial" w:cs="Arial" w:eastAsia="Arial" w:hAnsi="Arial"/>
      <w:b/>
      <w:bCs/>
      <w:color w:val="1F4E78"/>
      <w:sz w:val="32"/>
      <w:szCs w:val="32"/>
    </w:rPr>
  </w:style>
  <w:style w:type="paragraph" w:styleId="Heading2">
    <w:name w:val="Heading 2"/>
    <w:basedOn w:val="Normal"/>
    <w:next w:val="Normal"/>
    <w:qFormat/>
    <w:pPr>
      <w:spacing w:before="300" w:after="180"/>
      <w:outlineLvl w:val="1"/>
    </w:pPr>
    <w:rPr>
      <w:rFonts w:ascii="Arial" w:cs="Arial" w:eastAsia="Arial" w:hAnsi="Arial"/>
      <w:b/>
      <w:bCs/>
      <w:color w:val="2E75B5"/>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75B5"/>
      <w:sz w:val="24"/>
      <w:szCs w:val="24"/>
    </w:rPr>
  </w:style>
  <w:style w:type="paragraph" w:styleId="CodeBlock">
    <w:name w:val="Code Block"/>
    <w:basedOn w:val="Normal"/>
    <w:pPr>
      <w:spacing w:before="120" w:after="120"/>
    </w:pPr>
    <w:rPr>
      <w:rFonts w:ascii="Courier New" w:cs="Courier New" w:eastAsia="Courier New" w:hAnsi="Courier New"/>
      <w:color w:val="000000"/>
      <w:sz w:val="20"/>
      <w:szCs w:val="20"/>
    </w:rPr>
  </w:style>
  <w:style w:type="paragraph" w:styleId="Callout">
    <w:name w:val="Callout"/>
    <w:basedOn w:val="Normal"/>
    <w:pPr>
      <w:spacing w:before="120" w:after="120"/>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2025-12-22T03:13:00.536Z</dcterms:created>
  <dcterms:modified xsi:type="dcterms:W3CDTF">2025-12-22T03:13:00.537Z</dcterms:modified>
</cp:coreProperties>
</file>

<file path=docProps/custom.xml><?xml version="1.0" encoding="utf-8"?>
<Properties xmlns="http://schemas.openxmlformats.org/officeDocument/2006/custom-properties" xmlns:vt="http://schemas.openxmlformats.org/officeDocument/2006/docPropsVTypes"/>
</file>