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https://bhuvan-app1.nrsc.gov.in/state/AP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Title:  Bhuvan- Andhra Pradesh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Navigation:-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Search: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Users can enter a city name or specific latitude and longitude (e.g., Chennai or 13.2, 80.3) to locate information.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Administrative Layers: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Allows users to view administrative boundaries such as District, Mandal, and Village boundaries. Options to clear or show only Andhra Pradesh data.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Agriculture &amp; Soils: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Provides information on cropland (2011-12), erosion (2005-06), and salt-affected areas (2005-06).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Census (2011):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 Includes District and Village Choropleth Maps with classification.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Disaster Specific Dataset: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Offers data related to drought vulnerability, floods, and flood simulations.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Election - 2014 Polling Booths: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Information on polling booths from the 2014 elections.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Forest: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Includes data on vegetation types, burnt areas in 2009 and 2014, and VSS (Vana Samrakshana Samithi) Boundary &amp; Plantation.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Geology &amp; Mines: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Provides data on geomorphology (2005-06) and lineament (1:50000).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Ground Water Prospects: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Zoom options for various districts in Andhra Pradesh.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Irrigation: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Information on AIBP Funded Projects, Cartosat Data, Canal Network, Dams, and Tanks &amp; Reservoirs.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Land Use Land Cover: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Data on land use, land cover, and wasteland statistics.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Revenue Boundary: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Includes cadastral boundaries.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Santhipuram: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Data includes Land Use Land Cover, roads, drainage network, Panchayat, Mandal, and cadastral information.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Topography: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Information on slope and contour (m).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Tourism: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Archaeological datasets and information on various cities.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Urban: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 High-resolution datasets for specific cities with zoom options.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 Large-scale maps for various cities.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National Urban Information System data including settlements and Taluk Headquarters.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Water Resource: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Information on barrages, weirs, anicuts, basins, dams, drainage network, sub-basins, surface water dynamics, tanks &amp; reservoirs, and watersheds.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