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highlight w:val="white"/>
        </w:rPr>
      </w:pPr>
      <w:hyperlink r:id="rId6">
        <w:r w:rsidDel="00000000" w:rsidR="00000000" w:rsidRPr="00000000">
          <w:rPr>
            <w:sz w:val="24"/>
            <w:szCs w:val="24"/>
            <w:u w:val="single"/>
            <w:rtl w:val="0"/>
          </w:rPr>
          <w:t xml:space="preserve">https://bhuvan-app1.nrsc.gov.in/mowr_ganga/</w:t>
        </w:r>
      </w:hyperlink>
      <w:r w:rsidDel="00000000" w:rsidR="00000000" w:rsidRPr="00000000">
        <w:rPr>
          <w:sz w:val="24"/>
          <w:szCs w:val="24"/>
          <w:rtl w:val="0"/>
        </w:rPr>
        <w:br w:type="textWrapping"/>
        <w:t xml:space="preserve">Title:</w:t>
      </w:r>
      <w:r w:rsidDel="00000000" w:rsidR="00000000" w:rsidRPr="00000000">
        <w:rPr>
          <w:rFonts w:ascii="Verdana" w:cs="Verdana" w:eastAsia="Verdana" w:hAnsi="Verdana"/>
          <w:b w:val="1"/>
          <w:sz w:val="24"/>
          <w:szCs w:val="24"/>
          <w:highlight w:val="white"/>
          <w:rtl w:val="0"/>
        </w:rPr>
        <w:t xml:space="preserve">Bhuvan Ganga </w:t>
      </w:r>
      <w:r w:rsidDel="00000000" w:rsidR="00000000" w:rsidRPr="00000000">
        <w:rPr>
          <w:rFonts w:ascii="Verdana" w:cs="Verdana" w:eastAsia="Verdana" w:hAnsi="Verdana"/>
          <w:sz w:val="24"/>
          <w:szCs w:val="24"/>
          <w:highlight w:val="white"/>
          <w:rtl w:val="0"/>
        </w:rPr>
        <w:t xml:space="preserve">Geospatial Support for National Mission for Clean Ganga</w:t>
      </w:r>
    </w:p>
    <w:p w:rsidR="00000000" w:rsidDel="00000000" w:rsidP="00000000" w:rsidRDefault="00000000" w:rsidRPr="00000000" w14:paraId="00000002">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Navigation:iver morphology: The platform displays the river's course, width, depth, and other physical characteristics.</w:t>
      </w:r>
    </w:p>
    <w:p w:rsidR="00000000" w:rsidDel="00000000" w:rsidP="00000000" w:rsidRDefault="00000000" w:rsidRPr="00000000" w14:paraId="0000000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Land use and cover: Bhuvan Ganga shows the distribution of forests, agricultural land, urban areas, and other land cover types around the Ganga basin.</w:t>
      </w:r>
    </w:p>
    <w:p w:rsidR="00000000" w:rsidDel="00000000" w:rsidP="00000000" w:rsidRDefault="00000000" w:rsidRPr="00000000" w14:paraId="0000000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Pollution sources: The platform identifies and locates potential sources of pollution, such as industrial effluents and sewage drains.</w:t>
      </w:r>
    </w:p>
    <w:p w:rsidR="00000000" w:rsidDel="00000000" w:rsidP="00000000" w:rsidRDefault="00000000" w:rsidRPr="00000000" w14:paraId="0000000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Water quality: Bhuvan Ganga displays real-time and historical data on water quality parameters like dissolved oxygen, pH, and biochemical oxygen demand at various monitoring stations along the river.</w:t>
      </w:r>
    </w:p>
    <w:p w:rsidR="00000000" w:rsidDel="00000000" w:rsidP="00000000" w:rsidRDefault="00000000" w:rsidRPr="00000000" w14:paraId="0000000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Monitoring and Tracking: Bhuvan Ganga enables the NMCG to monitor the progress of various Clean Ganga Mission initiatives. This includes tracking the construction of sewage treatment plants, afforestation efforts, and other interventions.</w:t>
      </w:r>
    </w:p>
    <w:p w:rsidR="00000000" w:rsidDel="00000000" w:rsidP="00000000" w:rsidRDefault="00000000" w:rsidRPr="00000000" w14:paraId="0000000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Decision Support: By providing a unified view of the Ganga River basin and its various issues, Bhuvan Ganga helps the NMCG make informed decisions about resource allocation, project planning, and policy formulation.</w:t>
      </w:r>
    </w:p>
    <w:p w:rsidR="00000000" w:rsidDel="00000000" w:rsidP="00000000" w:rsidRDefault="00000000" w:rsidRPr="00000000" w14:paraId="0000000A">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Public Participation: Bhuvan Ganga also features a mobile app that allows the public to report pollution and participate in river conservation efforts.</w:t>
      </w:r>
    </w:p>
    <w:p w:rsidR="00000000" w:rsidDel="00000000" w:rsidP="00000000" w:rsidRDefault="00000000" w:rsidRPr="00000000" w14:paraId="0000000C">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Overall, Bhuvan Ganga is a valuable tool that has significantly enhanced the NMCG's ability to plan, implement, and monitor the Clean Ganga Mission. Its contribution to the ongoing efforts to restore the Ganga River to its pristine state is undeniable.</w:t>
      </w:r>
    </w:p>
    <w:p w:rsidR="00000000" w:rsidDel="00000000" w:rsidP="00000000" w:rsidRDefault="00000000" w:rsidRPr="00000000" w14:paraId="0000000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Here are some additional points to consider:</w:t>
      </w:r>
    </w:p>
    <w:p w:rsidR="00000000" w:rsidDel="00000000" w:rsidP="00000000" w:rsidRDefault="00000000" w:rsidRPr="00000000" w14:paraId="0000001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Bhuvan Ganga is built on the Bhuvan geoportal, which is a broader platform that provides access to a wide range of geospatial data and services.</w:t>
      </w:r>
    </w:p>
    <w:p w:rsidR="00000000" w:rsidDel="00000000" w:rsidP="00000000" w:rsidRDefault="00000000" w:rsidRPr="00000000" w14:paraId="0000001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platform is constantly being updated with new data and features.</w:t>
      </w:r>
    </w:p>
    <w:p w:rsidR="00000000" w:rsidDel="00000000" w:rsidP="00000000" w:rsidRDefault="00000000" w:rsidRPr="00000000" w14:paraId="0000001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Bhuvan Ganga is a collaborative effort between ISRO, the NMCG, and other government agencies.</w:t>
      </w:r>
    </w:p>
    <w:p w:rsidR="00000000" w:rsidDel="00000000" w:rsidP="00000000" w:rsidRDefault="00000000" w:rsidRPr="00000000" w14:paraId="00000014">
      <w:pPr>
        <w:rPr>
          <w:rFonts w:ascii="Verdana" w:cs="Verdana" w:eastAsia="Verdana" w:hAnsi="Verdana"/>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mowr_ga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