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https://bhuvan-app1.nrsc.gov.in/pb_forest/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Title: Punjab Forest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Navigation: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Bhuvan, you have the capability to explore the forested areas in Punjab using a range of filters, such as Circle, Division, Range, Section, Beat, and Compartment. These filters serve as valuable tools for conducting region-specific assessments. Additionally, you can refine your analysis by choosing parameters like land use, land cover, wasteland, and inventory points.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By employing filters like Circle, Division, Range, Section, Beat, and Compartment, you can precisely target and examine specific regions within Punjab, facilitating a detailed understanding of its forested areas. The inclusion of parameters like land use, land cover, wasteland, and inventory points enhances the depth of analysis, providing a comprehensive view of the environmental characteristics of the region.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Through the Bhuvan platform, users can leverage these tools to conduct thorough assessments, gaining insights into various aspects of Punjab's forest areas. This approach enables informed decision-making by considering factors related to land use, cover, and environmental inventory points specific to the region.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huvan-app1.nrsc.gov.in/pb_fores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