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Is Grhastha ashram for me?</w:t>
      </w:r>
    </w:p>
    <w:p w:rsidR="00000000" w:rsidDel="00000000" w:rsidP="00000000" w:rsidRDefault="00000000" w:rsidRPr="00000000" w14:paraId="00000001">
      <w:pPr>
        <w:ind w:left="720" w:firstLine="0"/>
        <w:rPr>
          <w:sz w:val="20"/>
          <w:szCs w:val="20"/>
        </w:rPr>
      </w:pPr>
      <w:r w:rsidDel="00000000" w:rsidR="00000000" w:rsidRPr="00000000">
        <w:rPr>
          <w:sz w:val="20"/>
          <w:szCs w:val="20"/>
          <w:rtl w:val="0"/>
        </w:rPr>
        <w:t xml:space="preserve">In the apt words of a Senior Grhastha, “Stability in our ashrama is very essential for exploring the full potential of this human form of life.” And Grihastha ashram has time and again proved to a very organic and fulfilling path. Want to know how?</w:t>
      </w:r>
    </w:p>
    <w:p w:rsidR="00000000" w:rsidDel="00000000" w:rsidP="00000000" w:rsidRDefault="00000000" w:rsidRPr="00000000" w14:paraId="00000002">
      <w:pPr>
        <w:ind w:left="720" w:firstLine="0"/>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Getting the basics right</w:t>
      </w:r>
    </w:p>
    <w:p w:rsidR="00000000" w:rsidDel="00000000" w:rsidP="00000000" w:rsidRDefault="00000000" w:rsidRPr="00000000" w14:paraId="00000004">
      <w:pPr>
        <w:ind w:left="720" w:firstLine="0"/>
        <w:rPr>
          <w:sz w:val="20"/>
          <w:szCs w:val="20"/>
        </w:rPr>
      </w:pPr>
      <w:r w:rsidDel="00000000" w:rsidR="00000000" w:rsidRPr="00000000">
        <w:rPr>
          <w:sz w:val="20"/>
          <w:szCs w:val="20"/>
          <w:rtl w:val="0"/>
        </w:rPr>
        <w:t xml:space="preserve">Balance is the keyword. However more than often it turns out to be a great challenge, just because we're not clear with the fundas. Here you find them all, grounded and time-tested.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Finding the right partner</w:t>
        <w:br w:type="textWrapping"/>
      </w:r>
      <w:r w:rsidDel="00000000" w:rsidR="00000000" w:rsidRPr="00000000">
        <w:rPr>
          <w:sz w:val="20"/>
          <w:szCs w:val="20"/>
          <w:rtl w:val="0"/>
        </w:rPr>
        <w:t xml:space="preserve">The wife not only acts as the fort-commander, but also as Man's God-created friend. So isn't it worthwhile undertaking effort to understand how to find your life-long partner?</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Laying a firm foundation</w:t>
      </w:r>
    </w:p>
    <w:p w:rsidR="00000000" w:rsidDel="00000000" w:rsidP="00000000" w:rsidRDefault="00000000" w:rsidRPr="00000000" w14:paraId="00000009">
      <w:pPr>
        <w:ind w:left="720" w:firstLine="0"/>
        <w:rPr>
          <w:sz w:val="20"/>
          <w:szCs w:val="20"/>
        </w:rPr>
      </w:pPr>
      <w:r w:rsidDel="00000000" w:rsidR="00000000" w:rsidRPr="00000000">
        <w:rPr>
          <w:sz w:val="20"/>
          <w:szCs w:val="20"/>
          <w:rtl w:val="0"/>
        </w:rPr>
        <w:t xml:space="preserve">Srila Prabhupada, in one marriage lecture, defines the mood of Household life. "Sarve sukhino bhavantu. Let everyone be happy. And without being happy, nobody can execute Kṛṣṇa consciousness." Allow us to take you into the details.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Creating a great legacy ahead</w:t>
        <w:br w:type="textWrapping"/>
      </w:r>
      <w:r w:rsidDel="00000000" w:rsidR="00000000" w:rsidRPr="00000000">
        <w:rPr>
          <w:sz w:val="20"/>
          <w:szCs w:val="20"/>
          <w:rtl w:val="0"/>
        </w:rPr>
        <w:t xml:space="preserve">"Religion needs to have a matrix within which it is embedded, and that matrix is the matrix of family life." Thus household life isn't just about our Krsna Consciousness, but more so that of the generations to come. Want to learn more of your role in the big picture?</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Managing Material and Spiritual life</w:t>
      </w:r>
    </w:p>
    <w:p w:rsidR="00000000" w:rsidDel="00000000" w:rsidP="00000000" w:rsidRDefault="00000000" w:rsidRPr="00000000" w14:paraId="0000000E">
      <w:pPr>
        <w:ind w:left="720" w:firstLine="0"/>
        <w:rPr/>
      </w:pPr>
      <w:r w:rsidDel="00000000" w:rsidR="00000000" w:rsidRPr="00000000">
        <w:rPr>
          <w:sz w:val="20"/>
          <w:szCs w:val="20"/>
          <w:rtl w:val="0"/>
        </w:rPr>
        <w:t xml:space="preserve">Is having a good career and earning good amount of lakshmi contrary to Krishna Consciousness? Well, hang on to know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