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Meeting Title: Project Sentinel - Threat Intelligence Platform KT Session</w:t>
      </w:r>
    </w:p>
    <w:p w:rsidR="00000000" w:rsidDel="00000000" w:rsidP="00000000" w:rsidRDefault="00000000" w:rsidRPr="00000000" w14:paraId="00000002">
      <w:pPr>
        <w:rPr/>
      </w:pPr>
      <w:r w:rsidDel="00000000" w:rsidR="00000000" w:rsidRPr="00000000">
        <w:rPr>
          <w:rtl w:val="0"/>
        </w:rPr>
        <w:t xml:space="preserve">Date: November 14, 2023</w:t>
      </w:r>
    </w:p>
    <w:p w:rsidR="00000000" w:rsidDel="00000000" w:rsidP="00000000" w:rsidRDefault="00000000" w:rsidRPr="00000000" w14:paraId="00000003">
      <w:pPr>
        <w:rPr/>
      </w:pPr>
      <w:r w:rsidDel="00000000" w:rsidR="00000000" w:rsidRPr="00000000">
        <w:rPr>
          <w:rtl w:val="0"/>
        </w:rPr>
        <w:t xml:space="preserve">Time: 1:30 PM - 3:15 PM</w:t>
      </w:r>
    </w:p>
    <w:p w:rsidR="00000000" w:rsidDel="00000000" w:rsidP="00000000" w:rsidRDefault="00000000" w:rsidRPr="00000000" w14:paraId="00000004">
      <w:pPr>
        <w:rPr/>
      </w:pPr>
      <w:r w:rsidDel="00000000" w:rsidR="00000000" w:rsidRPr="00000000">
        <w:rPr>
          <w:rtl w:val="0"/>
        </w:rPr>
        <w:t xml:space="preserve">Participants: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Morgan Shaw (MS) - Security Operations Director (Host)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Elliot Vance (EV) - Lead Threat Intelligence Architect (Outgoing)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Nia Singh (NS) - Incoming Security Platform Lead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Dr. Aris Thorne (AT) - Principal Security Researcher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Cameron Wu (CW) - Cloud Security Engineer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Rashid Al-Farsi (RA) - Network Infrastructure Lead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Lena Petrova (LP) - Incident Response Commander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Gabriel Rossi (GR) - Compliance &amp; Audit Lead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[1:30:00] Morgan Shaw:</w:t>
      </w:r>
    </w:p>
    <w:p w:rsidR="00000000" w:rsidDel="00000000" w:rsidP="00000000" w:rsidRDefault="00000000" w:rsidRPr="00000000" w14:paraId="00000017">
      <w:pPr>
        <w:rPr/>
      </w:pPr>
      <w:r w:rsidDel="00000000" w:rsidR="00000000" w:rsidRPr="00000000">
        <w:rPr>
          <w:rtl w:val="0"/>
        </w:rPr>
        <w:t xml:space="preserve">Alright, team. Settle in. This is a critical knowledge transfer. Elliot has architected and shepherded Project Sentinel from concept to its current state as our primary Threat Intelligence Platform. Nia will be assuming full ownership. Elliot, we have three hours blocked, but please take the time you need. The floor is yours.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[1:31:45] Elliot Vance:</w:t>
      </w:r>
    </w:p>
    <w:p w:rsidR="00000000" w:rsidDel="00000000" w:rsidP="00000000" w:rsidRDefault="00000000" w:rsidRPr="00000000" w14:paraId="0000001A">
      <w:pPr>
        <w:rPr/>
      </w:pPr>
      <w:r w:rsidDel="00000000" w:rsidR="00000000" w:rsidRPr="00000000">
        <w:rPr>
          <w:rtl w:val="0"/>
        </w:rPr>
        <w:t xml:space="preserve">Thank you, Morgan. And welcome, Nia. Project Sentinel is not a tool, or a dashboard. It is our organization's central nervous system for cyber threat intelligence. Its singular purpose is to ingest, correlate, analyze, and operationalize threat data—both internal and from over 40 external feeds—to detect and respond to advanced threats before they materialize into incidents. Before Sentinel, our mean time to detect an advanced persistent threat was 48 days. Post-Sentinel, we’re down to 3 hours. Its value is measured in risk prevented, not tickets closed.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[1:34:10] Lena Petrova:</w:t>
      </w:r>
    </w:p>
    <w:p w:rsidR="00000000" w:rsidDel="00000000" w:rsidP="00000000" w:rsidRDefault="00000000" w:rsidRPr="00000000" w14:paraId="0000001D">
      <w:pPr>
        <w:rPr/>
      </w:pPr>
      <w:r w:rsidDel="00000000" w:rsidR="00000000" w:rsidRPr="00000000">
        <w:rPr>
          <w:rtl w:val="0"/>
        </w:rPr>
        <w:t xml:space="preserve">To underscore that from the IR side: Sentinel doesn't just send us alerts. It provides full campaign context—the 'who', the 'why', the 'how', and crucially, the 'what next'. It's the difference between responding to a single malware file and dismantling an entire attacker campaign across our environment.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[1:35:30] Elliot Vance:</w:t>
      </w:r>
    </w:p>
    <w:p w:rsidR="00000000" w:rsidDel="00000000" w:rsidP="00000000" w:rsidRDefault="00000000" w:rsidRPr="00000000" w14:paraId="00000020">
      <w:pPr>
        <w:rPr/>
      </w:pPr>
      <w:r w:rsidDel="00000000" w:rsidR="00000000" w:rsidRPr="00000000">
        <w:rPr>
          <w:rtl w:val="0"/>
        </w:rPr>
        <w:t xml:space="preserve">Exactly. Now, let’s unpack how it achieves that. The platform operates on a continuous four-phase cycle: Collection, Enrichment, Correlation, and Action. Phase one, Collection, is about data ingestion. We pull from three primary streams: First, our internal telemetry—every firewall log, EDR alert, proxy request, DNS query, and cloud trail event. Second, structured external intelligence: commercial IOCs from Recorded Future, Mandiant, CrowdStrike, and sector-specific ISAC feeds. Third, unstructured external intel: dark web monitoring, paste sites, GitHub commit scraping for leaked credentials or our code. This data pours into our primary data lake.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[1:38:15] Cameron Wu:</w:t>
      </w:r>
    </w:p>
    <w:p w:rsidR="00000000" w:rsidDel="00000000" w:rsidP="00000000" w:rsidRDefault="00000000" w:rsidRPr="00000000" w14:paraId="00000023">
      <w:pPr>
        <w:rPr/>
      </w:pPr>
      <w:r w:rsidDel="00000000" w:rsidR="00000000" w:rsidRPr="00000000">
        <w:rPr>
          <w:rtl w:val="0"/>
        </w:rPr>
        <w:t xml:space="preserve">On the infrastructure side, this ingestion layer is built on Apache NiFi for orchestration, handling about 2 TB of raw log and feed data daily. The key is schema-on-read; we don't bottleneck on format validation at the gate.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[1:39:20] Elliot Vance:</w:t>
      </w:r>
    </w:p>
    <w:p w:rsidR="00000000" w:rsidDel="00000000" w:rsidP="00000000" w:rsidRDefault="00000000" w:rsidRPr="00000000" w14:paraId="00000026">
      <w:pPr>
        <w:rPr/>
      </w:pPr>
      <w:r w:rsidDel="00000000" w:rsidR="00000000" w:rsidRPr="00000000">
        <w:rPr>
          <w:rtl w:val="0"/>
        </w:rPr>
        <w:t xml:space="preserve">Correct. Phase two is Enrichment. Raw data is meaningless. An IP address is just a number. Sentinel enriches it. It geolocates it, checks it against known VPN/Proxy databases, tags it with associated ASN and company, and most importantly, runs it through our internal reputation service. This service assigns a threat score based on historical malice seen inside our own environment. An IP might be 'clean' globally but be malicious specifically to us.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[1:41:50] Dr. Aris Thorne:</w:t>
      </w:r>
    </w:p>
    <w:p w:rsidR="00000000" w:rsidDel="00000000" w:rsidP="00000000" w:rsidRDefault="00000000" w:rsidRPr="00000000" w14:paraId="00000029">
      <w:pPr>
        <w:rPr/>
      </w:pPr>
      <w:r w:rsidDel="00000000" w:rsidR="00000000" w:rsidRPr="00000000">
        <w:rPr>
          <w:rtl w:val="0"/>
        </w:rPr>
        <w:t xml:space="preserve">My team builds and maintains the enrichment logic. For example, a new file hash from an EDR alert is enriched with its VirusTotal detection rate, its file type, entropy (to detect packed malware), and any connected MITRE ATT&amp;CK techniques we've mapped it to historically.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[1:43:10] Elliot Vance:</w:t>
      </w:r>
    </w:p>
    <w:p w:rsidR="00000000" w:rsidDel="00000000" w:rsidP="00000000" w:rsidRDefault="00000000" w:rsidRPr="00000000" w14:paraId="0000002C">
      <w:pPr>
        <w:rPr/>
      </w:pPr>
      <w:r w:rsidDel="00000000" w:rsidR="00000000" w:rsidRPr="00000000">
        <w:rPr>
          <w:rtl w:val="0"/>
        </w:rPr>
        <w:t xml:space="preserve">Which leads to Phase three: Correlation. This is Sentinel's brain. It's not looking at single events. It's looking for clusters, sequences, and patterns that match known adversary behavior. Using a combination of rules-based engines and machine learning models, it connects seemingly disparate events. For instance, it correlates a suspicious outbound connection from a developer's laptop (internal telemetry) with a fresh post on a dark web forum selling access to companies in our sector (unstructured intel) that mentions a specific tool, and a new IOC for that tool from a commercial feed (structured intel). Three weak signals become one high-fidelity threat.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[1:46:05] Nia Singh:</w:t>
      </w:r>
    </w:p>
    <w:p w:rsidR="00000000" w:rsidDel="00000000" w:rsidP="00000000" w:rsidRDefault="00000000" w:rsidRPr="00000000" w14:paraId="0000002F">
      <w:pPr>
        <w:rPr/>
      </w:pPr>
      <w:r w:rsidDel="00000000" w:rsidR="00000000" w:rsidRPr="00000000">
        <w:rPr>
          <w:rtl w:val="0"/>
        </w:rPr>
        <w:t xml:space="preserve">How is the logic for that correlation defined? Is it hardcoded, or configurable?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[1:46:30] Elliot Vance:</w:t>
      </w:r>
    </w:p>
    <w:p w:rsidR="00000000" w:rsidDel="00000000" w:rsidP="00000000" w:rsidRDefault="00000000" w:rsidRPr="00000000" w14:paraId="00000032">
      <w:pPr>
        <w:rPr/>
      </w:pPr>
      <w:r w:rsidDel="00000000" w:rsidR="00000000" w:rsidRPr="00000000">
        <w:rPr>
          <w:rtl w:val="0"/>
        </w:rPr>
        <w:t xml:space="preserve">This is a foundational point. The entire operational logic—the correlation rules, the enrichment pipelines, the scoring algorithms, the data source configurations—is not in the codebase. It is declaratively defined in our two governing documents. For all correlation and enrichment rules, you must refer to the Sentinel_Threat_Logic_Specification_v3.4.pdf. That PDF contains every rule, its logic, its data dependencies, and its confidence weighting. For the architecture of the platform, the data models, and the integration specs, you refer to the Sentinel_Platform_Architecture_v2.2.pdf. Your first and most important task, Nia, is to know those two documents inside out. They are the source of truth.</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[1:48:45] Gabriel Rossi:</w:t>
      </w:r>
    </w:p>
    <w:p w:rsidR="00000000" w:rsidDel="00000000" w:rsidP="00000000" w:rsidRDefault="00000000" w:rsidRPr="00000000" w14:paraId="00000035">
      <w:pPr>
        <w:rPr/>
      </w:pPr>
      <w:r w:rsidDel="00000000" w:rsidR="00000000" w:rsidRPr="00000000">
        <w:rPr>
          <w:rtl w:val="0"/>
        </w:rPr>
        <w:t xml:space="preserve">And from Compliance, those PDFs are what we audit against. Every alert we generate must be traceable to a rule in the Logic Spec. Every component in our architecture must be documented in the Platform Arch PDF. Any deviation is a finding.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[1:49:30] Elliot Vance:</w:t>
      </w:r>
    </w:p>
    <w:p w:rsidR="00000000" w:rsidDel="00000000" w:rsidP="00000000" w:rsidRDefault="00000000" w:rsidRPr="00000000" w14:paraId="00000038">
      <w:pPr>
        <w:rPr/>
      </w:pPr>
      <w:r w:rsidDel="00000000" w:rsidR="00000000" w:rsidRPr="00000000">
        <w:rPr>
          <w:rtl w:val="0"/>
        </w:rPr>
        <w:t xml:space="preserve">Precisely. Phase four is Action. Correlation yields insights; action yields outcomes. Sentinel operationalizes intelligence in four ways: First, Automated Blocking: for high-confidence, high-severity IOCs (e.g., a confirmed command-and-control server IP), it pushes blocks directly to our perimeter firewalls and cloud security groups via APIs. Second, Alerts: it creates enriched incidents in our SIEM and SOAR platform, pre-tagged with MITRE tactics, recommended response playbooks, and confidence scores. Third, Hunting Packages: for lower-confidence but high-potential leads, it packages the evidence and logic into a ‘hunting hypothesis’ for Aris’s team to investigate proactively. Fourth, Strategic Reporting: it aggregates trends to show what adversaries are targeting us, with what techniques, informing our long-term security strategy.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[1:53:10] Rashid Al-Farsi:</w:t>
      </w:r>
    </w:p>
    <w:p w:rsidR="00000000" w:rsidDel="00000000" w:rsidP="00000000" w:rsidRDefault="00000000" w:rsidRPr="00000000" w14:paraId="0000003B">
      <w:pPr>
        <w:rPr/>
      </w:pPr>
      <w:r w:rsidDel="00000000" w:rsidR="00000000" w:rsidRPr="00000000">
        <w:rPr>
          <w:rtl w:val="0"/>
        </w:rPr>
        <w:t xml:space="preserve">On the network side, the automated blocking is a game-changer but also a critical responsibility. We have a strict ‘knob’ defined in the platform, controlled by the Logic Spec PDF, that dictates what confidence score and threat severity combination is required for an auto-block. It’s a balance between agility and operational risk.</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[1:54:40] Elliot Vance:</w:t>
      </w:r>
    </w:p>
    <w:p w:rsidR="00000000" w:rsidDel="00000000" w:rsidP="00000000" w:rsidRDefault="00000000" w:rsidRPr="00000000" w14:paraId="0000003E">
      <w:pPr>
        <w:rPr/>
      </w:pPr>
      <w:r w:rsidDel="00000000" w:rsidR="00000000" w:rsidRPr="00000000">
        <w:rPr>
          <w:rtl w:val="0"/>
        </w:rPr>
        <w:t xml:space="preserve">A vital balance. Now, let’s discuss the data model, because everything hinges on it. Sentinel doesn't store ‘logs’; it stores ‘entities’ and ‘relationships’. The core entities are: Indicator (IP, Hash, Domain), Actor (threat group), Campaign, Tool, Technique (MITRE ATT&amp;CK), and Event (an observed instance of something in our network). A piece of intelligence is the creation and weighting of relationships between these entities. This graph-based model is what allows the powerful correlation.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[1:57:00] Cameron Wu:</w:t>
      </w:r>
    </w:p>
    <w:p w:rsidR="00000000" w:rsidDel="00000000" w:rsidP="00000000" w:rsidRDefault="00000000" w:rsidRPr="00000000" w14:paraId="00000041">
      <w:pPr>
        <w:rPr/>
      </w:pPr>
      <w:r w:rsidDel="00000000" w:rsidR="00000000" w:rsidRPr="00000000">
        <w:rPr>
          <w:rtl w:val="0"/>
        </w:rPr>
        <w:t xml:space="preserve">Technically, we use Neo4j for the live threat graph and Elasticsearch for the raw event store and fast lookups. The graph currently holds about 50 million entities and 200 million relationships.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[1:58:15] Nia Singh:</w:t>
      </w:r>
    </w:p>
    <w:p w:rsidR="00000000" w:rsidDel="00000000" w:rsidP="00000000" w:rsidRDefault="00000000" w:rsidRPr="00000000" w14:paraId="00000044">
      <w:pPr>
        <w:rPr/>
      </w:pPr>
      <w:r w:rsidDel="00000000" w:rsidR="00000000" w:rsidRPr="00000000">
        <w:rPr>
          <w:rtl w:val="0"/>
        </w:rPr>
        <w:t xml:space="preserve">How is the platform’s own security and integrity assured? It’s a high-value target itself.</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[1:58:45] Elliot Vance:</w:t>
      </w:r>
    </w:p>
    <w:p w:rsidR="00000000" w:rsidDel="00000000" w:rsidP="00000000" w:rsidRDefault="00000000" w:rsidRPr="00000000" w14:paraId="00000047">
      <w:pPr>
        <w:rPr/>
      </w:pPr>
      <w:r w:rsidDel="00000000" w:rsidR="00000000" w:rsidRPr="00000000">
        <w:rPr>
          <w:rtl w:val="0"/>
        </w:rPr>
        <w:t xml:space="preserve">Excellent question. It is treated as a Tier-0 asset. It runs in a dedicated, isolated VPC with no inbound internet access. All communications are outbound-only pulls or through a tightly controlled API gateway. Access is via Just-In-Time provisioning and requires hardware keys. Every line of code, every configuration change, and critically, every update to the two governing PDFs, goes through a separate, secured CI/CD pipeline that requires dual approval from Security and Engineering leadership.</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[2:01:30] Dr. Aris Thorne:</w:t>
      </w:r>
    </w:p>
    <w:p w:rsidR="00000000" w:rsidDel="00000000" w:rsidP="00000000" w:rsidRDefault="00000000" w:rsidRPr="00000000" w14:paraId="0000004A">
      <w:pPr>
        <w:rPr/>
      </w:pPr>
      <w:r w:rsidDel="00000000" w:rsidR="00000000" w:rsidRPr="00000000">
        <w:rPr>
          <w:rtl w:val="0"/>
        </w:rPr>
        <w:t xml:space="preserve">We also feed Sentinel’s own logs and metrics back into itself. We monitor it for anomalies. An attempt to modify a core correlation rule in the Logic Spec PDF triggers a critical alert to Morgan, Lena, and myself.</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[2:02:50] Elliot Vance:</w:t>
      </w:r>
    </w:p>
    <w:p w:rsidR="00000000" w:rsidDel="00000000" w:rsidP="00000000" w:rsidRDefault="00000000" w:rsidRPr="00000000" w14:paraId="0000004D">
      <w:pPr>
        <w:rPr/>
      </w:pPr>
      <w:r w:rsidDel="00000000" w:rsidR="00000000" w:rsidRPr="00000000">
        <w:rPr>
          <w:rtl w:val="0"/>
        </w:rPr>
        <w:t xml:space="preserve">Now, the human element. Sentinel is a force multiplier, but it doesn't replace analysts. Its UI is designed for two personas: The Threat Hunter (Aris's team) uses the deep graph exploration and hypothesis testing tools. The Incident Responder (Lena's team) uses the high-fidelity alert triage and campaign context views. Both views are fed by the same engine and rules defined in the Logic Spec PDF.</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[2:05:10] Lena Petrova:</w:t>
      </w:r>
    </w:p>
    <w:p w:rsidR="00000000" w:rsidDel="00000000" w:rsidP="00000000" w:rsidRDefault="00000000" w:rsidRPr="00000000" w14:paraId="00000050">
      <w:pPr>
        <w:rPr/>
      </w:pPr>
      <w:r w:rsidDel="00000000" w:rsidR="00000000" w:rsidRPr="00000000">
        <w:rPr>
          <w:rtl w:val="0"/>
        </w:rPr>
        <w:t xml:space="preserve">The context is what saves us time. Clicking on an alert shows me not just the event, but the full campaign timeline, associated indicators already blocked, similar past incidents, and the exact rule from the PDF that triggered it. My first step when reviewing any Sentinel alert is to open the Logic Spec to that rule section.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[2:06:45] Nia Singh:</w:t>
      </w:r>
    </w:p>
    <w:p w:rsidR="00000000" w:rsidDel="00000000" w:rsidP="00000000" w:rsidRDefault="00000000" w:rsidRPr="00000000" w14:paraId="00000053">
      <w:pPr>
        <w:rPr/>
      </w:pPr>
      <w:r w:rsidDel="00000000" w:rsidR="00000000" w:rsidRPr="00000000">
        <w:rPr>
          <w:rtl w:val="0"/>
        </w:rPr>
        <w:t xml:space="preserve">What’s the process for maintaining and evolving the intelligence? How do we add a new threat feed or a new correlation rule?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[2:07:20] Elliot Vance:</w:t>
      </w:r>
    </w:p>
    <w:p w:rsidR="00000000" w:rsidDel="00000000" w:rsidP="00000000" w:rsidRDefault="00000000" w:rsidRPr="00000000" w14:paraId="00000056">
      <w:pPr>
        <w:rPr/>
      </w:pPr>
      <w:r w:rsidDel="00000000" w:rsidR="00000000" w:rsidRPr="00000000">
        <w:rPr>
          <w:rtl w:val="0"/>
        </w:rPr>
        <w:t xml:space="preserve">A three-gate process. Gate 1: Research &amp; Proposal. For a new feed, we evaluate its overlap, freshness, and false positive rate in a sandbox for 30 days. For a new rule, it’s drafted and peer-reviewed by the research team. Gate 2: Documentation &amp; Integration. The proposal, with results, is formalized. For a rule, it’s added as a new section in the Sentinel_Threat_Logic_Specification.pdf. For a feed or integration, it’s added to the Sentinel_Platform_Architecture.pdf. No code is written until the PDFs are updated and approved. Gate 3: Implementation &amp; Validation. Engineering implements to the spec. The change is deployed in ‘monitor-only’ mode for 7 days, where it generates alerts but takes no action. Only after validation of its precision and recall does it go live.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[2:10:35] Gabriel Rossi:</w:t>
      </w:r>
    </w:p>
    <w:p w:rsidR="00000000" w:rsidDel="00000000" w:rsidP="00000000" w:rsidRDefault="00000000" w:rsidRPr="00000000" w14:paraId="00000059">
      <w:pPr>
        <w:rPr/>
      </w:pPr>
      <w:r w:rsidDel="00000000" w:rsidR="00000000" w:rsidRPr="00000000">
        <w:rPr>
          <w:rtl w:val="0"/>
        </w:rPr>
        <w:t xml:space="preserve">We log which version of each PDF was active for every alert and action the platform takes. For legal and regulatory purposes, we must be able to reconstruct the exact logic state of the platform at any point in time.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[2:11:50] Elliot Vance:</w:t>
      </w:r>
    </w:p>
    <w:p w:rsidR="00000000" w:rsidDel="00000000" w:rsidP="00000000" w:rsidRDefault="00000000" w:rsidRPr="00000000" w14:paraId="0000005C">
      <w:pPr>
        <w:rPr/>
      </w:pPr>
      <w:r w:rsidDel="00000000" w:rsidR="00000000" w:rsidRPr="00000000">
        <w:rPr>
          <w:rtl w:val="0"/>
        </w:rPr>
        <w:t xml:space="preserve">Finally, let’s talk about metrics and health. We monitor three layers: Platform Health (Is NiFi flowing? Is Neo4j up? Latency?), Intelligence Quality (Precision/Recall of alerts, Feed freshness and overlap), and Business Impact (Mean Time to Detect, Mean Time to Respond, Number of incidents prevented versus detected). A dashboard for each is on the main screen.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[2:14:00] Morgan Shaw:</w:t>
      </w:r>
    </w:p>
    <w:p w:rsidR="00000000" w:rsidDel="00000000" w:rsidP="00000000" w:rsidRDefault="00000000" w:rsidRPr="00000000" w14:paraId="0000005F">
      <w:pPr>
        <w:rPr/>
      </w:pPr>
      <w:r w:rsidDel="00000000" w:rsidR="00000000" w:rsidRPr="00000000">
        <w:rPr>
          <w:rtl w:val="0"/>
        </w:rPr>
        <w:t xml:space="preserve">Nia, this is a lot. How are you processing the scope?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[2:14:30] Nia Singh:</w:t>
      </w:r>
    </w:p>
    <w:p w:rsidR="00000000" w:rsidDel="00000000" w:rsidP="00000000" w:rsidRDefault="00000000" w:rsidRPr="00000000" w14:paraId="00000062">
      <w:pPr>
        <w:rPr/>
      </w:pPr>
      <w:r w:rsidDel="00000000" w:rsidR="00000000" w:rsidRPr="00000000">
        <w:rPr>
          <w:rtl w:val="0"/>
        </w:rPr>
        <w:t xml:space="preserve">The framework is clear. The platform is a cycle: Collect, Enrich, Correlate, Act. Its power comes from the graph data model connecting entities. Its governance and evolution are entirely driven by the two PDFs—the Logic Spec for the what and why of threat detection, and the Platform Arch for the how of execution and integration. My immediate path is to study those two documents end-to-end, then map their contents to the live systems Cameron and Aris will show me. I understand that mastery of the PDFs is mastery of Sentinel.</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[2:16:15] Elliot Vance:</w:t>
      </w:r>
    </w:p>
    <w:p w:rsidR="00000000" w:rsidDel="00000000" w:rsidP="00000000" w:rsidRDefault="00000000" w:rsidRPr="00000000" w14:paraId="00000065">
      <w:pPr>
        <w:rPr/>
      </w:pPr>
      <w:r w:rsidDel="00000000" w:rsidR="00000000" w:rsidRPr="00000000">
        <w:rPr>
          <w:rtl w:val="0"/>
        </w:rPr>
        <w:t xml:space="preserve">You've summarized it perfectly. My strong recommendation: Start with the Platform Architecture PDF to understand the components and data flow. Then, dive into the Threat Logic Specification. Use the test environment to trigger rules and follow the data through the pipeline, referencing the PDFs at each step. I’ll be here for the next four weeks as you do that.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[2:17:45] Rashid Al-Farsi:</w:t>
      </w:r>
    </w:p>
    <w:p w:rsidR="00000000" w:rsidDel="00000000" w:rsidP="00000000" w:rsidRDefault="00000000" w:rsidRPr="00000000" w14:paraId="00000068">
      <w:pPr>
        <w:rPr/>
      </w:pPr>
      <w:r w:rsidDel="00000000" w:rsidR="00000000" w:rsidRPr="00000000">
        <w:rPr>
          <w:rtl w:val="0"/>
        </w:rPr>
        <w:t xml:space="preserve">We’ll schedule a deep dive on the network integration and auto-blocking workflows, all of which are detailed in the Platform Arch document’s third chapter.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[2:18:30] Morgan Shaw:</w:t>
      </w:r>
    </w:p>
    <w:p w:rsidR="00000000" w:rsidDel="00000000" w:rsidP="00000000" w:rsidRDefault="00000000" w:rsidRPr="00000000" w14:paraId="0000006B">
      <w:pPr>
        <w:rPr/>
      </w:pPr>
      <w:r w:rsidDel="00000000" w:rsidR="00000000" w:rsidRPr="00000000">
        <w:rPr>
          <w:rtl w:val="0"/>
        </w:rPr>
        <w:t xml:space="preserve">Excellent. Thank you, Elliot, for this comprehensive walkthrough. Nia, welcome to the helm of our most critical defense system. Team, please ensure Nia has access to all environments and the document repositories. This transcript will be stored with the two core PDFs. Meeting adjourned.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[3:15:00] Meeting ended.</w:t>
      </w:r>
    </w:p>
    <w:p w:rsidR="00000000" w:rsidDel="00000000" w:rsidP="00000000" w:rsidRDefault="00000000" w:rsidRPr="00000000" w14:paraId="0000006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