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C543E" w14:textId="77777777" w:rsidR="00AD0786" w:rsidRDefault="00000000">
      <w:pPr>
        <w:pStyle w:val="Heading1"/>
      </w:pPr>
      <w:r>
        <w:t>Amazon Advertising Campaign Performance Report</w:t>
      </w:r>
    </w:p>
    <w:p w14:paraId="3AF88359" w14:textId="77777777" w:rsidR="00AD0786" w:rsidRDefault="00000000">
      <w:pPr>
        <w:pStyle w:val="Heading2"/>
      </w:pPr>
      <w:r>
        <w:t>1. Objective</w:t>
      </w:r>
    </w:p>
    <w:p w14:paraId="1949DEAC" w14:textId="77777777" w:rsidR="00AB70E3" w:rsidRDefault="00AB70E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70E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Analyze Ads statistics from 1st Feb - 15 Mar to uncover impactful insights, find highest ROI, and increase campaign performance across all Amazon products.</w:t>
      </w:r>
    </w:p>
    <w:p w14:paraId="59E010E8" w14:textId="7A6BEC01" w:rsidR="00AD0786" w:rsidRDefault="00000000">
      <w:pPr>
        <w:pStyle w:val="Heading2"/>
      </w:pPr>
      <w:r>
        <w:t>2. Key Findings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0786" w14:paraId="565B6D36" w14:textId="77777777">
        <w:tc>
          <w:tcPr>
            <w:tcW w:w="4320" w:type="dxa"/>
          </w:tcPr>
          <w:p w14:paraId="03F56954" w14:textId="77777777" w:rsidR="00AD0786" w:rsidRDefault="00000000">
            <w:r>
              <w:t>Area</w:t>
            </w:r>
          </w:p>
        </w:tc>
        <w:tc>
          <w:tcPr>
            <w:tcW w:w="4320" w:type="dxa"/>
          </w:tcPr>
          <w:p w14:paraId="78D67535" w14:textId="77777777" w:rsidR="00AD0786" w:rsidRDefault="00000000">
            <w:r>
              <w:t>Insight Example</w:t>
            </w:r>
          </w:p>
        </w:tc>
      </w:tr>
      <w:tr w:rsidR="00AD0786" w14:paraId="51395B95" w14:textId="77777777">
        <w:tc>
          <w:tcPr>
            <w:tcW w:w="4320" w:type="dxa"/>
          </w:tcPr>
          <w:p w14:paraId="0C798D4F" w14:textId="77777777" w:rsidR="00AD0786" w:rsidRDefault="00000000">
            <w:r>
              <w:t>Top Campaign</w:t>
            </w:r>
          </w:p>
        </w:tc>
        <w:tc>
          <w:tcPr>
            <w:tcW w:w="4320" w:type="dxa"/>
          </w:tcPr>
          <w:p w14:paraId="2E2EB743" w14:textId="77777777" w:rsidR="00AD0786" w:rsidRDefault="00000000">
            <w:r>
              <w:t>Campaign "SPA | B0CLLT71RW | ALL | VISIBILITY | DSTM 653b7a" achieved highest ROI of 10.95, driven by low spend + high sales.</w:t>
            </w:r>
          </w:p>
        </w:tc>
      </w:tr>
      <w:tr w:rsidR="00AD0786" w14:paraId="3B42FDC4" w14:textId="77777777">
        <w:tc>
          <w:tcPr>
            <w:tcW w:w="4320" w:type="dxa"/>
          </w:tcPr>
          <w:p w14:paraId="207B3F98" w14:textId="77777777" w:rsidR="00AD0786" w:rsidRDefault="00000000">
            <w:r>
              <w:t>Low-Performing Campaign</w:t>
            </w:r>
          </w:p>
        </w:tc>
        <w:tc>
          <w:tcPr>
            <w:tcW w:w="4320" w:type="dxa"/>
          </w:tcPr>
          <w:p w14:paraId="3343633E" w14:textId="77777777" w:rsidR="00AD0786" w:rsidRDefault="00000000">
            <w:r>
              <w:t>Campaign Y had high spend but ROI &lt; 1, indicating poor return.</w:t>
            </w:r>
          </w:p>
        </w:tc>
      </w:tr>
      <w:tr w:rsidR="00AD0786" w14:paraId="3EC4AC53" w14:textId="77777777">
        <w:tc>
          <w:tcPr>
            <w:tcW w:w="4320" w:type="dxa"/>
          </w:tcPr>
          <w:p w14:paraId="140E238B" w14:textId="77777777" w:rsidR="00AD0786" w:rsidRDefault="00000000">
            <w:r>
              <w:t>Top SKU</w:t>
            </w:r>
          </w:p>
        </w:tc>
        <w:tc>
          <w:tcPr>
            <w:tcW w:w="4320" w:type="dxa"/>
          </w:tcPr>
          <w:p w14:paraId="7D764F14" w14:textId="77777777" w:rsidR="00AD0786" w:rsidRDefault="00000000">
            <w:r>
              <w:t>SKU ABC123 generated highest sales and ROI of 2.8.</w:t>
            </w:r>
          </w:p>
        </w:tc>
      </w:tr>
      <w:tr w:rsidR="00AD0786" w14:paraId="542F3135" w14:textId="77777777">
        <w:tc>
          <w:tcPr>
            <w:tcW w:w="4320" w:type="dxa"/>
          </w:tcPr>
          <w:p w14:paraId="1A13C1F3" w14:textId="77777777" w:rsidR="00AD0786" w:rsidRDefault="00000000">
            <w:r>
              <w:t>Underperforming SKU</w:t>
            </w:r>
          </w:p>
        </w:tc>
        <w:tc>
          <w:tcPr>
            <w:tcW w:w="4320" w:type="dxa"/>
          </w:tcPr>
          <w:p w14:paraId="030439EF" w14:textId="77777777" w:rsidR="00AD0786" w:rsidRDefault="00000000">
            <w:r>
              <w:t>SKU XYZ789 had high impressions but low conversion, ROI = 0.6.</w:t>
            </w:r>
          </w:p>
        </w:tc>
      </w:tr>
      <w:tr w:rsidR="00AD0786" w14:paraId="55952480" w14:textId="77777777">
        <w:tc>
          <w:tcPr>
            <w:tcW w:w="4320" w:type="dxa"/>
          </w:tcPr>
          <w:p w14:paraId="317F9E9E" w14:textId="77777777" w:rsidR="00AD0786" w:rsidRDefault="00000000">
            <w:r>
              <w:t>Keyword Waste</w:t>
            </w:r>
          </w:p>
        </w:tc>
        <w:tc>
          <w:tcPr>
            <w:tcW w:w="4320" w:type="dxa"/>
          </w:tcPr>
          <w:p w14:paraId="07F4CE25" w14:textId="77777777" w:rsidR="00AD0786" w:rsidRDefault="00000000">
            <w:r>
              <w:t>Keyword “wireless charger” had high spend, CTR low, ROI &lt; 0.5 — cut/review.</w:t>
            </w:r>
          </w:p>
        </w:tc>
      </w:tr>
      <w:tr w:rsidR="00AD0786" w14:paraId="6A20665D" w14:textId="77777777">
        <w:tc>
          <w:tcPr>
            <w:tcW w:w="4320" w:type="dxa"/>
          </w:tcPr>
          <w:p w14:paraId="55A63224" w14:textId="77777777" w:rsidR="00AD0786" w:rsidRDefault="00000000">
            <w:r>
              <w:t>Trend Insight</w:t>
            </w:r>
          </w:p>
        </w:tc>
        <w:tc>
          <w:tcPr>
            <w:tcW w:w="4320" w:type="dxa"/>
          </w:tcPr>
          <w:p w14:paraId="63DE81A4" w14:textId="77777777" w:rsidR="00AD0786" w:rsidRDefault="00000000">
            <w:r>
              <w:t>Spend spiked on Feb 25, but sales dipped — optimize bid timing.</w:t>
            </w:r>
          </w:p>
        </w:tc>
      </w:tr>
    </w:tbl>
    <w:p w14:paraId="7803EC4D" w14:textId="77777777" w:rsidR="00AD0786" w:rsidRDefault="00000000">
      <w:pPr>
        <w:pStyle w:val="Heading2"/>
      </w:pPr>
      <w:r>
        <w:t>3. Recommendations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AD0786" w14:paraId="75E1A96D" w14:textId="77777777">
        <w:tc>
          <w:tcPr>
            <w:tcW w:w="4320" w:type="dxa"/>
          </w:tcPr>
          <w:p w14:paraId="498D431A" w14:textId="77777777" w:rsidR="00AD0786" w:rsidRDefault="00000000">
            <w:r>
              <w:t>Action</w:t>
            </w:r>
          </w:p>
        </w:tc>
        <w:tc>
          <w:tcPr>
            <w:tcW w:w="4320" w:type="dxa"/>
          </w:tcPr>
          <w:p w14:paraId="4B542379" w14:textId="77777777" w:rsidR="00AD0786" w:rsidRDefault="00000000">
            <w:r>
              <w:t>Details</w:t>
            </w:r>
          </w:p>
        </w:tc>
      </w:tr>
      <w:tr w:rsidR="00AD0786" w14:paraId="4928D02F" w14:textId="77777777">
        <w:tc>
          <w:tcPr>
            <w:tcW w:w="4320" w:type="dxa"/>
          </w:tcPr>
          <w:p w14:paraId="6D2DBDF2" w14:textId="77777777" w:rsidR="00AD0786" w:rsidRDefault="00000000">
            <w:r>
              <w:t>Scale Up</w:t>
            </w:r>
          </w:p>
        </w:tc>
        <w:tc>
          <w:tcPr>
            <w:tcW w:w="4320" w:type="dxa"/>
          </w:tcPr>
          <w:p w14:paraId="0EDCD6CB" w14:textId="77777777" w:rsidR="00AD0786" w:rsidRDefault="00000000">
            <w:r>
              <w:t>Increase budget for Campaign "SPA | B0CLLT71RW | ALL | VISIBILITY | DSTM 653b7a" due to high ROI of 10.95.</w:t>
            </w:r>
          </w:p>
        </w:tc>
      </w:tr>
      <w:tr w:rsidR="00AD0786" w14:paraId="74EA926E" w14:textId="77777777">
        <w:tc>
          <w:tcPr>
            <w:tcW w:w="4320" w:type="dxa"/>
          </w:tcPr>
          <w:p w14:paraId="3DC77BE2" w14:textId="77777777" w:rsidR="00AD0786" w:rsidRDefault="00000000">
            <w:r>
              <w:t>Cut Back</w:t>
            </w:r>
          </w:p>
        </w:tc>
        <w:tc>
          <w:tcPr>
            <w:tcW w:w="4320" w:type="dxa"/>
          </w:tcPr>
          <w:p w14:paraId="28E85AA7" w14:textId="77777777" w:rsidR="00AD0786" w:rsidRDefault="00000000">
            <w:r>
              <w:t>Reduce or pause Campaign Y and low-ROI keywords.</w:t>
            </w:r>
          </w:p>
        </w:tc>
      </w:tr>
      <w:tr w:rsidR="00AD0786" w14:paraId="371437CF" w14:textId="77777777">
        <w:tc>
          <w:tcPr>
            <w:tcW w:w="4320" w:type="dxa"/>
          </w:tcPr>
          <w:p w14:paraId="66007707" w14:textId="77777777" w:rsidR="00AD0786" w:rsidRDefault="00000000">
            <w:r>
              <w:t>Refine Targeting</w:t>
            </w:r>
          </w:p>
        </w:tc>
        <w:tc>
          <w:tcPr>
            <w:tcW w:w="4320" w:type="dxa"/>
          </w:tcPr>
          <w:p w14:paraId="3AE32521" w14:textId="77777777" w:rsidR="00AD0786" w:rsidRDefault="00000000">
            <w:r>
              <w:t>Improve product listing or bidding for high impression, low sales SKUs.</w:t>
            </w:r>
          </w:p>
        </w:tc>
      </w:tr>
      <w:tr w:rsidR="00AD0786" w14:paraId="6EDB0E27" w14:textId="77777777">
        <w:tc>
          <w:tcPr>
            <w:tcW w:w="4320" w:type="dxa"/>
          </w:tcPr>
          <w:p w14:paraId="1DADCB5B" w14:textId="77777777" w:rsidR="00AD0786" w:rsidRDefault="00000000">
            <w:r>
              <w:t>Optimize Time Bids</w:t>
            </w:r>
          </w:p>
        </w:tc>
        <w:tc>
          <w:tcPr>
            <w:tcW w:w="4320" w:type="dxa"/>
          </w:tcPr>
          <w:p w14:paraId="2F5F1CA7" w14:textId="77777777" w:rsidR="00AD0786" w:rsidRDefault="00000000">
            <w:r>
              <w:t>Avoid high spend days with poor conversion (e.g., Feb 25).</w:t>
            </w:r>
          </w:p>
        </w:tc>
      </w:tr>
    </w:tbl>
    <w:p w14:paraId="64BAE60D" w14:textId="596DB2BD" w:rsidR="00AD0786" w:rsidRDefault="00000000">
      <w:pPr>
        <w:pStyle w:val="Heading2"/>
      </w:pPr>
      <w:r>
        <w:lastRenderedPageBreak/>
        <w:t>4. Dashboard</w:t>
      </w:r>
    </w:p>
    <w:p w14:paraId="1E0D2FAA" w14:textId="77777777" w:rsidR="00AB70E3" w:rsidRPr="00AB70E3" w:rsidRDefault="00AB70E3" w:rsidP="00AB70E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70E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KPI Cards: Total Spend ₹123,569.06, Sales ₹479,387.65, Avg ROI 3.88.</w:t>
      </w:r>
    </w:p>
    <w:p w14:paraId="7AEA3C42" w14:textId="77777777" w:rsidR="00AB70E3" w:rsidRPr="00AB70E3" w:rsidRDefault="00AB70E3" w:rsidP="00AB70E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70E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Bar Chart: Spend vs. Sales by Campaign.</w:t>
      </w:r>
    </w:p>
    <w:p w14:paraId="0716B654" w14:textId="77777777" w:rsidR="00AB70E3" w:rsidRPr="00AB70E3" w:rsidRDefault="00AB70E3" w:rsidP="00AB70E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70E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Table: Top 10 SKUs by ROI.</w:t>
      </w:r>
    </w:p>
    <w:p w14:paraId="0D5D5BDB" w14:textId="77777777" w:rsidR="00AB70E3" w:rsidRPr="00AB70E3" w:rsidRDefault="00AB70E3" w:rsidP="00AB70E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70E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Line Chart: Sales/Spend Trend.</w:t>
      </w:r>
    </w:p>
    <w:p w14:paraId="3B651D4A" w14:textId="77777777" w:rsidR="00AB70E3" w:rsidRDefault="00AB70E3" w:rsidP="00AB70E3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AB70E3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- Optimization Table: Low sales/high spend keywords.</w:t>
      </w:r>
      <w: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\</w:t>
      </w:r>
    </w:p>
    <w:p w14:paraId="51EEEE99" w14:textId="1A4DF2B7" w:rsidR="00AD0786" w:rsidRDefault="00000000" w:rsidP="00AB70E3">
      <w:pPr>
        <w:pStyle w:val="Heading2"/>
      </w:pPr>
      <w:r>
        <w:t>5. Next Steps</w:t>
      </w:r>
    </w:p>
    <w:p w14:paraId="60EE56C5" w14:textId="77777777" w:rsidR="00AB70E3" w:rsidRDefault="00AB70E3" w:rsidP="00AB70E3">
      <w:r>
        <w:t>- Test new campaigns.</w:t>
      </w:r>
    </w:p>
    <w:p w14:paraId="3283A74C" w14:textId="77777777" w:rsidR="00AB70E3" w:rsidRDefault="00AB70E3" w:rsidP="00AB70E3">
      <w:r>
        <w:t>- Weekly ROI monitor.</w:t>
      </w:r>
    </w:p>
    <w:p w14:paraId="01403820" w14:textId="7FB5DF61" w:rsidR="00AD0786" w:rsidRDefault="00AB70E3" w:rsidP="00AB70E3">
      <w:r>
        <w:t>- Modify bids and targeting on the basis of trend data.</w:t>
      </w:r>
    </w:p>
    <w:sectPr w:rsidR="00AD0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2660282">
    <w:abstractNumId w:val="8"/>
  </w:num>
  <w:num w:numId="2" w16cid:durableId="1613586622">
    <w:abstractNumId w:val="6"/>
  </w:num>
  <w:num w:numId="3" w16cid:durableId="2096588758">
    <w:abstractNumId w:val="5"/>
  </w:num>
  <w:num w:numId="4" w16cid:durableId="272641404">
    <w:abstractNumId w:val="4"/>
  </w:num>
  <w:num w:numId="5" w16cid:durableId="988747501">
    <w:abstractNumId w:val="7"/>
  </w:num>
  <w:num w:numId="6" w16cid:durableId="115104230">
    <w:abstractNumId w:val="3"/>
  </w:num>
  <w:num w:numId="7" w16cid:durableId="1824084873">
    <w:abstractNumId w:val="2"/>
  </w:num>
  <w:num w:numId="8" w16cid:durableId="1246502017">
    <w:abstractNumId w:val="1"/>
  </w:num>
  <w:num w:numId="9" w16cid:durableId="11429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62C57"/>
    <w:rsid w:val="008B01F8"/>
    <w:rsid w:val="00AA1D8D"/>
    <w:rsid w:val="00AB70E3"/>
    <w:rsid w:val="00AD078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46C3ED"/>
  <w14:defaultImageDpi w14:val="300"/>
  <w15:docId w15:val="{84389DD0-0497-4551-BED4-FF4B5644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 s</cp:lastModifiedBy>
  <cp:revision>2</cp:revision>
  <dcterms:created xsi:type="dcterms:W3CDTF">2025-03-22T09:43:00Z</dcterms:created>
  <dcterms:modified xsi:type="dcterms:W3CDTF">2025-03-22T09:43:00Z</dcterms:modified>
  <cp:category/>
</cp:coreProperties>
</file>