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7f2968cd-af1b-4e11-bf59-9bc0f0bcd6e3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1ba0dd9a-af04-4228-bbf7-5bc94812eb26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2026-09-07 02:09:46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sample - sample (sample)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/ Lot Number: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0000001 (Source: Manual)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Investigation Status: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ATTENTION REQUIRED (1 inspection(s) recorded in batch / 1 requiring attention)</w:t>
            </w:r>
          </w:p>
        </w:tc>
      </w:tr>
    </w:tbl>
    <w:p>
      <w:r>
        <w:rPr>
          <w:i/>
          <w:color w:val="555869"/>
          <w:sz w:val="16"/>
        </w:rPr>
        <w:t>Batch Traceability Notice: Batch-level information is provided to support inspection and investigation. Presence of an issue in one inspected package does not by itself establish that all products in the batch are non-compliant. Further verification is subject to the competent authority's procedures.</w:t>
      </w:r>
    </w:p>
    <w:p/>
    <w:p>
      <w:r>
        <w:rPr>
          <w:b/>
          <w:color w:val="BA1A1A"/>
          <w:sz w:val="23"/>
        </w:rPr>
        <w:t>Overall Compliance Result: NON-COMPLIANT (STATUTORY VIOLATION)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Detection Rate &amp; Threshold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Workflow &amp; Decision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0.0%</w:t>
              <w:br/>
              <w:t>Threshold: 80.0%</w:t>
              <w:br/>
              <w:t>Manual Inspector Review 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</w:t>
              <w:br/>
              <w:t>[MANUAL REVIEW REQ]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sample Consumer Products Pvt. Ltd., Plot No. 42, Sector 18, Industrial Estate, Gurugram - 122015, Haryana. Lic. No. 10019011000888"</w:t>
              <w:br/>
              <w:t>Estimated visual size: approximately 2.5 mm — subject to manual verification</w:t>
              <w:br/>
              <w:t>Evidence: Label text: "Manufactured &amp; Packed by: sample Consumer Products Pvt. Ltd., Plot No. 42, Sector 18, Industrial Estate, Gurugram - 122015, Haryana. Lic. No. 10019011000888" [Region: x=21, y=226, w=217, h=43]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94.0%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statutory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1.2 mm — subject to manual verification</w:t>
              <w:br/>
              <w:t>Evidence: Label text: "Country of Origin: India" [Region: x=21, y=280, w=116, h=20]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97.0%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100 g"</w:t>
              <w:br/>
              <w:t>Estimated visual size: approximately 1.5 mm — subject to manual verification</w:t>
              <w:br/>
              <w:t>Evidence: Label text: "Net Quantity: 100 g" [Region: x=21, y=104, w=129, h=25]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97.0%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100.0 g. Estimated visual size: approximately 1.5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1.2 mm — subject to manual verification</w:t>
              <w:br/>
              <w:t>Evidence: Label text: "Mfg Date: 08/2026" [Region: x=21, y=194, w=103, h=20]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96.0%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1.5 mm — subject to manual verification</w:t>
              <w:br/>
              <w:t>Evidence: Label text: "MRP ₹ 99.00 (inclusive of all taxes)" [Region: x=21, y=136, w=181, h=25]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95.0%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0.99 / g"</w:t>
              <w:br/>
              <w:t>Estimated visual size: approximately 1.2 mm — subject to manual verification</w:t>
              <w:br/>
              <w:t>Evidence: Label text: "Unit Sale Price: ₹ 0.99 / g" [Region: x=21, y=167, w=142, h=20]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93.0%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0.99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sample Consumer Care Cell, Toll Free: 1800-222-4444, Email: care@sample.com"</w:t>
              <w:br/>
              <w:t>Estimated visual size: approximately 2.3 mm — subject to manual verification</w:t>
              <w:br/>
              <w:t>Evidence: Label text: "Consumer Care: Executive, sample Consumer Care Cell, Toll Free: 1800-222-4444, Email: care@sample.com" [Region: x=21, y=307, w=217, h=38]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92.0%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>
      <w:r>
        <w:rPr>
          <w:i/>
          <w:color w:val="555869"/>
          <w:sz w:val="16"/>
        </w:rPr>
        <w:t>Compliance Workflow Notice: Automated confirmation is a workflow routing mechanism based on the configured automatic-confirmation threshold. Final statutory compliance determinations, violation citations, and legal enforcement actions remain exclusively under the jurisdiction of authorized Legal Metrology officers.</w:t>
      </w:r>
    </w:p>
    <w:p/>
    <w:p>
      <w:pPr>
        <w:pStyle w:val="Heading2"/>
      </w:pPr>
      <w:r>
        <w:rPr>
          <w:b/>
          <w:color w:val="0051D5"/>
          <w:sz w:val="24"/>
        </w:rPr>
        <w:t>3. Overall Statutory Inspection Result &amp; Verification Basis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Overall Inspection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NON-COMPLIANT (STATUTORY VIOLATION)</w:t>
              <w:br/>
              <w:t>(Derived from Verified Declaration Findings)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Decision Basis: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8/8 declarations resolved (7 Auto-Confirmed, 0 Inspector Reviewed, 1 Unresolved)</w:t>
              <w:br/>
              <w:t>Auto-Confirmed: 7 | Inspector Reviewed: 0 | Unresolved: 1</w:t>
            </w:r>
          </w:p>
        </w:tc>
      </w:tr>
    </w:tbl>
    <w:p/>
    <w:p>
      <w:r>
        <w:rPr>
          <w:sz w:val="18"/>
        </w:rPr>
        <w:t>Statutory Determination: Potential non-compliance identified based on verified declaration findings. Final enforcement action is subject to verification and decision by the competent Legal Metrology authority.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02:09:14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02:09:13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02:09:13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02:09:13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 QUALITY CHECKED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02:09:13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Legal Metrology Officer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2026-09-07 02:09:46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