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5cffc650-302b-410e-a6c9-b09866a08f27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07fecec8-a3d5-4ec0-8b39-a143f60c79ed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17:27:06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Roasted Salted Cashews - Dry Fruits - Royal Nutrients (Dry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Royal Nutrients Pvt Ltd | Origin: India</w:t>
            </w:r>
          </w:p>
        </w:tc>
      </w:tr>
    </w:tbl>
    <w:p/>
    <w:p>
      <w:r>
        <w:rPr>
          <w:b/>
          <w:color w:val="006B5C"/>
          <w:sz w:val="23"/>
        </w:rPr>
        <w:t>Overall Compliance Result: VERIFIED COMPLIANT (HUMAN FINALIZED)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"ROYAL NUTRIENTS ROASTED SALTED CASHEWS - DRY FRUITS Whole Cashew Nuts (Dry Fruits)"</w:t>
              <w:br/>
              <w:t>Estimated visual size: approximately 6.2 mm — subject to manual verification</w:t>
              <w:br/>
              <w:t>Evidence: Label text: "ROYAL NUTRIENTS ROASTED SALTED CASHEWS - DRY FRUITS Whole Cashew Nuts (Dry Fruits)" [Region: x=48, y=64, w=480, h=104]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Declaration confirmed by inspecting officer Vikram Sharma based on label OCR.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Royal Nutrients Pvt Ltd, Goa, India"</w:t>
              <w:br/>
              <w:t>Estimated visual size: approximately 4.5 mm — subject to manual verification</w:t>
              <w:br/>
              <w:t>Evidence: Label text: "Manufactured &amp; Packed by: Royal Nutrients Pvt Ltd, Goa, India" [Region: x=48, y=400, w=504, h=76]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[OVERRIDDEN]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Declaration verified physically on back panel; fully complies with Rule 6.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2.1 mm — subject to manual verification</w:t>
              <w:br/>
              <w:t>Evidence: Label text: "Country of Origin: India" [Region: x=48, y=496, w=270,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250 g"</w:t>
              <w:br/>
              <w:t>Estimated visual size: approximately 2.6 mm — subject to manual verification</w:t>
              <w:br/>
              <w:t>Evidence: Label text: "Net Quantity: 250 g" [Region: x=48, y=184, w=300, h=44]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250.0 g. Estimated visual size: approximately 2.6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2.1 mm — subject to manual verification</w:t>
              <w:br/>
              <w:t>Evidence: Label text: "Mfg Date: 08/2026" [Region: x=48, y=344, w=240,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299.00 (inclusive of all taxes)"</w:t>
              <w:br/>
              <w:t>Estimated visual size: approximately 2.6 mm — subject to manual verification</w:t>
              <w:br/>
              <w:t>Evidence: Label text: "MRP ₹ 299.00 (inclusive of all taxes)" [Region: x=48, y=240, w=420, h=44]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1.20 / g"</w:t>
              <w:br/>
              <w:t>Estimated visual size: approximately 2.1 mm — subject to manual verification</w:t>
              <w:br/>
              <w:t>Evidence: Label text: "Unit Sale Price: ₹ 1.20 / g" [Region: x=48, y=296, w=330,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1.20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Royal Nutrients Consumer Care Cell, Toll Free: 1800-222-4444, Email: care@royalnutrients.com"</w:t>
              <w:br/>
              <w:t>Estimated visual size: approximately 4.0 mm — subject to manual verification</w:t>
              <w:br/>
              <w:t>Evidence: Label text: "Consumer Care: Executive, Royal Nutrients Consumer Care Cell, Toll Free: 1800-222-4444, Email: care@royalnutrients.com" [Region: x=48, y=544, w=504,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VERIFIED COMPLIANT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COMPLIANT (Finalized by Inspector Vikram Sharma on 2026-09-04T17:27:06.375969+00:00)</w:t>
            </w:r>
          </w:p>
        </w:tc>
      </w:tr>
    </w:tbl>
    <w:p/>
    <w:p>
      <w:r>
        <w:rPr>
          <w:sz w:val="18"/>
        </w:rPr>
        <w:t>Statutory Determination: Statutory compliance verified and finalized by the authorized Legal Metrology officer after verification.</w:t>
      </w:r>
    </w:p>
    <w:p>
      <w:r>
        <w:rPr>
          <w:i/>
          <w:sz w:val="18"/>
        </w:rPr>
        <w:t>Officer Remarks: Statutory verification completed at Spencer's Hypermarket. All mandatory declarations verified.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FINALIZED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Statutory verification completed at Spencer's Hypermarket. All mandatory declarations verified.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OVERRIDDEN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verified physically on back panel; fully complies with Rule 6.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 by inspecting officer Vikram Sharma based on label OCR.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17:27:06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