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530" w:rsidRDefault="0049003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76530" w:rsidRDefault="0049003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176530" w:rsidRDefault="0017653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76530">
        <w:trPr>
          <w:cantSplit/>
          <w:tblHeader/>
          <w:jc w:val="center"/>
        </w:trPr>
        <w:tc>
          <w:tcPr>
            <w:tcW w:w="4508" w:type="dxa"/>
          </w:tcPr>
          <w:p w:rsidR="00176530" w:rsidRDefault="004900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76530" w:rsidRDefault="005354DD">
            <w:pPr>
              <w:rPr>
                <w:rFonts w:ascii="Arial" w:eastAsia="Arial" w:hAnsi="Arial" w:cs="Arial"/>
              </w:rPr>
            </w:pPr>
            <w:r>
              <w:t>23</w:t>
            </w:r>
            <w:r w:rsidR="00490037">
              <w:t xml:space="preserve"> May 2023</w:t>
            </w:r>
          </w:p>
        </w:tc>
      </w:tr>
      <w:tr w:rsidR="00176530">
        <w:trPr>
          <w:cantSplit/>
          <w:tblHeader/>
          <w:jc w:val="center"/>
        </w:trPr>
        <w:tc>
          <w:tcPr>
            <w:tcW w:w="4508" w:type="dxa"/>
          </w:tcPr>
          <w:p w:rsidR="00176530" w:rsidRDefault="004900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76530" w:rsidRDefault="005354DD">
            <w:pPr>
              <w:rPr>
                <w:rFonts w:ascii="Arial" w:eastAsia="Arial" w:hAnsi="Arial" w:cs="Arial"/>
              </w:rPr>
            </w:pPr>
            <w:r>
              <w:t>NM2023TMID02006</w:t>
            </w:r>
          </w:p>
        </w:tc>
      </w:tr>
      <w:tr w:rsidR="00176530">
        <w:trPr>
          <w:cantSplit/>
          <w:tblHeader/>
          <w:jc w:val="center"/>
        </w:trPr>
        <w:tc>
          <w:tcPr>
            <w:tcW w:w="4508" w:type="dxa"/>
          </w:tcPr>
          <w:p w:rsidR="00176530" w:rsidRDefault="004900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76530" w:rsidRDefault="005354DD">
            <w:pPr>
              <w:rPr>
                <w:rFonts w:ascii="Arial" w:eastAsia="Arial" w:hAnsi="Arial" w:cs="Arial"/>
              </w:rPr>
            </w:pPr>
            <w:r>
              <w:t>Accessing the safety of municipal drinking water</w:t>
            </w:r>
          </w:p>
        </w:tc>
      </w:tr>
    </w:tbl>
    <w:p w:rsidR="00176530" w:rsidRDefault="00176530">
      <w:pPr>
        <w:rPr>
          <w:rFonts w:ascii="Arial" w:eastAsia="Arial" w:hAnsi="Arial" w:cs="Arial"/>
          <w:b/>
        </w:rPr>
      </w:pPr>
    </w:p>
    <w:p w:rsidR="00176530" w:rsidRDefault="0049003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176530" w:rsidRDefault="0049003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176530" w:rsidRDefault="005354D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r w:rsidR="00490037">
        <w:rPr>
          <w:rFonts w:ascii="Arial" w:eastAsia="Arial" w:hAnsi="Arial" w:cs="Arial"/>
          <w:b/>
        </w:rPr>
        <w:t>Architecture diagram for accessing the quality of municipal drinking water</w:t>
      </w:r>
    </w:p>
    <w:p w:rsidR="00B1312F" w:rsidRDefault="00490037">
      <w:r>
        <w:rPr>
          <w:rFonts w:ascii="Arial" w:eastAsia="Arial" w:hAnsi="Arial" w:cs="Arial"/>
          <w:b/>
        </w:rPr>
        <w:t xml:space="preserve">Reference: </w:t>
      </w:r>
      <w:r>
        <w:rPr>
          <w:rFonts w:ascii="Arial" w:eastAsia="Arial" w:hAnsi="Arial" w:cs="Arial"/>
          <w:b/>
          <w:color w:val="0563C1"/>
          <w:u w:val="single"/>
        </w:rPr>
        <w:t>https://developer.ibm.com/patterns/ai-powered-backend-system-for-order-processing-during-pandemics/</w:t>
      </w:r>
    </w:p>
    <w:p w:rsidR="00714375" w:rsidRPr="00714375" w:rsidRDefault="00714375">
      <w:pPr>
        <w:rPr>
          <w:b/>
          <w:sz w:val="24"/>
          <w:szCs w:val="24"/>
        </w:rPr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312F">
        <w:t xml:space="preserve">         </w:t>
      </w:r>
      <w:r>
        <w:tab/>
      </w:r>
    </w:p>
    <w:p w:rsidR="00176530" w:rsidRDefault="00B1312F">
      <w:pPr>
        <w:rPr>
          <w:rFonts w:ascii="Arial" w:eastAsia="Arial" w:hAnsi="Arial" w:cs="Arial"/>
          <w:b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4292600</wp:posOffset>
              </wp:positionH>
              <wp:positionV relativeFrom="paragraph">
                <wp:posOffset>203200</wp:posOffset>
              </wp:positionV>
              <wp:extent cx="4759325" cy="263207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71100" y="2468725"/>
                        <a:ext cx="4749800" cy="2622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Guidelines: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Include all the processes (As an application logic / Technology Block)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Provide infrastructural demarcation (Local / Cloud)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external interfaces (third party API’s etc.)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Data Storage components / services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interface to machine learning models (if applicable)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4288971</wp:posOffset>
                </wp:positionH>
                <wp:positionV relativeFrom="paragraph">
                  <wp:posOffset>510540</wp:posOffset>
                </wp:positionV>
                <wp:extent cx="108858" cy="2634134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852" cy="26339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5354DD">
        <w:rPr>
          <w:noProof/>
          <w:lang w:val="en-US"/>
        </w:rPr>
        <w:t xml:space="preserve"> </w:t>
      </w:r>
      <w:r w:rsidR="005354DD">
        <w:rPr>
          <w:noProof/>
          <w:lang w:val="en-US"/>
        </w:rPr>
        <w:drawing>
          <wp:inline distT="0" distB="0" distL="0" distR="0">
            <wp:extent cx="4274534" cy="3113267"/>
            <wp:effectExtent l="19050" t="0" r="0" b="0"/>
            <wp:docPr id="4" name="Picture 4" descr="Processes | Free Full-Text | IoT-Based Smart Water Management Systems for  Residential Buildings in Saudi Ara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cesses | Free Full-Text | IoT-Based Smart Water Management Systems for  Residential Buildings in Saudi Arabi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13" cy="311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54DD">
        <w:rPr>
          <w:noProof/>
          <w:lang w:val="en-US"/>
        </w:rPr>
        <w:t xml:space="preserve"> </w:t>
      </w:r>
      <w:r w:rsidR="0071437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ater quality standard" style="width:24pt;height:24pt"/>
        </w:pict>
      </w:r>
      <w:r w:rsidR="00714375">
        <w:rPr>
          <w:noProof/>
          <w:lang w:val="en-US"/>
        </w:rPr>
        <w:t xml:space="preserve"> </w:t>
      </w:r>
      <w:r w:rsidR="00714375" w:rsidRPr="00714375">
        <w:rPr>
          <w:noProof/>
        </w:rPr>
        <w:pict>
          <v:shape id="_x0000_i1026" type="#_x0000_t75" alt="Water quality standard" style="width:24pt;height:24pt"/>
        </w:pict>
      </w:r>
      <w:r w:rsidR="00714375" w:rsidRPr="00714375">
        <w:rPr>
          <w:noProof/>
          <w:lang w:val="en-US"/>
        </w:rPr>
        <w:t xml:space="preserve"> </w:t>
      </w:r>
      <w:r>
        <w:pict>
          <v:shape id="_x0000_i1027" type="#_x0000_t75" alt="Water quality standard" style="width:24pt;height:24pt"/>
        </w:pict>
      </w:r>
      <w:r w:rsidRPr="00B1312F">
        <w:t xml:space="preserve"> </w:t>
      </w:r>
      <w:r>
        <w:pict>
          <v:shape id="_x0000_i1028" type="#_x0000_t75" alt="Water quality standard" style="width:24pt;height:24pt"/>
        </w:pict>
      </w:r>
      <w:r w:rsidRPr="00B1312F">
        <w:t xml:space="preserve"> </w:t>
      </w:r>
      <w:r>
        <w:rPr>
          <w:noProof/>
          <w:lang w:val="en-US"/>
        </w:rPr>
        <w:drawing>
          <wp:inline distT="0" distB="0" distL="0" distR="0">
            <wp:extent cx="3048000" cy="2471057"/>
            <wp:effectExtent l="19050" t="0" r="0" b="0"/>
            <wp:docPr id="18" name="Picture 18" descr="https://lh3.googleusercontent.com/v_ZOm5JoAhf-xCDlB8maiiMoTkNTnVX33AJkt2HRnLYv_bjHYntGCl-GNtLlDibWtjd_Cv749_ahKQQvnPmgw8NcFQsuMoLshiQrjd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v_ZOm5JoAhf-xCDlB8maiiMoTkNTnVX33AJkt2HRnLYv_bjHYntGCl-GNtLlDibWtjd_Cv749_ahKQQvnPmgw8NcFQsuMoLshiQrjd7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7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530" w:rsidRDefault="0049003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176530" w:rsidRDefault="0017653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76530" w:rsidRDefault="0049003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176530">
        <w:trPr>
          <w:cantSplit/>
          <w:trHeight w:val="422"/>
          <w:tblHeader/>
        </w:trPr>
        <w:tc>
          <w:tcPr>
            <w:tcW w:w="834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76530">
        <w:trPr>
          <w:cantSplit/>
          <w:trHeight w:val="489"/>
          <w:tblHeader/>
        </w:trPr>
        <w:tc>
          <w:tcPr>
            <w:tcW w:w="834" w:type="dxa"/>
          </w:tcPr>
          <w:p w:rsidR="00176530" w:rsidRDefault="001765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  <w:tc>
          <w:tcPr>
            <w:tcW w:w="4135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176530">
        <w:trPr>
          <w:cantSplit/>
          <w:trHeight w:val="470"/>
          <w:tblHeader/>
        </w:trPr>
        <w:tc>
          <w:tcPr>
            <w:tcW w:w="834" w:type="dxa"/>
          </w:tcPr>
          <w:p w:rsidR="00176530" w:rsidRDefault="001765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176530">
        <w:trPr>
          <w:cantSplit/>
          <w:trHeight w:val="470"/>
          <w:tblHeader/>
        </w:trPr>
        <w:tc>
          <w:tcPr>
            <w:tcW w:w="834" w:type="dxa"/>
          </w:tcPr>
          <w:p w:rsidR="00176530" w:rsidRDefault="001765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176530">
        <w:trPr>
          <w:cantSplit/>
          <w:trHeight w:val="470"/>
          <w:tblHeader/>
        </w:trPr>
        <w:tc>
          <w:tcPr>
            <w:tcW w:w="834" w:type="dxa"/>
          </w:tcPr>
          <w:p w:rsidR="00176530" w:rsidRDefault="001765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176530">
        <w:trPr>
          <w:cantSplit/>
          <w:trHeight w:val="489"/>
          <w:tblHeader/>
        </w:trPr>
        <w:tc>
          <w:tcPr>
            <w:tcW w:w="834" w:type="dxa"/>
          </w:tcPr>
          <w:p w:rsidR="00176530" w:rsidRDefault="001765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MySQL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  <w:tr w:rsidR="00176530">
        <w:trPr>
          <w:cantSplit/>
          <w:trHeight w:val="489"/>
          <w:tblHeader/>
        </w:trPr>
        <w:tc>
          <w:tcPr>
            <w:tcW w:w="834" w:type="dxa"/>
          </w:tcPr>
          <w:p w:rsidR="00176530" w:rsidRDefault="001765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76530">
        <w:trPr>
          <w:cantSplit/>
          <w:trHeight w:val="489"/>
          <w:tblHeader/>
        </w:trPr>
        <w:tc>
          <w:tcPr>
            <w:tcW w:w="834" w:type="dxa"/>
          </w:tcPr>
          <w:p w:rsidR="00176530" w:rsidRDefault="001765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</w:p>
        </w:tc>
      </w:tr>
      <w:tr w:rsidR="00176530">
        <w:trPr>
          <w:cantSplit/>
          <w:trHeight w:val="489"/>
          <w:tblHeader/>
        </w:trPr>
        <w:tc>
          <w:tcPr>
            <w:tcW w:w="834" w:type="dxa"/>
          </w:tcPr>
          <w:p w:rsidR="00176530" w:rsidRDefault="001765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176530">
        <w:trPr>
          <w:cantSplit/>
          <w:trHeight w:val="489"/>
          <w:tblHeader/>
        </w:trPr>
        <w:tc>
          <w:tcPr>
            <w:tcW w:w="834" w:type="dxa"/>
          </w:tcPr>
          <w:p w:rsidR="00176530" w:rsidRDefault="001765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</w:t>
            </w:r>
          </w:p>
        </w:tc>
      </w:tr>
      <w:tr w:rsidR="00176530">
        <w:trPr>
          <w:cantSplit/>
          <w:trHeight w:val="489"/>
          <w:tblHeader/>
        </w:trPr>
        <w:tc>
          <w:tcPr>
            <w:tcW w:w="834" w:type="dxa"/>
          </w:tcPr>
          <w:p w:rsidR="00176530" w:rsidRDefault="001765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176530">
        <w:trPr>
          <w:cantSplit/>
          <w:trHeight w:val="489"/>
          <w:tblHeader/>
        </w:trPr>
        <w:tc>
          <w:tcPr>
            <w:tcW w:w="834" w:type="dxa"/>
          </w:tcPr>
          <w:p w:rsidR="00176530" w:rsidRDefault="001765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</w:tbl>
    <w:p w:rsidR="00176530" w:rsidRDefault="0017653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90037" w:rsidRDefault="0049003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90037" w:rsidRDefault="0049003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90037" w:rsidRDefault="0049003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76530" w:rsidRDefault="0049003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176530">
        <w:trPr>
          <w:cantSplit/>
          <w:trHeight w:val="539"/>
          <w:tblHeader/>
        </w:trPr>
        <w:tc>
          <w:tcPr>
            <w:tcW w:w="826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76530">
        <w:trPr>
          <w:cantSplit/>
          <w:trHeight w:val="229"/>
          <w:tblHeader/>
        </w:trPr>
        <w:tc>
          <w:tcPr>
            <w:tcW w:w="826" w:type="dxa"/>
          </w:tcPr>
          <w:p w:rsidR="00176530" w:rsidRDefault="001765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</w:t>
            </w:r>
          </w:p>
        </w:tc>
      </w:tr>
      <w:tr w:rsidR="00176530">
        <w:trPr>
          <w:cantSplit/>
          <w:trHeight w:val="229"/>
          <w:tblHeader/>
        </w:trPr>
        <w:tc>
          <w:tcPr>
            <w:tcW w:w="826" w:type="dxa"/>
          </w:tcPr>
          <w:p w:rsidR="00176530" w:rsidRDefault="001765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176530">
        <w:trPr>
          <w:cantSplit/>
          <w:trHeight w:val="229"/>
          <w:tblHeader/>
        </w:trPr>
        <w:tc>
          <w:tcPr>
            <w:tcW w:w="826" w:type="dxa"/>
          </w:tcPr>
          <w:p w:rsidR="00176530" w:rsidRDefault="001765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176530">
        <w:trPr>
          <w:cantSplit/>
          <w:trHeight w:val="229"/>
          <w:tblHeader/>
        </w:trPr>
        <w:tc>
          <w:tcPr>
            <w:tcW w:w="826" w:type="dxa"/>
          </w:tcPr>
          <w:p w:rsidR="00176530" w:rsidRDefault="001765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176530">
        <w:trPr>
          <w:cantSplit/>
          <w:trHeight w:val="229"/>
          <w:tblHeader/>
        </w:trPr>
        <w:tc>
          <w:tcPr>
            <w:tcW w:w="826" w:type="dxa"/>
          </w:tcPr>
          <w:p w:rsidR="00176530" w:rsidRDefault="001765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176530" w:rsidRDefault="0049003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176530" w:rsidRDefault="0017653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76530" w:rsidRDefault="00176530">
      <w:pPr>
        <w:rPr>
          <w:rFonts w:ascii="Arial" w:eastAsia="Arial" w:hAnsi="Arial" w:cs="Arial"/>
          <w:b/>
        </w:rPr>
      </w:pPr>
    </w:p>
    <w:p w:rsidR="00176530" w:rsidRDefault="0049003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176530" w:rsidRDefault="00176530">
      <w:pPr>
        <w:rPr>
          <w:rFonts w:ascii="Arial" w:eastAsia="Arial" w:hAnsi="Arial" w:cs="Arial"/>
          <w:b/>
        </w:rPr>
      </w:pPr>
      <w:hyperlink r:id="rId9">
        <w:r w:rsidR="00490037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176530" w:rsidRDefault="00176530">
      <w:pPr>
        <w:rPr>
          <w:rFonts w:ascii="Arial" w:eastAsia="Arial" w:hAnsi="Arial" w:cs="Arial"/>
          <w:b/>
        </w:rPr>
      </w:pPr>
      <w:hyperlink r:id="rId10">
        <w:r w:rsidR="00490037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176530" w:rsidRDefault="00176530">
      <w:pPr>
        <w:rPr>
          <w:rFonts w:ascii="Arial" w:eastAsia="Arial" w:hAnsi="Arial" w:cs="Arial"/>
          <w:b/>
        </w:rPr>
      </w:pPr>
      <w:hyperlink r:id="rId11">
        <w:r w:rsidR="00490037">
          <w:rPr>
            <w:rFonts w:ascii="Arial" w:eastAsia="Arial" w:hAnsi="Arial" w:cs="Arial"/>
            <w:b/>
            <w:color w:val="0563C1"/>
            <w:u w:val="single"/>
          </w:rPr>
          <w:t>https://www.ibm.com</w:t>
        </w:r>
        <w:r w:rsidR="00490037">
          <w:rPr>
            <w:rFonts w:ascii="Arial" w:eastAsia="Arial" w:hAnsi="Arial" w:cs="Arial"/>
            <w:b/>
            <w:color w:val="0563C1"/>
            <w:u w:val="single"/>
          </w:rPr>
          <w:t>/cloud/architecture</w:t>
        </w:r>
      </w:hyperlink>
    </w:p>
    <w:p w:rsidR="00176530" w:rsidRDefault="00176530">
      <w:pPr>
        <w:rPr>
          <w:rFonts w:ascii="Arial" w:eastAsia="Arial" w:hAnsi="Arial" w:cs="Arial"/>
          <w:b/>
        </w:rPr>
      </w:pPr>
      <w:hyperlink r:id="rId12">
        <w:r w:rsidR="00490037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176530" w:rsidRDefault="00176530">
      <w:pPr>
        <w:rPr>
          <w:rFonts w:ascii="Arial" w:eastAsia="Arial" w:hAnsi="Arial" w:cs="Arial"/>
          <w:b/>
        </w:rPr>
      </w:pPr>
      <w:hyperlink r:id="rId13">
        <w:r w:rsidR="00490037">
          <w:rPr>
            <w:rFonts w:ascii="Arial" w:eastAsia="Arial" w:hAnsi="Arial" w:cs="Arial"/>
            <w:b/>
            <w:color w:val="0563C1"/>
            <w:u w:val="single"/>
          </w:rPr>
          <w:t>https://medium.com/the-int</w:t>
        </w:r>
        <w:r w:rsidR="00490037">
          <w:rPr>
            <w:rFonts w:ascii="Arial" w:eastAsia="Arial" w:hAnsi="Arial" w:cs="Arial"/>
            <w:b/>
            <w:color w:val="0563C1"/>
            <w:u w:val="single"/>
          </w:rPr>
          <w:t>ernal-startup/how-to-draw-useful-technical-architecture-diagrams-2d20c9fda90d</w:t>
        </w:r>
      </w:hyperlink>
    </w:p>
    <w:p w:rsidR="00176530" w:rsidRDefault="00176530">
      <w:pPr>
        <w:rPr>
          <w:rFonts w:ascii="Arial" w:eastAsia="Arial" w:hAnsi="Arial" w:cs="Arial"/>
          <w:b/>
        </w:rPr>
      </w:pPr>
    </w:p>
    <w:p w:rsidR="00176530" w:rsidRDefault="00176530">
      <w:pPr>
        <w:rPr>
          <w:rFonts w:ascii="Arial" w:eastAsia="Arial" w:hAnsi="Arial" w:cs="Arial"/>
          <w:b/>
        </w:rPr>
      </w:pPr>
    </w:p>
    <w:p w:rsidR="00176530" w:rsidRDefault="00176530">
      <w:pPr>
        <w:rPr>
          <w:rFonts w:ascii="Arial" w:eastAsia="Arial" w:hAnsi="Arial" w:cs="Arial"/>
          <w:b/>
        </w:rPr>
      </w:pPr>
    </w:p>
    <w:sectPr w:rsidR="00176530" w:rsidSect="00490037">
      <w:pgSz w:w="16838" w:h="11906" w:orient="landscape"/>
      <w:pgMar w:top="1440" w:right="851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73F9D"/>
    <w:multiLevelType w:val="multilevel"/>
    <w:tmpl w:val="53CE763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57B45B1"/>
    <w:multiLevelType w:val="multilevel"/>
    <w:tmpl w:val="EF066C2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76530"/>
    <w:rsid w:val="00176530"/>
    <w:rsid w:val="00490037"/>
    <w:rsid w:val="005354DD"/>
    <w:rsid w:val="00714375"/>
    <w:rsid w:val="00B13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530"/>
  </w:style>
  <w:style w:type="paragraph" w:styleId="Heading1">
    <w:name w:val="heading 1"/>
    <w:basedOn w:val="normal0"/>
    <w:next w:val="normal0"/>
    <w:rsid w:val="0017653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7653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765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7653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7653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7653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76530"/>
  </w:style>
  <w:style w:type="paragraph" w:styleId="Title">
    <w:name w:val="Title"/>
    <w:basedOn w:val="normal0"/>
    <w:next w:val="normal0"/>
    <w:rsid w:val="0017653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1765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765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765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765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5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4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2023-05-24T06:54:00Z</dcterms:created>
  <dcterms:modified xsi:type="dcterms:W3CDTF">2023-05-24T06:54:00Z</dcterms:modified>
</cp:coreProperties>
</file>