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DA29" w14:textId="77777777" w:rsidR="00485A4A" w:rsidRDefault="00485A4A" w:rsidP="00485A4A">
      <w:pPr>
        <w:rPr>
          <w:lang w:val="en-IN"/>
        </w:rPr>
      </w:pPr>
      <w:r>
        <w:rPr>
          <w:lang w:val="en-IN"/>
        </w:rPr>
        <w:t>Scope of Service: -</w:t>
      </w:r>
    </w:p>
    <w:p w14:paraId="7406160E" w14:textId="62AD2CCE" w:rsidR="00485A4A" w:rsidRDefault="00485A4A" w:rsidP="00485A4A">
      <w:pPr>
        <w:rPr>
          <w:lang w:val="en-IN"/>
        </w:rPr>
      </w:pPr>
      <w:r>
        <w:rPr>
          <w:lang w:val="en-IN"/>
        </w:rPr>
        <w:t>Globallink is going to provide a SaaS based application to Fidelity.</w:t>
      </w:r>
      <w:r w:rsidRPr="00CA3373">
        <w:rPr>
          <w:lang w:val="en-IN"/>
        </w:rPr>
        <w:t xml:space="preserve"> </w:t>
      </w:r>
      <w:r>
        <w:rPr>
          <w:lang w:val="en-IN"/>
        </w:rPr>
        <w:t>T</w:t>
      </w:r>
      <w:r w:rsidRPr="00CA3373">
        <w:rPr>
          <w:lang w:val="en-IN"/>
        </w:rPr>
        <w:t>he</w:t>
      </w:r>
      <w:r w:rsidRPr="00485A4A">
        <w:t xml:space="preserve"> </w:t>
      </w:r>
      <w:r w:rsidRPr="00485A4A">
        <w:rPr>
          <w:lang w:val="en-IN"/>
        </w:rPr>
        <w:t xml:space="preserve">FX Connect </w:t>
      </w:r>
      <w:r>
        <w:rPr>
          <w:lang w:val="en-IN"/>
        </w:rPr>
        <w:t>and GTSS</w:t>
      </w:r>
      <w:r w:rsidRPr="00CA3373">
        <w:rPr>
          <w:lang w:val="en-IN"/>
        </w:rPr>
        <w:t xml:space="preserve"> </w:t>
      </w:r>
      <w:r>
        <w:rPr>
          <w:lang w:val="en-IN"/>
        </w:rPr>
        <w:t>application</w:t>
      </w:r>
      <w:r w:rsidRPr="00CA3373">
        <w:rPr>
          <w:lang w:val="en-IN"/>
        </w:rPr>
        <w:t xml:space="preserve"> will</w:t>
      </w:r>
      <w:r>
        <w:rPr>
          <w:lang w:val="en-IN"/>
        </w:rPr>
        <w:t xml:space="preserve"> be utilised for trade</w:t>
      </w:r>
      <w:r w:rsidRPr="00CA3373">
        <w:rPr>
          <w:lang w:val="en-IN"/>
        </w:rPr>
        <w:t xml:space="preserve"> </w:t>
      </w:r>
      <w:r w:rsidRPr="00485A4A">
        <w:rPr>
          <w:lang w:val="en-IN"/>
        </w:rPr>
        <w:t xml:space="preserve">matching </w:t>
      </w:r>
      <w:r>
        <w:rPr>
          <w:lang w:val="en-IN"/>
        </w:rPr>
        <w:t>as once t</w:t>
      </w:r>
      <w:r w:rsidRPr="00485A4A">
        <w:rPr>
          <w:lang w:val="en-IN"/>
        </w:rPr>
        <w:t xml:space="preserve">rades get </w:t>
      </w:r>
      <w:proofErr w:type="gramStart"/>
      <w:r w:rsidRPr="00485A4A">
        <w:rPr>
          <w:lang w:val="en-IN"/>
        </w:rPr>
        <w:t>executed</w:t>
      </w:r>
      <w:proofErr w:type="gramEnd"/>
      <w:r w:rsidRPr="00485A4A">
        <w:rPr>
          <w:lang w:val="en-IN"/>
        </w:rPr>
        <w:t xml:space="preserve"> </w:t>
      </w:r>
      <w:r>
        <w:rPr>
          <w:lang w:val="en-IN"/>
        </w:rPr>
        <w:t xml:space="preserve">they are </w:t>
      </w:r>
      <w:r w:rsidRPr="00485A4A">
        <w:rPr>
          <w:lang w:val="en-IN"/>
        </w:rPr>
        <w:t>sent to the matching platform, the broker also sends their trades into the platform. Once matched settlement details are auto applied to the trade and sent to the custodian for settlement.</w:t>
      </w:r>
    </w:p>
    <w:p w14:paraId="28891C03" w14:textId="6A987043" w:rsidR="00485A4A" w:rsidRDefault="00485A4A" w:rsidP="00485A4A">
      <w:pPr>
        <w:rPr>
          <w:lang w:val="en-IN"/>
        </w:rPr>
      </w:pPr>
      <w:r>
        <w:rPr>
          <w:lang w:val="en-IN"/>
        </w:rPr>
        <w:t xml:space="preserve">Fidelity </w:t>
      </w:r>
      <w:r w:rsidRPr="00485A4A">
        <w:rPr>
          <w:b/>
          <w:bCs/>
          <w:lang w:val="en-IN"/>
        </w:rPr>
        <w:t>confidential</w:t>
      </w:r>
      <w:r>
        <w:rPr>
          <w:lang w:val="en-IN"/>
        </w:rPr>
        <w:t xml:space="preserve"> information which includes</w:t>
      </w:r>
      <w:r w:rsidRPr="00485A4A">
        <w:t xml:space="preserve"> </w:t>
      </w:r>
      <w:r w:rsidRPr="00485A4A">
        <w:rPr>
          <w:lang w:val="en-IN"/>
        </w:rPr>
        <w:t>FX and time deposit detail</w:t>
      </w:r>
      <w:r>
        <w:rPr>
          <w:lang w:val="en-IN"/>
        </w:rPr>
        <w:t>s,</w:t>
      </w:r>
      <w:r w:rsidRPr="00485A4A">
        <w:rPr>
          <w:lang w:val="en-IN"/>
        </w:rPr>
        <w:t xml:space="preserve"> fund static data, such as name, LEI custodian, to facilitate matching and settlement </w:t>
      </w:r>
      <w:r>
        <w:rPr>
          <w:lang w:val="en-IN"/>
        </w:rPr>
        <w:t>in Large</w:t>
      </w:r>
      <w:r w:rsidRPr="00CA3373">
        <w:rPr>
          <w:lang w:val="en-IN"/>
        </w:rPr>
        <w:t xml:space="preserve"> no. of Records (50,000</w:t>
      </w:r>
      <w:r>
        <w:rPr>
          <w:lang w:val="en-IN"/>
        </w:rPr>
        <w:t>+</w:t>
      </w:r>
      <w:r w:rsidRPr="00CA3373">
        <w:rPr>
          <w:lang w:val="en-IN"/>
        </w:rPr>
        <w:t>).</w:t>
      </w:r>
      <w:r>
        <w:rPr>
          <w:lang w:val="en-IN"/>
        </w:rPr>
        <w:t xml:space="preserve">  </w:t>
      </w:r>
    </w:p>
    <w:p w14:paraId="553946D4" w14:textId="77777777" w:rsidR="00485A4A" w:rsidRPr="00CA3373" w:rsidRDefault="00485A4A" w:rsidP="00485A4A">
      <w:pPr>
        <w:rPr>
          <w:lang w:val="en-IN"/>
        </w:rPr>
      </w:pPr>
      <w:r w:rsidRPr="00CA3373">
        <w:rPr>
          <w:lang w:val="en-IN"/>
        </w:rPr>
        <w:t>ESR Inherent Risk- High</w:t>
      </w:r>
    </w:p>
    <w:p w14:paraId="115F109B" w14:textId="68D10189" w:rsidR="00485A4A" w:rsidRPr="00CA3373" w:rsidRDefault="00485A4A" w:rsidP="00485A4A">
      <w:pPr>
        <w:rPr>
          <w:lang w:val="en-IN"/>
        </w:rPr>
      </w:pPr>
      <w:r w:rsidRPr="00CA3373">
        <w:rPr>
          <w:lang w:val="en-IN"/>
        </w:rPr>
        <w:t xml:space="preserve">•Financial Impact: The data being shared with the </w:t>
      </w:r>
      <w:r>
        <w:rPr>
          <w:lang w:val="en-IN"/>
        </w:rPr>
        <w:t>Globallink</w:t>
      </w:r>
      <w:r w:rsidRPr="00CA3373">
        <w:rPr>
          <w:lang w:val="en-IN"/>
        </w:rPr>
        <w:t xml:space="preserve"> includes Fidelity</w:t>
      </w:r>
      <w:r>
        <w:rPr>
          <w:lang w:val="en-IN"/>
        </w:rPr>
        <w:t xml:space="preserve"> Confidential data</w:t>
      </w:r>
      <w:r w:rsidRPr="00CA3373">
        <w:rPr>
          <w:lang w:val="en-IN"/>
        </w:rPr>
        <w:t xml:space="preserve">. There is a risk that spear phishing could be targeted at the supplier through which the Fidelity </w:t>
      </w:r>
      <w:r>
        <w:rPr>
          <w:lang w:val="en-IN"/>
        </w:rPr>
        <w:t>fund data,</w:t>
      </w:r>
      <w:r w:rsidRPr="00CA3373">
        <w:rPr>
          <w:lang w:val="en-IN"/>
        </w:rPr>
        <w:t xml:space="preserve"> and employees’ d</w:t>
      </w:r>
      <w:r>
        <w:rPr>
          <w:lang w:val="en-IN"/>
        </w:rPr>
        <w:t>ata</w:t>
      </w:r>
      <w:r w:rsidRPr="00CA3373">
        <w:rPr>
          <w:lang w:val="en-IN"/>
        </w:rPr>
        <w:t xml:space="preserve"> could be compromised. This could lead to financial and regulatory repercussions for Fidelity.</w:t>
      </w:r>
    </w:p>
    <w:p w14:paraId="070CB8C5" w14:textId="6432B655" w:rsidR="00485A4A" w:rsidRDefault="00485A4A" w:rsidP="00485A4A">
      <w:pPr>
        <w:rPr>
          <w:lang w:val="en-IN"/>
        </w:rPr>
      </w:pPr>
      <w:r w:rsidRPr="00CA3373">
        <w:rPr>
          <w:lang w:val="en-IN"/>
        </w:rPr>
        <w:t xml:space="preserve">•Reputational Repercussions: In case of any data breach through misconfigured security settings on their </w:t>
      </w:r>
      <w:r>
        <w:rPr>
          <w:lang w:val="en-IN"/>
        </w:rPr>
        <w:t xml:space="preserve">operating environment </w:t>
      </w:r>
      <w:r w:rsidRPr="00CA3373">
        <w:rPr>
          <w:lang w:val="en-IN"/>
        </w:rPr>
        <w:t xml:space="preserve">could lead an individual to exploit and have access to Fidelity </w:t>
      </w:r>
      <w:r>
        <w:rPr>
          <w:lang w:val="en-IN"/>
        </w:rPr>
        <w:t xml:space="preserve">funds data </w:t>
      </w:r>
      <w:r w:rsidRPr="00CA3373">
        <w:rPr>
          <w:lang w:val="en-IN"/>
        </w:rPr>
        <w:t>which in turn could have regulatory and reputational repercussions for Fidelity.</w:t>
      </w:r>
    </w:p>
    <w:p w14:paraId="0889C92D" w14:textId="28F78536" w:rsidR="00D13B0A" w:rsidRDefault="00D13B0A" w:rsidP="00485A4A">
      <w:pPr>
        <w:rPr>
          <w:lang w:val="en-IN"/>
        </w:rPr>
      </w:pPr>
    </w:p>
    <w:p w14:paraId="3ABE357F" w14:textId="28D41862" w:rsidR="00D13B0A" w:rsidRDefault="00D13B0A" w:rsidP="00485A4A">
      <w:pPr>
        <w:rPr>
          <w:lang w:val="en-IN"/>
        </w:rPr>
      </w:pPr>
      <w:r w:rsidRPr="00D13B0A">
        <w:rPr>
          <w:lang w:val="en-IN"/>
        </w:rPr>
        <w:t>TrustPortal has confirmed that they cannot decrypt the Fidelity data and business has also confirmed the same that supplier cannot decrypt the data and access the keys. Hence the control is marked as not applicable.</w:t>
      </w:r>
    </w:p>
    <w:p w14:paraId="0E19025C" w14:textId="77777777" w:rsidR="00485A4A" w:rsidRDefault="00485A4A" w:rsidP="00485A4A">
      <w:pPr>
        <w:rPr>
          <w:lang w:val="en-IN"/>
        </w:rPr>
      </w:pPr>
    </w:p>
    <w:p w14:paraId="747004A1" w14:textId="77777777" w:rsidR="001B1201" w:rsidRPr="001B1201" w:rsidRDefault="001B1201" w:rsidP="001B1201">
      <w:pPr>
        <w:rPr>
          <w:lang w:val="en-IN"/>
        </w:rPr>
      </w:pPr>
      <w:r w:rsidRPr="001B1201">
        <w:rPr>
          <w:lang w:val="en-IN"/>
        </w:rPr>
        <w:t xml:space="preserve">Data stored in the TrustPortal SaaS is pushed by FIL Robots. We cannot see this data as its encrypted with keys specific to the client. </w:t>
      </w:r>
      <w:proofErr w:type="gramStart"/>
      <w:r w:rsidRPr="001B1201">
        <w:rPr>
          <w:lang w:val="en-IN"/>
        </w:rPr>
        <w:t>However</w:t>
      </w:r>
      <w:proofErr w:type="gramEnd"/>
      <w:r w:rsidRPr="001B1201">
        <w:rPr>
          <w:lang w:val="en-IN"/>
        </w:rPr>
        <w:t xml:space="preserve"> we can setup specific data retention processes for the archival and deletion of specific data</w:t>
      </w:r>
    </w:p>
    <w:p w14:paraId="086E86D5" w14:textId="77777777" w:rsidR="001B1201" w:rsidRPr="001B1201" w:rsidRDefault="001B1201" w:rsidP="001B1201">
      <w:pPr>
        <w:rPr>
          <w:lang w:val="en-IN"/>
        </w:rPr>
      </w:pPr>
    </w:p>
    <w:p w14:paraId="1337540D" w14:textId="77777777" w:rsidR="001B1201" w:rsidRPr="001B1201" w:rsidRDefault="001B1201" w:rsidP="001B1201">
      <w:pPr>
        <w:rPr>
          <w:lang w:val="en-IN"/>
        </w:rPr>
      </w:pPr>
      <w:r w:rsidRPr="001B1201">
        <w:rPr>
          <w:lang w:val="en-IN"/>
        </w:rPr>
        <w:t>Clarification Objective:</w:t>
      </w:r>
    </w:p>
    <w:p w14:paraId="4CA032D1" w14:textId="77777777" w:rsidR="001B1201" w:rsidRPr="001B1201" w:rsidRDefault="001B1201" w:rsidP="001B1201">
      <w:pPr>
        <w:rPr>
          <w:lang w:val="en-IN"/>
        </w:rPr>
      </w:pPr>
      <w:r w:rsidRPr="001B1201">
        <w:rPr>
          <w:lang w:val="en-IN"/>
        </w:rPr>
        <w:t>Immediately on termination of the FIL TrustPortal Contract, all FIL systems and data will be deleted</w:t>
      </w:r>
    </w:p>
    <w:p w14:paraId="50E0291E" w14:textId="657F87D0" w:rsidR="001B1201" w:rsidRDefault="001B1201" w:rsidP="001B1201">
      <w:pPr>
        <w:rPr>
          <w:lang w:val="en-IN"/>
        </w:rPr>
      </w:pPr>
      <w:r w:rsidRPr="001B1201">
        <w:rPr>
          <w:lang w:val="en-IN"/>
        </w:rPr>
        <w:t>As the data cannot be decrypted without TrustPortal being in place, then there is no data retention post-contract. Any data that FIL wish to retain would be obtained from FIL robots</w:t>
      </w:r>
    </w:p>
    <w:p w14:paraId="688A1AE4" w14:textId="15367EFD" w:rsidR="00AF7369" w:rsidRDefault="00AF7369" w:rsidP="001B1201">
      <w:pPr>
        <w:rPr>
          <w:lang w:val="en-IN"/>
        </w:rPr>
      </w:pPr>
    </w:p>
    <w:p w14:paraId="540A935F" w14:textId="77777777" w:rsidR="00AF7369" w:rsidRPr="00AF7369" w:rsidRDefault="00AF7369" w:rsidP="00AF7369">
      <w:pPr>
        <w:rPr>
          <w:lang w:val="en-IN"/>
        </w:rPr>
      </w:pPr>
      <w:r w:rsidRPr="00AF7369">
        <w:rPr>
          <w:lang w:val="en-IN"/>
        </w:rPr>
        <w:t xml:space="preserve">The requirements of the backups </w:t>
      </w:r>
      <w:proofErr w:type="gramStart"/>
      <w:r w:rsidRPr="00AF7369">
        <w:rPr>
          <w:lang w:val="en-IN"/>
        </w:rPr>
        <w:t>is</w:t>
      </w:r>
      <w:proofErr w:type="gramEnd"/>
      <w:r w:rsidRPr="00AF7369">
        <w:rPr>
          <w:lang w:val="en-IN"/>
        </w:rPr>
        <w:t xml:space="preserve"> done in conjunction with Fidelity, including AWS data centre selection for primary, secondary and DR and their frequency</w:t>
      </w:r>
    </w:p>
    <w:p w14:paraId="34C48C43" w14:textId="77777777" w:rsidR="00AF7369" w:rsidRPr="00AF7369" w:rsidRDefault="00AF7369" w:rsidP="00AF7369">
      <w:pPr>
        <w:rPr>
          <w:lang w:val="en-IN"/>
        </w:rPr>
      </w:pPr>
      <w:r w:rsidRPr="00AF7369">
        <w:rPr>
          <w:lang w:val="en-IN"/>
        </w:rPr>
        <w:t>Please see contract for details of backup agreements (see 1.2)</w:t>
      </w:r>
    </w:p>
    <w:p w14:paraId="7345BDA1" w14:textId="7DC58482" w:rsidR="00AF7369" w:rsidRDefault="00AF7369" w:rsidP="00AF7369">
      <w:pPr>
        <w:rPr>
          <w:lang w:val="en-IN"/>
        </w:rPr>
      </w:pPr>
    </w:p>
    <w:p w14:paraId="1D797B45" w14:textId="587ACC46" w:rsidR="00AF7369" w:rsidRDefault="00AF7369" w:rsidP="00AF7369">
      <w:pPr>
        <w:rPr>
          <w:lang w:val="en-IN"/>
        </w:rPr>
      </w:pPr>
    </w:p>
    <w:p w14:paraId="79FB7AD5" w14:textId="3FA442AD" w:rsidR="00AF7369" w:rsidRDefault="00AF7369" w:rsidP="00AF7369">
      <w:pPr>
        <w:rPr>
          <w:lang w:val="en-IN"/>
        </w:rPr>
      </w:pPr>
    </w:p>
    <w:p w14:paraId="1B9EC616" w14:textId="77777777" w:rsidR="00AF7369" w:rsidRPr="00AF7369" w:rsidRDefault="00AF7369" w:rsidP="00AF7369">
      <w:pPr>
        <w:rPr>
          <w:lang w:val="en-IN"/>
        </w:rPr>
      </w:pPr>
    </w:p>
    <w:p w14:paraId="5588BAC7" w14:textId="77777777" w:rsidR="00AF7369" w:rsidRPr="00AF7369" w:rsidRDefault="00AF7369" w:rsidP="00AF7369">
      <w:pPr>
        <w:rPr>
          <w:lang w:val="en-IN"/>
        </w:rPr>
      </w:pPr>
      <w:r w:rsidRPr="00AF7369">
        <w:rPr>
          <w:lang w:val="en-IN"/>
        </w:rPr>
        <w:lastRenderedPageBreak/>
        <w:t>Clarification Update:</w:t>
      </w:r>
    </w:p>
    <w:p w14:paraId="797256B5" w14:textId="77777777" w:rsidR="00AF7369" w:rsidRPr="00AF7369" w:rsidRDefault="00AF7369" w:rsidP="00AF7369">
      <w:pPr>
        <w:rPr>
          <w:lang w:val="en-IN"/>
        </w:rPr>
      </w:pPr>
      <w:r w:rsidRPr="00AF7369">
        <w:rPr>
          <w:lang w:val="en-IN"/>
        </w:rPr>
        <w:t>All data stored in TrustPortal is PPK encrypted at rest - hence by definition it is encrypted when backed up</w:t>
      </w:r>
    </w:p>
    <w:p w14:paraId="3275459B" w14:textId="77777777" w:rsidR="00AF7369" w:rsidRPr="00AF7369" w:rsidRDefault="00AF7369" w:rsidP="00AF7369">
      <w:pPr>
        <w:rPr>
          <w:lang w:val="en-IN"/>
        </w:rPr>
      </w:pPr>
      <w:r w:rsidRPr="00AF7369">
        <w:rPr>
          <w:lang w:val="en-IN"/>
        </w:rPr>
        <w:t xml:space="preserve">In </w:t>
      </w:r>
      <w:proofErr w:type="gramStart"/>
      <w:r w:rsidRPr="00AF7369">
        <w:rPr>
          <w:lang w:val="en-IN"/>
        </w:rPr>
        <w:t>addition</w:t>
      </w:r>
      <w:proofErr w:type="gramEnd"/>
      <w:r w:rsidRPr="00AF7369">
        <w:rPr>
          <w:lang w:val="en-IN"/>
        </w:rPr>
        <w:t xml:space="preserve"> standard AWS backup is encrypted</w:t>
      </w:r>
    </w:p>
    <w:p w14:paraId="66B26170" w14:textId="57FC1BDB" w:rsidR="00AF7369" w:rsidRDefault="00AF7369" w:rsidP="00AF7369">
      <w:pPr>
        <w:rPr>
          <w:lang w:val="en-IN"/>
        </w:rPr>
      </w:pPr>
      <w:r w:rsidRPr="00AF7369">
        <w:rPr>
          <w:lang w:val="en-IN"/>
        </w:rPr>
        <w:t>Please see previous questions regarding encryption employed by TrustPortal</w:t>
      </w:r>
    </w:p>
    <w:p w14:paraId="6963FAF0" w14:textId="77777777" w:rsidR="00485A4A" w:rsidRPr="008E4B5E" w:rsidRDefault="00485A4A" w:rsidP="00485A4A">
      <w:pPr>
        <w:rPr>
          <w:lang w:val="en-IN"/>
        </w:rPr>
      </w:pPr>
    </w:p>
    <w:p w14:paraId="10D91E76" w14:textId="77777777" w:rsidR="009F532A" w:rsidRDefault="009F532A"/>
    <w:sectPr w:rsidR="009F53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F9BB6" w14:textId="77777777" w:rsidR="00385428" w:rsidRDefault="00385428" w:rsidP="00D13B0A">
      <w:pPr>
        <w:spacing w:after="0" w:line="240" w:lineRule="auto"/>
      </w:pPr>
      <w:r>
        <w:separator/>
      </w:r>
    </w:p>
  </w:endnote>
  <w:endnote w:type="continuationSeparator" w:id="0">
    <w:p w14:paraId="0E3BAB1C" w14:textId="77777777" w:rsidR="00385428" w:rsidRDefault="00385428" w:rsidP="00D1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4EE4F" w14:textId="77777777" w:rsidR="00385428" w:rsidRDefault="00385428" w:rsidP="00D13B0A">
      <w:pPr>
        <w:spacing w:after="0" w:line="240" w:lineRule="auto"/>
      </w:pPr>
      <w:r>
        <w:separator/>
      </w:r>
    </w:p>
  </w:footnote>
  <w:footnote w:type="continuationSeparator" w:id="0">
    <w:p w14:paraId="7E6C6CD7" w14:textId="77777777" w:rsidR="00385428" w:rsidRDefault="00385428" w:rsidP="00D13B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4A"/>
    <w:rsid w:val="001B1201"/>
    <w:rsid w:val="002F7479"/>
    <w:rsid w:val="00385428"/>
    <w:rsid w:val="00485A4A"/>
    <w:rsid w:val="009F532A"/>
    <w:rsid w:val="00AF7369"/>
    <w:rsid w:val="00D13B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A6BF8"/>
  <w15:chartTrackingRefBased/>
  <w15:docId w15:val="{C25C63DD-78E2-4078-A0BD-7AFCA73A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B0A"/>
  </w:style>
  <w:style w:type="paragraph" w:styleId="Footer">
    <w:name w:val="footer"/>
    <w:basedOn w:val="Normal"/>
    <w:link w:val="FooterChar"/>
    <w:uiPriority w:val="99"/>
    <w:unhideWhenUsed/>
    <w:rsid w:val="00D13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Akash</dc:creator>
  <cp:keywords/>
  <dc:description/>
  <cp:lastModifiedBy>Agarwal, Akash</cp:lastModifiedBy>
  <cp:revision>5</cp:revision>
  <dcterms:created xsi:type="dcterms:W3CDTF">2022-02-04T06:28:00Z</dcterms:created>
  <dcterms:modified xsi:type="dcterms:W3CDTF">2022-05-25T00:59:00Z</dcterms:modified>
</cp:coreProperties>
</file>