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040B" w14:textId="77777777" w:rsidR="009F22A9" w:rsidRDefault="00BC7CF6">
      <w:pPr>
        <w:pStyle w:val="Title"/>
      </w:pPr>
      <w:r>
        <w:t>Software Testing Plan – E‑Ticket Train Booking System</w:t>
      </w:r>
    </w:p>
    <w:p w14:paraId="478BFC27" w14:textId="77777777" w:rsidR="009F22A9" w:rsidRDefault="00BC7CF6">
      <w:r>
        <w:t>Version 1.0 — 2026-01-28</w:t>
      </w:r>
    </w:p>
    <w:p w14:paraId="60553C0F" w14:textId="77777777" w:rsidR="009F22A9" w:rsidRDefault="00BC7CF6">
      <w:pPr>
        <w:pStyle w:val="Heading1"/>
      </w:pPr>
      <w:r>
        <w:t>1. Test Strategy</w:t>
      </w:r>
    </w:p>
    <w:p w14:paraId="40EDE7C3" w14:textId="77777777" w:rsidR="009F22A9" w:rsidRDefault="00BC7CF6">
      <w:r>
        <w:t>Shift‑left testing with automated unit, API, and UI tests; risk‑based prioritization; CI/CD with quality gates.</w:t>
      </w:r>
    </w:p>
    <w:p w14:paraId="01E0F54A" w14:textId="77777777" w:rsidR="009F22A9" w:rsidRDefault="00BC7CF6">
      <w:pPr>
        <w:pStyle w:val="Heading1"/>
      </w:pPr>
      <w:r>
        <w:t>2. Test Levels &amp; Types</w:t>
      </w:r>
    </w:p>
    <w:p w14:paraId="2E2EDC5E" w14:textId="77777777" w:rsidR="009F22A9" w:rsidRDefault="00BC7CF6">
      <w:r>
        <w:t>- Unit Tests: C# services, validators, helpers; 80%+ branch coverage target.</w:t>
      </w:r>
    </w:p>
    <w:p w14:paraId="56C8DCBD" w14:textId="77777777" w:rsidR="009F22A9" w:rsidRDefault="00BC7CF6">
      <w:r>
        <w:t>- Integration Tests: Database transactions (seat allocation), payment callbacks (idempotency), external APIs (mocks).</w:t>
      </w:r>
    </w:p>
    <w:p w14:paraId="72C9204A" w14:textId="77777777" w:rsidR="009F22A9" w:rsidRDefault="00BC7CF6">
      <w:r>
        <w:t>- System Tests: End‑to‑end booking flow, cancellation &amp; refund, email/SMS notifications.</w:t>
      </w:r>
    </w:p>
    <w:p w14:paraId="28E8AAB9" w14:textId="77777777" w:rsidR="009F22A9" w:rsidRDefault="00BC7CF6">
      <w:r>
        <w:t>- Performance Tests: p95 latency targets for search and booking; soak tests; breakpoint analysis.</w:t>
      </w:r>
    </w:p>
    <w:p w14:paraId="00EA4E28" w14:textId="77777777" w:rsidR="009F22A9" w:rsidRDefault="00BC7CF6">
      <w:r>
        <w:t>- Security Tests: OWASP Top 10; authZ/authN, session mgmt, input validation; pen‑testing.</w:t>
      </w:r>
    </w:p>
    <w:p w14:paraId="37C50AEE" w14:textId="77777777" w:rsidR="009F22A9" w:rsidRDefault="00BC7CF6">
      <w:r>
        <w:t>- Accessibility &amp; Usability: WCAG 2.1 AA checks, keyboard navigation, screen reader labels.</w:t>
      </w:r>
    </w:p>
    <w:p w14:paraId="1D41215C" w14:textId="77777777" w:rsidR="009F22A9" w:rsidRDefault="00BC7CF6">
      <w:r>
        <w:t>- UAT: Business validation with sample tickets, refunds, reconciliation reports.</w:t>
      </w:r>
    </w:p>
    <w:p w14:paraId="66A97DA4" w14:textId="77777777" w:rsidR="009F22A9" w:rsidRDefault="00BC7CF6">
      <w:pPr>
        <w:pStyle w:val="Heading1"/>
      </w:pPr>
      <w:r>
        <w:t>3. Test Environment</w:t>
      </w:r>
    </w:p>
    <w:p w14:paraId="0F45F7C3" w14:textId="77777777" w:rsidR="009F22A9" w:rsidRDefault="00BC7CF6">
      <w:r>
        <w:t>Env parity with prod for critical components: IIS/.NET, SQL Server with masked data, test payment sandbox, SMTP/SMS mocks.</w:t>
      </w:r>
    </w:p>
    <w:p w14:paraId="0A3EBEFF" w14:textId="77777777" w:rsidR="009F22A9" w:rsidRDefault="00BC7CF6">
      <w:pPr>
        <w:pStyle w:val="Heading1"/>
      </w:pPr>
      <w:r>
        <w:t>4. Entry &amp; Exit Criteria</w:t>
      </w:r>
    </w:p>
    <w:p w14:paraId="2431F73C" w14:textId="77777777" w:rsidR="009F22A9" w:rsidRDefault="00BC7CF6">
      <w:r>
        <w:t>Entry: code complete for feature, unit tests pass, environment available. Exit: critical defects resolved, coverage met, performance/security gates pass, business sign‑off.</w:t>
      </w:r>
    </w:p>
    <w:p w14:paraId="2BE66DEC" w14:textId="77777777" w:rsidR="009F22A9" w:rsidRDefault="00BC7CF6">
      <w:pPr>
        <w:pStyle w:val="Heading1"/>
      </w:pPr>
      <w:r>
        <w:t>5. 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F22A9" w14:paraId="4972FE7B" w14:textId="77777777">
        <w:tc>
          <w:tcPr>
            <w:tcW w:w="1728" w:type="dxa"/>
          </w:tcPr>
          <w:p w14:paraId="4213C842" w14:textId="77777777" w:rsidR="009F22A9" w:rsidRDefault="00BC7CF6">
            <w:r>
              <w:t>TC ID</w:t>
            </w:r>
          </w:p>
        </w:tc>
        <w:tc>
          <w:tcPr>
            <w:tcW w:w="1728" w:type="dxa"/>
          </w:tcPr>
          <w:p w14:paraId="0BF6576F" w14:textId="77777777" w:rsidR="009F22A9" w:rsidRDefault="00BC7CF6">
            <w:r>
              <w:t>Title</w:t>
            </w:r>
          </w:p>
        </w:tc>
        <w:tc>
          <w:tcPr>
            <w:tcW w:w="1728" w:type="dxa"/>
          </w:tcPr>
          <w:p w14:paraId="0484ED6F" w14:textId="77777777" w:rsidR="009F22A9" w:rsidRDefault="00BC7CF6">
            <w:r>
              <w:t>Pre‑conditions</w:t>
            </w:r>
          </w:p>
        </w:tc>
        <w:tc>
          <w:tcPr>
            <w:tcW w:w="1728" w:type="dxa"/>
          </w:tcPr>
          <w:p w14:paraId="7A955FF6" w14:textId="77777777" w:rsidR="009F22A9" w:rsidRDefault="00BC7CF6">
            <w:r>
              <w:t>Steps</w:t>
            </w:r>
          </w:p>
        </w:tc>
        <w:tc>
          <w:tcPr>
            <w:tcW w:w="1728" w:type="dxa"/>
          </w:tcPr>
          <w:p w14:paraId="4F8F59C0" w14:textId="77777777" w:rsidR="009F22A9" w:rsidRDefault="00BC7CF6">
            <w:r>
              <w:t>Expected Result</w:t>
            </w:r>
          </w:p>
        </w:tc>
      </w:tr>
      <w:tr w:rsidR="009F22A9" w14:paraId="1BF08F41" w14:textId="77777777">
        <w:tc>
          <w:tcPr>
            <w:tcW w:w="1728" w:type="dxa"/>
          </w:tcPr>
          <w:p w14:paraId="5B998574" w14:textId="77777777" w:rsidR="009F22A9" w:rsidRDefault="00BC7CF6">
            <w:r>
              <w:t>TC‑001</w:t>
            </w:r>
          </w:p>
        </w:tc>
        <w:tc>
          <w:tcPr>
            <w:tcW w:w="1728" w:type="dxa"/>
          </w:tcPr>
          <w:p w14:paraId="2BA1AC00" w14:textId="77777777" w:rsidR="009F22A9" w:rsidRDefault="00BC7CF6">
            <w:r>
              <w:t>Search Trains – Valid Route</w:t>
            </w:r>
          </w:p>
        </w:tc>
        <w:tc>
          <w:tcPr>
            <w:tcW w:w="1728" w:type="dxa"/>
          </w:tcPr>
          <w:p w14:paraId="74505550" w14:textId="77777777" w:rsidR="009F22A9" w:rsidRDefault="00BC7CF6">
            <w:r>
              <w:t>User logged in</w:t>
            </w:r>
          </w:p>
        </w:tc>
        <w:tc>
          <w:tcPr>
            <w:tcW w:w="1728" w:type="dxa"/>
          </w:tcPr>
          <w:p w14:paraId="48E5CBAF" w14:textId="77777777" w:rsidR="009F22A9" w:rsidRDefault="00BC7CF6">
            <w:r>
              <w:t xml:space="preserve">Enter source, destination, </w:t>
            </w:r>
            <w:r>
              <w:lastRenderedPageBreak/>
              <w:t>valid date; click Search</w:t>
            </w:r>
          </w:p>
        </w:tc>
        <w:tc>
          <w:tcPr>
            <w:tcW w:w="1728" w:type="dxa"/>
          </w:tcPr>
          <w:p w14:paraId="32C3C886" w14:textId="77777777" w:rsidR="009F22A9" w:rsidRDefault="00BC7CF6">
            <w:r>
              <w:lastRenderedPageBreak/>
              <w:t xml:space="preserve">List of trains with timings </w:t>
            </w:r>
            <w:r>
              <w:lastRenderedPageBreak/>
              <w:t>and availability</w:t>
            </w:r>
          </w:p>
        </w:tc>
      </w:tr>
      <w:tr w:rsidR="009F22A9" w14:paraId="704C748C" w14:textId="77777777">
        <w:tc>
          <w:tcPr>
            <w:tcW w:w="1728" w:type="dxa"/>
          </w:tcPr>
          <w:p w14:paraId="76B46A88" w14:textId="77777777" w:rsidR="009F22A9" w:rsidRDefault="00BC7CF6">
            <w:r>
              <w:lastRenderedPageBreak/>
              <w:t>TC‑010</w:t>
            </w:r>
          </w:p>
        </w:tc>
        <w:tc>
          <w:tcPr>
            <w:tcW w:w="1728" w:type="dxa"/>
          </w:tcPr>
          <w:p w14:paraId="0267CCE9" w14:textId="77777777" w:rsidR="009F22A9" w:rsidRDefault="00BC7CF6">
            <w:r>
              <w:t>Book Ticket – Successful Payment</w:t>
            </w:r>
          </w:p>
        </w:tc>
        <w:tc>
          <w:tcPr>
            <w:tcW w:w="1728" w:type="dxa"/>
          </w:tcPr>
          <w:p w14:paraId="632CB087" w14:textId="77777777" w:rsidR="009F22A9" w:rsidRDefault="00BC7CF6">
            <w:r>
              <w:t>Train available; passenger details ready</w:t>
            </w:r>
          </w:p>
        </w:tc>
        <w:tc>
          <w:tcPr>
            <w:tcW w:w="1728" w:type="dxa"/>
          </w:tcPr>
          <w:p w14:paraId="447D197D" w14:textId="77777777" w:rsidR="009F22A9" w:rsidRDefault="00BC7CF6">
            <w:r>
              <w:t>Add passenger details; proceed to payment; complete payment</w:t>
            </w:r>
          </w:p>
        </w:tc>
        <w:tc>
          <w:tcPr>
            <w:tcW w:w="1728" w:type="dxa"/>
          </w:tcPr>
          <w:p w14:paraId="0E47B737" w14:textId="77777777" w:rsidR="009F22A9" w:rsidRDefault="00BC7CF6">
            <w:r>
              <w:t>PNR generated; e‑ticket available; email/SMS sent</w:t>
            </w:r>
          </w:p>
        </w:tc>
      </w:tr>
      <w:tr w:rsidR="009F22A9" w14:paraId="4A347AA1" w14:textId="77777777">
        <w:tc>
          <w:tcPr>
            <w:tcW w:w="1728" w:type="dxa"/>
          </w:tcPr>
          <w:p w14:paraId="40200835" w14:textId="77777777" w:rsidR="009F22A9" w:rsidRDefault="00BC7CF6">
            <w:r>
              <w:t>TC‑020</w:t>
            </w:r>
          </w:p>
        </w:tc>
        <w:tc>
          <w:tcPr>
            <w:tcW w:w="1728" w:type="dxa"/>
          </w:tcPr>
          <w:p w14:paraId="27E7C215" w14:textId="77777777" w:rsidR="009F22A9" w:rsidRDefault="00BC7CF6">
            <w:r>
              <w:t>Cancellation – Refund Processed</w:t>
            </w:r>
          </w:p>
        </w:tc>
        <w:tc>
          <w:tcPr>
            <w:tcW w:w="1728" w:type="dxa"/>
          </w:tcPr>
          <w:p w14:paraId="010D5788" w14:textId="77777777" w:rsidR="009F22A9" w:rsidRDefault="00BC7CF6">
            <w:r>
              <w:t>Confirmed booking exists</w:t>
            </w:r>
          </w:p>
        </w:tc>
        <w:tc>
          <w:tcPr>
            <w:tcW w:w="1728" w:type="dxa"/>
          </w:tcPr>
          <w:p w14:paraId="77E39CD9" w14:textId="77777777" w:rsidR="009F22A9" w:rsidRDefault="00BC7CF6">
            <w:r>
              <w:t>Open booking; click Cancel; confirm</w:t>
            </w:r>
          </w:p>
        </w:tc>
        <w:tc>
          <w:tcPr>
            <w:tcW w:w="1728" w:type="dxa"/>
          </w:tcPr>
          <w:p w14:paraId="7205239F" w14:textId="77777777" w:rsidR="009F22A9" w:rsidRDefault="00BC7CF6">
            <w:r>
              <w:t>Status updated to Cancelled; refund initiated; notification sent</w:t>
            </w:r>
          </w:p>
        </w:tc>
      </w:tr>
      <w:tr w:rsidR="009F22A9" w14:paraId="0931557F" w14:textId="77777777">
        <w:tc>
          <w:tcPr>
            <w:tcW w:w="1728" w:type="dxa"/>
          </w:tcPr>
          <w:p w14:paraId="5A5153AB" w14:textId="77777777" w:rsidR="009F22A9" w:rsidRDefault="00BC7CF6">
            <w:r>
              <w:t>TC‑030</w:t>
            </w:r>
          </w:p>
        </w:tc>
        <w:tc>
          <w:tcPr>
            <w:tcW w:w="1728" w:type="dxa"/>
          </w:tcPr>
          <w:p w14:paraId="7D03B783" w14:textId="77777777" w:rsidR="009F22A9" w:rsidRDefault="00BC7CF6">
            <w:r>
              <w:t>Payment Callback – Idempotent</w:t>
            </w:r>
          </w:p>
        </w:tc>
        <w:tc>
          <w:tcPr>
            <w:tcW w:w="1728" w:type="dxa"/>
          </w:tcPr>
          <w:p w14:paraId="12A4081D" w14:textId="77777777" w:rsidR="009F22A9" w:rsidRDefault="00BC7CF6">
            <w:r>
              <w:t>Payment captured once</w:t>
            </w:r>
          </w:p>
        </w:tc>
        <w:tc>
          <w:tcPr>
            <w:tcW w:w="1728" w:type="dxa"/>
          </w:tcPr>
          <w:p w14:paraId="39D80D30" w14:textId="77777777" w:rsidR="009F22A9" w:rsidRDefault="00BC7CF6">
            <w:r>
              <w:t>Trigger duplicate callback with same idempotency key</w:t>
            </w:r>
          </w:p>
        </w:tc>
        <w:tc>
          <w:tcPr>
            <w:tcW w:w="1728" w:type="dxa"/>
          </w:tcPr>
          <w:p w14:paraId="307EBD4F" w14:textId="77777777" w:rsidR="009F22A9" w:rsidRDefault="00BC7CF6">
            <w:r>
              <w:t>Booking state unchanged; single ticket issued; no double‑charge</w:t>
            </w:r>
          </w:p>
        </w:tc>
      </w:tr>
    </w:tbl>
    <w:p w14:paraId="44A99BCA" w14:textId="77777777" w:rsidR="009F22A9" w:rsidRDefault="00BC7CF6">
      <w:pPr>
        <w:pStyle w:val="Heading1"/>
      </w:pPr>
      <w:r>
        <w:t>6. Defect Management</w:t>
      </w:r>
    </w:p>
    <w:p w14:paraId="39CA6621" w14:textId="77777777" w:rsidR="009F22A9" w:rsidRDefault="00BC7CF6">
      <w:r>
        <w:t>Defects logged with severity and priority; tracked through triage → fix → verify → close; metrics include defect density, MTTR, and reopen rate.</w:t>
      </w:r>
    </w:p>
    <w:sectPr w:rsidR="009F22A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FCCE8" w14:textId="77777777" w:rsidR="00BC7CF6" w:rsidRDefault="00BC7CF6" w:rsidP="00BC7CF6">
      <w:pPr>
        <w:spacing w:after="0" w:line="240" w:lineRule="auto"/>
      </w:pPr>
      <w:r>
        <w:separator/>
      </w:r>
    </w:p>
  </w:endnote>
  <w:endnote w:type="continuationSeparator" w:id="0">
    <w:p w14:paraId="59792F23" w14:textId="77777777" w:rsidR="00BC7CF6" w:rsidRDefault="00BC7CF6" w:rsidP="00BC7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2858E" w14:textId="77777777" w:rsidR="00BC7CF6" w:rsidRDefault="00BC7C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2075" w14:textId="77777777" w:rsidR="00BC7CF6" w:rsidRDefault="00BC7C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91EB" w14:textId="77777777" w:rsidR="00BC7CF6" w:rsidRDefault="00BC7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4024" w14:textId="77777777" w:rsidR="00BC7CF6" w:rsidRDefault="00BC7CF6" w:rsidP="00BC7CF6">
      <w:pPr>
        <w:spacing w:after="0" w:line="240" w:lineRule="auto"/>
      </w:pPr>
      <w:r>
        <w:separator/>
      </w:r>
    </w:p>
  </w:footnote>
  <w:footnote w:type="continuationSeparator" w:id="0">
    <w:p w14:paraId="33A420C5" w14:textId="77777777" w:rsidR="00BC7CF6" w:rsidRDefault="00BC7CF6" w:rsidP="00BC7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815D" w14:textId="77777777" w:rsidR="00BC7CF6" w:rsidRDefault="00BC7C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7969" w14:textId="0076C4F2" w:rsidR="00BC7CF6" w:rsidRDefault="0068410F">
    <w:pPr>
      <w:pStyle w:val="Header"/>
    </w:pPr>
    <w:r w:rsidRPr="0068410F">
      <w:t>Student Name: Akash M [2023BCSE07AED134]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7644" w14:textId="77777777" w:rsidR="00BC7CF6" w:rsidRDefault="00BC7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90266">
    <w:abstractNumId w:val="8"/>
  </w:num>
  <w:num w:numId="2" w16cid:durableId="1013996103">
    <w:abstractNumId w:val="6"/>
  </w:num>
  <w:num w:numId="3" w16cid:durableId="1673071258">
    <w:abstractNumId w:val="5"/>
  </w:num>
  <w:num w:numId="4" w16cid:durableId="2120027738">
    <w:abstractNumId w:val="4"/>
  </w:num>
  <w:num w:numId="5" w16cid:durableId="578447590">
    <w:abstractNumId w:val="7"/>
  </w:num>
  <w:num w:numId="6" w16cid:durableId="1333218542">
    <w:abstractNumId w:val="3"/>
  </w:num>
  <w:num w:numId="7" w16cid:durableId="1360742165">
    <w:abstractNumId w:val="2"/>
  </w:num>
  <w:num w:numId="8" w16cid:durableId="502202911">
    <w:abstractNumId w:val="1"/>
  </w:num>
  <w:num w:numId="9" w16cid:durableId="102794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7CF"/>
    <w:rsid w:val="00454247"/>
    <w:rsid w:val="0068410F"/>
    <w:rsid w:val="009F22A9"/>
    <w:rsid w:val="00AA1D8D"/>
    <w:rsid w:val="00B47730"/>
    <w:rsid w:val="00BC7CF6"/>
    <w:rsid w:val="00C075A0"/>
    <w:rsid w:val="00CB0664"/>
    <w:rsid w:val="00CD4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062061"/>
  <w14:defaultImageDpi w14:val="300"/>
  <w15:docId w15:val="{C52824B7-6D0B-4A85-A9E9-764022CE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</cp:lastModifiedBy>
  <cp:revision>2</cp:revision>
  <dcterms:created xsi:type="dcterms:W3CDTF">2026-02-01T13:47:00Z</dcterms:created>
  <dcterms:modified xsi:type="dcterms:W3CDTF">2026-02-01T13:47:00Z</dcterms:modified>
  <cp:category/>
</cp:coreProperties>
</file>