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FCR AI Telemetry — Aggregation Jobs &amp; Reporting API</w:t>
      </w:r>
    </w:p>
    <w:p>
      <w:pPr>
        <w:pBdr>
          <w:bottom w:val="single" w:color="999999" w:sz="6"/>
        </w:pBdr>
        <w:spacing w:after="180"/>
      </w:pPr>
      <w:r>
        <w:rPr>
          <w:color w:val="555555"/>
          <w:sz w:val="19"/>
          <w:szCs w:val="19"/>
        </w:rPr>
        <w:t xml:space="preserve">Design proposal  |  Python / FastAPI  |  Azure PostgreSQL</w:t>
      </w:r>
    </w:p>
    <w:p>
      <w:pPr>
        <w:pStyle w:val="Heading1"/>
        <w:spacing w:after="60" w:before="150"/>
      </w:pPr>
      <w:r>
        <w:rPr>
          <w:b/>
          <w:bCs/>
          <w:sz w:val="26"/>
          <w:szCs w:val="26"/>
        </w:rPr>
        <w:t xml:space="preserve">1. Context</w:t>
      </w:r>
    </w:p>
    <w:p>
      <w:pPr>
        <w:spacing w:after="70"/>
      </w:pPr>
      <w:r>
        <w:rPr>
          <w:sz w:val="19"/>
          <w:szCs w:val="19"/>
        </w:rPr>
        <w:t xml:space="preserve">The telemetry capture pipeline is live. User actions flow from the frontend through the API to Azure Event Hubs, where a consumer writes them into the user_events table in Azure PostgreSQL, with deduplication and offset tracking in place.</w:t>
      </w:r>
    </w:p>
    <w:p>
      <w:pPr>
        <w:spacing w:after="70"/>
      </w:pPr>
      <w:r>
        <w:rPr>
          <w:sz w:val="19"/>
          <w:szCs w:val="19"/>
        </w:rPr>
        <w:t xml:space="preserve">Only user_events is written in real time. This is deliberate: the live path stays fast and simple, writing one row per action and nothing else.</w:t>
      </w:r>
    </w:p>
    <w:p>
      <w:pPr>
        <w:spacing w:after="70"/>
      </w:pPr>
      <w:r>
        <w:rPr>
          <w:sz w:val="19"/>
          <w:szCs w:val="19"/>
        </w:rPr>
        <w:t xml:space="preserve">The four reporting tables — user_sessions, daily_usage_summary, page_analytics and button_analytics — are currently empty. They are populated exclusively by scheduled aggregation jobs, which are the subject of this document.</w:t>
      </w:r>
    </w:p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Why aggregate rather than count live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Write performance: the consumer writes one row per event instead of updating five tables and recalculating aggregates under concurrency.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Recomputability: summaries are derived, so if a calculation is wrong we fix the query and re-run. Live counters would be permanently wrong with no way to correct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Dashboard speed: the dashboard reads small pre-computed tables rather than scanning millions of raw event rows.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No data is lost by these jobs arriving later — events already captured in production can be backfilled once the jobs are ready.</w:t>
      </w:r>
    </w:p>
    <w:p>
      <w:pPr>
        <w:pStyle w:val="Heading1"/>
        <w:spacing w:after="60" w:before="150"/>
      </w:pPr>
      <w:r>
        <w:rPr>
          <w:b/>
          <w:bCs/>
          <w:sz w:val="26"/>
          <w:szCs w:val="26"/>
        </w:rPr>
        <w:t xml:space="preserve">2. The scheduled jobs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080"/>
      </w:tblGrid>
      <w:tr>
        <w:trPr>
          <w:tblHeader/>
        </w:trPr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3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 rollup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Every 15 min</w:t>
            </w:r>
          </w:p>
        </w:tc>
        <w:tc>
          <w:tcPr>
            <w:tcW w:type="dxa" w:w="6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Finds sessions with no activity for 30+ minutes, treats them as ended, and writes one summary row per session into user_sessions.</w:t>
            </w:r>
          </w:p>
        </w:tc>
      </w:tr>
      <w:tr>
        <w:tc>
          <w:tcPr>
            <w:tcW w:type="dxa" w:w="23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Daily summary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Nightly 00:05</w:t>
            </w:r>
          </w:p>
        </w:tc>
        <w:tc>
          <w:tcPr>
            <w:tcW w:type="dxa" w:w="6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Aggregates the previous day into one row in daily_usage_summary: active users, sessions, events, clicks, logins, errors, average session length.</w:t>
            </w:r>
          </w:p>
        </w:tc>
      </w:tr>
      <w:tr>
        <w:tc>
          <w:tcPr>
            <w:tcW w:type="dxa" w:w="23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 analytics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Nightly 00:05</w:t>
            </w:r>
          </w:p>
        </w:tc>
        <w:tc>
          <w:tcPr>
            <w:tcW w:type="dxa" w:w="6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One row per page per day in page_analytics: views, unique visitors, average time spent, bounce rate.</w:t>
            </w:r>
          </w:p>
        </w:tc>
      </w:tr>
      <w:tr>
        <w:tc>
          <w:tcPr>
            <w:tcW w:type="dxa" w:w="23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Button analytics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Nightly 00:05</w:t>
            </w:r>
          </w:p>
        </w:tc>
        <w:tc>
          <w:tcPr>
            <w:tcW w:type="dxa" w:w="6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One row per button per page per day in button_analytics: clicks, unique users, adoption rate.</w:t>
            </w:r>
          </w:p>
        </w:tc>
      </w:tr>
    </w:tbl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Session handling — the key design point</w:t>
      </w:r>
    </w:p>
    <w:p>
      <w:pPr>
        <w:spacing w:after="70"/>
      </w:pPr>
      <w:r>
        <w:rPr>
          <w:sz w:val="19"/>
          <w:szCs w:val="19"/>
        </w:rPr>
        <w:t xml:space="preserve">Sessions are summarised on an idle timeout, not on logout. Most users never log out: they close the tab, the laptop sleeps, or the VPN drops. Waiting for a session_end event would lose the majority of sessions. The 15-minute sweep catches every session regardless of how it ended.</w:t>
      </w:r>
    </w:p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Safe re-runs</w:t>
      </w:r>
    </w:p>
    <w:p>
      <w:pPr>
        <w:spacing w:after="70"/>
      </w:pPr>
      <w:r>
        <w:rPr>
          <w:sz w:val="19"/>
          <w:szCs w:val="19"/>
        </w:rPr>
        <w:t xml:space="preserve">Every reporting table has a unique constraint on its natural key — usage_date for the daily summary, page plus date for pages, button plus page plus date for buttons. Jobs use INSERT ... ON CONFLICT DO UPDATE, so re-running a job for a given date overwrites cleanly rather than creating duplicates. This makes backfill and recovery safe by design.</w:t>
      </w:r>
    </w:p>
    <w:p>
      <w:pPr>
        <w:pStyle w:val="Heading1"/>
        <w:spacing w:after="60" w:before="150"/>
      </w:pPr>
      <w:r>
        <w:rPr>
          <w:b/>
          <w:bCs/>
          <w:sz w:val="26"/>
          <w:szCs w:val="26"/>
        </w:rPr>
        <w:t xml:space="preserve">3. API endpoints</w:t>
      </w:r>
    </w:p>
    <w:p>
      <w:pPr>
        <w:spacing w:after="70"/>
      </w:pPr>
      <w:r>
        <w:rPr>
          <w:sz w:val="19"/>
          <w:szCs w:val="19"/>
        </w:rPr>
        <w:t xml:space="preserve">The jobs run on a schedule regardless. The API exists for two reasons: operational control (re-running a job for a specific date without server access) and giving the dashboard a clean read layer over the summary tables.</w:t>
      </w:r>
    </w:p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Group 1 — Job triggers (operational)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480"/>
      </w:tblGrid>
      <w:tr>
        <w:trPr>
          <w:tblHeader/>
        </w:trPr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/jobs/sessions/run</w:t>
            </w:r>
          </w:p>
        </w:tc>
        <w:tc>
          <w:tcPr>
            <w:tcW w:type="dxa" w:w="2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idle_minutes (optional)</w:t>
            </w:r>
          </w:p>
        </w:tc>
        <w:tc>
          <w:tcPr>
            <w:tcW w:type="dxa" w:w="44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Job name, status, sessions written, duration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/jobs/daily-summary/run</w:t>
            </w:r>
          </w:p>
        </w:tc>
        <w:tc>
          <w:tcPr>
            <w:tcW w:type="dxa" w:w="2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date (defaults yesterday)</w:t>
            </w:r>
          </w:p>
        </w:tc>
        <w:tc>
          <w:tcPr>
            <w:tcW w:type="dxa" w:w="44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Job name, status, date, rows written, duration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/jobs/page-analytics/run</w:t>
            </w:r>
          </w:p>
        </w:tc>
        <w:tc>
          <w:tcPr>
            <w:tcW w:type="dxa" w:w="2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44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Job name, status, date, rows written, duration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/jobs/button-analytics/run</w:t>
            </w:r>
          </w:p>
        </w:tc>
        <w:tc>
          <w:tcPr>
            <w:tcW w:type="dxa" w:w="2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44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Job name, status, date, rows written, duration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/jobs/run-all</w:t>
            </w:r>
          </w:p>
        </w:tc>
        <w:tc>
          <w:tcPr>
            <w:tcW w:type="dxa" w:w="2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date_from, date_to</w:t>
            </w:r>
          </w:p>
        </w:tc>
        <w:tc>
          <w:tcPr>
            <w:tcW w:type="dxa" w:w="44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Per-job row counts across the date range</w:t>
            </w:r>
          </w:p>
        </w:tc>
      </w:tr>
    </w:tbl>
    <w:p>
      <w:pPr>
        <w:spacing w:after="70"/>
      </w:pPr>
      <w:r>
        <w:rPr>
          <w:i/>
          <w:iCs/>
          <w:sz w:val="19"/>
          <w:szCs w:val="19"/>
        </w:rPr>
        <w:t xml:space="preserve">Primary use: backfilling historical events already sitting in user_events, and recovery if a nightly run fails.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POST /jobs/daily-summary/run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{ "date": "2026-09-02" }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{ "job": "daily_summary", "status": "success",</w:t>
      </w:r>
    </w:p>
    <w:p>
      <w:pPr>
        <w:shd w:fill="F4F4F4" w:val="clear"/>
        <w:spacing w:after="9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"date": "2026-09-02", "rows_written": 1, "duration_ms": 890 }</w:t>
      </w:r>
    </w:p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Group 2 — Status and health (observability)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/jobs/status</w:t>
            </w:r>
          </w:p>
        </w:tc>
        <w:tc>
          <w:tcPr>
            <w:tcW w:type="dxa" w:w="66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Last run time, status, rows written and duration for every job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/jobs/status/{job_name}</w:t>
            </w:r>
          </w:p>
        </w:tc>
        <w:tc>
          <w:tcPr>
            <w:tcW w:type="dxa" w:w="66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Recent run history for a single job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/health</w:t>
            </w:r>
          </w:p>
        </w:tc>
        <w:tc>
          <w:tcPr>
            <w:tcW w:type="dxa" w:w="66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Service up, database reachable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/health/db</w:t>
            </w:r>
          </w:p>
        </w:tc>
        <w:tc>
          <w:tcPr>
            <w:tcW w:type="dxa" w:w="66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Connection pool state and basic query check</w:t>
            </w:r>
          </w:p>
        </w:tc>
      </w:tr>
    </w:tbl>
    <w:p>
      <w:pPr>
        <w:spacing w:after="70"/>
      </w:pPr>
      <w:r>
        <w:rPr>
          <w:i/>
          <w:iCs/>
          <w:sz w:val="19"/>
          <w:szCs w:val="19"/>
        </w:rPr>
        <w:t xml:space="preserve">Requires one addition to the schema: a small job_run_log table recording job name, start and finish time, status, rows affected and any error. This is what the status endpoints read from.</w:t>
      </w:r>
    </w:p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Group 3 — Dashboard reads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4080"/>
      </w:tblGrid>
      <w:tr>
        <w:trPr>
          <w:tblHeader/>
        </w:trPr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Parameters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table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/analytics/summary</w:t>
            </w:r>
          </w:p>
        </w:tc>
        <w:tc>
          <w:tcPr>
            <w:tcW w:type="dxa" w:w="26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from, to</w:t>
            </w:r>
          </w:p>
        </w:tc>
        <w:tc>
          <w:tcPr>
            <w:tcW w:type="dxa" w:w="4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daily_usage_summary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/analytics/daily</w:t>
            </w:r>
          </w:p>
        </w:tc>
        <w:tc>
          <w:tcPr>
            <w:tcW w:type="dxa" w:w="26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from, to</w:t>
            </w:r>
          </w:p>
        </w:tc>
        <w:tc>
          <w:tcPr>
            <w:tcW w:type="dxa" w:w="4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daily_usage_summary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/analytics/pages</w:t>
            </w:r>
          </w:p>
        </w:tc>
        <w:tc>
          <w:tcPr>
            <w:tcW w:type="dxa" w:w="26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date or from/to</w:t>
            </w:r>
          </w:p>
        </w:tc>
        <w:tc>
          <w:tcPr>
            <w:tcW w:type="dxa" w:w="4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page_analytics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/analytics/buttons</w:t>
            </w:r>
          </w:p>
        </w:tc>
        <w:tc>
          <w:tcPr>
            <w:tcW w:type="dxa" w:w="26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date, page (optional)</w:t>
            </w:r>
          </w:p>
        </w:tc>
        <w:tc>
          <w:tcPr>
            <w:tcW w:type="dxa" w:w="4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button_analytics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/analytics/sessions</w:t>
            </w:r>
          </w:p>
        </w:tc>
        <w:tc>
          <w:tcPr>
            <w:tcW w:type="dxa" w:w="26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user_id, from, to, limit</w:t>
            </w:r>
          </w:p>
        </w:tc>
        <w:tc>
          <w:tcPr>
            <w:tcW w:type="dxa" w:w="4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user_sessions</w:t>
            </w:r>
          </w:p>
        </w:tc>
      </w:tr>
      <w:tr>
        <w:tc>
          <w:tcPr>
            <w:tcW w:type="dxa" w:w="34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/analytics/users/active</w:t>
            </w:r>
          </w:p>
        </w:tc>
        <w:tc>
          <w:tcPr>
            <w:tcW w:type="dxa" w:w="26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40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daily_usage_summary</w:t>
            </w:r>
          </w:p>
        </w:tc>
      </w:tr>
    </w:tbl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GET /analytics/buttons?date=2026-09-02&amp;page=activity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{ "date": "2026-09-02", "data": [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{ "button_name": "Export Report", "page_name": "activity",</w:t>
      </w:r>
    </w:p>
    <w:p>
      <w:pPr>
        <w:shd w:fill="F4F4F4" w:val="clear"/>
        <w:spacing w:after="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"click_count": 89, "unique_users": 34,</w:t>
      </w:r>
    </w:p>
    <w:p>
      <w:pPr>
        <w:shd w:fill="F4F4F4" w:val="clear"/>
        <w:spacing w:after="90" w:line="24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"adoption_rate": 80.95 } ] }</w:t>
      </w:r>
    </w:p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Read and write separation</w:t>
      </w:r>
    </w:p>
    <w:p>
      <w:pPr>
        <w:spacing w:after="70"/>
      </w:pPr>
      <w:r>
        <w:rPr>
          <w:sz w:val="19"/>
          <w:szCs w:val="19"/>
        </w:rPr>
        <w:t xml:space="preserve">Dashboard endpoints read only from the four summary tables and never touch user_events — that separation is the entire purpose of pre-aggregating. Only the job endpoints read raw events and write summaries. Recommended follow-up: give the dashboard endpoints a read-only database user so a bug in a query cannot affect data.</w:t>
      </w:r>
    </w:p>
    <w:p>
      <w:pPr>
        <w:pStyle w:val="Heading1"/>
        <w:spacing w:after="60" w:before="150"/>
      </w:pPr>
      <w:r>
        <w:rPr>
          <w:b/>
          <w:bCs/>
          <w:sz w:val="26"/>
          <w:szCs w:val="26"/>
        </w:rPr>
        <w:t xml:space="preserve">4. Technology choice</w:t>
      </w:r>
    </w:p>
    <w:p>
      <w:pPr>
        <w:spacing w:after="70"/>
      </w:pPr>
      <w:r>
        <w:rPr>
          <w:sz w:val="19"/>
          <w:szCs w:val="19"/>
        </w:rPr>
        <w:t xml:space="preserve">This component is proposed in Python with FastAPI. The work is primarily scheduled SQL plus a thin read API, well suited to Python, and where I can deliver fastest and maintain most reliably.</w:t>
      </w:r>
    </w:p>
    <w:p>
      <w:pPr>
        <w:spacing w:after="70"/>
      </w:pPr>
      <w:r>
        <w:rPr>
          <w:sz w:val="19"/>
          <w:szCs w:val="19"/>
        </w:rPr>
        <w:t xml:space="preserve">The component is self-contained and does not interact with the Node telemetry pipeline — it shares only the database, so the language choice has no impact on the rest of the stack.</w:t>
      </w:r>
    </w:p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Deployment consideration</w:t>
      </w:r>
    </w:p>
    <w:p>
      <w:pPr>
        <w:spacing w:after="70"/>
      </w:pPr>
      <w:r>
        <w:rPr>
          <w:sz w:val="19"/>
          <w:szCs w:val="19"/>
        </w:rPr>
        <w:t xml:space="preserve">Current constraint: a single Azure App Service with manual zip deployment and no CI/CD. Scheduling will need to fit within that — either an in-process scheduler or pg_cron inside PostgreSQL. To be confirmed.</w:t>
      </w:r>
    </w:p>
    <w:p>
      <w:pPr>
        <w:pStyle w:val="Heading1"/>
        <w:spacing w:after="60" w:before="150"/>
      </w:pPr>
      <w:r>
        <w:rPr>
          <w:b/>
          <w:bCs/>
          <w:sz w:val="26"/>
          <w:szCs w:val="26"/>
        </w:rPr>
        <w:t xml:space="preserve">5. Status and next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4180"/>
      </w:tblGrid>
      <w:tr>
        <w:trPr>
          <w:tblHeader/>
        </w:trPr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Schema and capture pipeline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41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Events flowing into user_events in production</w:t>
            </w:r>
          </w:p>
        </w:tc>
      </w:tr>
      <w:tr>
        <w:tc>
          <w:tcPr>
            <w:tcW w:type="dxa" w:w="4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 instrumentation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 progress</w:t>
            </w:r>
          </w:p>
        </w:tc>
        <w:tc>
          <w:tcPr>
            <w:tcW w:type="dxa" w:w="41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Login and session routes live, extending to priority routes</w:t>
            </w:r>
          </w:p>
        </w:tc>
      </w:tr>
      <w:tr>
        <w:tc>
          <w:tcPr>
            <w:tcW w:type="dxa" w:w="4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Aggregation job queries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 progress</w:t>
            </w:r>
          </w:p>
        </w:tc>
        <w:tc>
          <w:tcPr>
            <w:tcW w:type="dxa" w:w="41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Query logic and job structure being finalised</w:t>
            </w:r>
          </w:p>
        </w:tc>
      </w:tr>
      <w:tr>
        <w:tc>
          <w:tcPr>
            <w:tcW w:type="dxa" w:w="4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job_run_log table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  <w:tc>
          <w:tcPr>
            <w:tcW w:type="dxa" w:w="41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Small addition to the schema</w:t>
            </w:r>
          </w:p>
        </w:tc>
      </w:tr>
      <w:tr>
        <w:tc>
          <w:tcPr>
            <w:tcW w:type="dxa" w:w="4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FastAPI service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  <w:tc>
          <w:tcPr>
            <w:tcW w:type="dxa" w:w="41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Pending agreement on approach</w:t>
            </w:r>
          </w:p>
        </w:tc>
      </w:tr>
      <w:tr>
        <w:tc>
          <w:tcPr>
            <w:tcW w:type="dxa" w:w="4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Scheduler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  <w:tc>
          <w:tcPr>
            <w:tcW w:type="dxa" w:w="41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Dependent on deployment constraint above</w:t>
            </w:r>
          </w:p>
        </w:tc>
      </w:tr>
      <w:tr>
        <w:tc>
          <w:tcPr>
            <w:tcW w:type="dxa" w:w="42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Archival to Blob Storage</w:t>
            </w:r>
          </w:p>
        </w:tc>
        <w:tc>
          <w:tcPr>
            <w:tcW w:type="dxa" w:w="170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Not started</w:t>
            </w:r>
          </w:p>
        </w:tc>
        <w:tc>
          <w:tcPr>
            <w:tcW w:type="dxa" w:w="4180"/>
            <w:tcMar>
              <w:top w:type="dxa" w:w="20"/>
              <w:left w:type="dxa" w:w="90"/>
              <w:bottom w:type="dxa" w:w="2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Events older than 90 days</w:t>
            </w:r>
          </w:p>
        </w:tc>
      </w:tr>
    </w:tbl>
    <w:p>
      <w:pPr>
        <w:pStyle w:val="Heading2"/>
        <w:spacing w:after="50" w:before="130"/>
      </w:pPr>
      <w:r>
        <w:rPr>
          <w:b/>
          <w:bCs/>
          <w:sz w:val="21"/>
          <w:szCs w:val="21"/>
        </w:rPr>
        <w:t xml:space="preserve">Decisions needed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Confirmation that Python and FastAPI are acceptable for this component.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Scheduling mechanism, given the single App Service and no CI/CD.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Whether a read-only database user should be provisioned for the dashboard endpoints.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2026-09-08T18:06:26.491Z</dcterms:created>
  <dcterms:modified xsi:type="dcterms:W3CDTF">2026-09-08T18:06:26.491Z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