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810888b24f4987" /><Relationship Type="http://schemas.openxmlformats.org/package/2006/relationships/metadata/core-properties" Target="/docProps/core.xml" Id="R8ab6d7f21d944b0e" /><Relationship Type="http://schemas.openxmlformats.org/officeDocument/2006/relationships/extended-properties" Target="/docProps/app.xml" Id="R7d63741af9da432a" /><Relationship Type="http://schemas.openxmlformats.org/officeDocument/2006/relationships/custom-properties" Target="/docProps/custom.xml" Id="R342ead439f114a8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  <w:jc w:val="center"/>
      </w:pPr>
      <w:r>
        <w:rPr>
          <w:b/>
          <w:sz w:val="56"/>
        </w:rPr>
        <w:t xml:space="preserve">Laptop Price Predictor</w:t>
      </w:r>
    </w:p>
    <w:p w14:paraId="00100002" w14:textId="00100003">
      <w:pPr>
        <w:spacing w:after="80"/>
        <w:jc w:val="center"/>
      </w:pPr>
      <w:r>
        <w:rPr>
          <w:color w:val="57606A"/>
          <w:sz w:val="24"/>
        </w:rPr>
        <w:t xml:space="preserve">Full-Stack Machine Learning Web Application — Project Report</w:t>
      </w:r>
    </w:p>
    <w:p w14:paraId="00100004" w14:textId="00100005">
      <w:pPr>
        <w:spacing w:after="280"/>
        <w:jc w:val="center"/>
      </w:pPr>
      <w:r>
        <w:rPr>
          <w:color w:val="57606A"/>
          <w:sz w:val="22"/>
        </w:rPr>
        <w:t xml:space="preserve">Technologies: XGBoost  ·  FastAPI  ·  Streamlit  ·  scikit-learn  ·  Plotly  ·  Python</w:t>
      </w:r>
    </w:p>
    <w:p w14:paraId="00100006" w14:textId="00100007">
      <w:pPr>
        <w:pStyle w:val="Heading1"/>
        <w:spacing w:before="200" w:after="100"/>
      </w:pPr>
      <w:r>
        <w:rPr>
          <w:b/>
          <w:sz w:val="30"/>
        </w:rPr>
        <w:t xml:space="preserve">1. Project Overview</w:t>
      </w:r>
    </w:p>
    <w:p w14:paraId="00100008" w14:textId="00100009">
      <w:pPr>
        <w:spacing w:after="100"/>
      </w:pPr>
      <w:r>
        <w:rPr>
          <w:sz w:val="22"/>
        </w:rPr>
        <w:t xml:space="preserve">The Laptop Price Predictor is a complete, single-file full-stack machine learning application that estimates the retail price of a laptop in the Indian market given its hardware specifications. It uses an XGBoost regression model trained on 893 real Indian e-commerce listings, served through a FastAPI REST backend, and presented through an interactive Streamlit web frontend — all launched from a single file: main.py.</w:t>
      </w:r>
    </w:p>
    <w:p w14:paraId="0010000A" w14:textId="0010000B">
      <w:pPr>
        <w:spacing w:after="100"/>
      </w:pPr>
      <w:r>
        <w:rPr>
          <w:sz w:val="22"/>
        </w:rPr>
        <w:t xml:space="preserve">On first launch the model is trained automatically (approximately 30 seconds). All subsequent runs load the saved .pkl artefacts instantly. No separate deployment steps are required beyond installing the Python dependencies.</w:t>
      </w:r>
    </w:p>
    <w:p w14:paraId="0010000C" w14:textId="0010000D">
      <w:pPr>
        <w:pStyle w:val="Heading1"/>
        <w:spacing w:before="200" w:after="100"/>
      </w:pPr>
      <w:r>
        <w:rPr>
          <w:b/>
          <w:sz w:val="30"/>
        </w:rPr>
        <w:t xml:space="preserve">2. Model Performance</w:t>
      </w:r>
    </w:p>
    <w:p w14:paraId="0010000E" w14:textId="0010000F">
      <w:pPr>
        <w:spacing w:after="80"/>
      </w:pPr>
      <w:r>
        <w:rPr>
          <w:color w:val="57606A"/>
          <w:sz w:val="20"/>
        </w:rPr>
        <w:t xml:space="preserve">Table 1: XGBoost model evaluation metrics on the held-out test set.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10" w14:textId="00100011"/>
        </w:tc>
      </w:tr>
      <w:tr>
        <w:tc>
          <w:p w14:paraId="00100012" w14:textId="00100013">
            <w:r>
              <w:t xml:space="preserve">Metric</w:t>
            </w:r>
          </w:p>
        </w:tc>
      </w:tr>
      <w:tr>
        <w:tc>
          <w:p w14:paraId="00100014" w14:textId="00100015">
            <w:r>
              <w:t xml:space="preserve">R2 Score (Test Set)</w:t>
            </w:r>
          </w:p>
        </w:tc>
      </w:tr>
      <w:tr>
        <w:tc>
          <w:p w14:paraId="00100016" w14:textId="00100017">
            <w:r>
              <w:t xml:space="preserve">MAE (Mean Absolute Error)</w:t>
            </w:r>
          </w:p>
        </w:tc>
      </w:tr>
      <w:tr>
        <w:tc>
          <w:p w14:paraId="00100018" w14:textId="00100019">
            <w:r>
              <w:t xml:space="preserve">RMSE (Root Mean Squared Error)</w:t>
            </w:r>
          </w:p>
        </w:tc>
      </w:tr>
      <w:tr>
        <w:tc>
          <w:p w14:paraId="0010001A" w14:textId="0010001B">
            <w:r>
              <w:t xml:space="preserve">5-Fold Cross-Validation R2</w:t>
            </w:r>
          </w:p>
        </w:tc>
      </w:tr>
      <w:tr>
        <w:tc>
          <w:p w14:paraId="0010001C" w14:textId="0010001D">
            <w:r>
              <w:t xml:space="preserve">Training / Test Split</w:t>
            </w:r>
          </w:p>
        </w:tc>
      </w:tr>
    </w:tbl>
    <w:p w14:paraId="0010001E" w14:textId="0010001F">
      <w:pPr>
        <w:pStyle w:val="Heading1"/>
        <w:spacing w:before="200" w:after="100"/>
      </w:pPr>
      <w:r>
        <w:rPr>
          <w:b/>
          <w:sz w:val="30"/>
        </w:rPr>
        <w:t xml:space="preserve">3. Dataset</w:t>
      </w:r>
    </w:p>
    <w:p w14:paraId="00100020" w14:textId="00100021">
      <w:pPr>
        <w:spacing w:after="80"/>
      </w:pPr>
      <w:r>
        <w:rPr>
          <w:sz w:val="22"/>
        </w:rPr>
        <w:t xml:space="preserve">The training data consists of 893 real Indian e-commerce laptop listings stored in data/data.csv. Each listing contains raw hardware specification strings and a price in INR which serves as the prediction target. Rows with missing or zero prices are dropped before training, yielding approximately 893 clean samples split 80/20 into training and test sets.</w:t>
      </w:r>
    </w:p>
    <w:p w14:paraId="00100022" w14:textId="00100023">
      <w:pPr>
        <w:spacing w:after="80"/>
      </w:pPr>
      <w:r>
        <w:rPr>
          <w:color w:val="57606A"/>
          <w:sz w:val="20"/>
        </w:rPr>
        <w:t xml:space="preserve">Table 2: Raw dataset columns.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24" w14:textId="00100025"/>
        </w:tc>
      </w:tr>
      <w:tr>
        <w:tc>
          <w:p w14:paraId="00100026" w14:textId="00100027">
            <w:r>
              <w:t xml:space="preserve">Column</w:t>
            </w:r>
          </w:p>
        </w:tc>
      </w:tr>
      <w:tr>
        <w:tc>
          <w:p w14:paraId="00100028" w14:textId="00100029">
            <w:r>
              <w:t xml:space="preserve">brand</w:t>
            </w:r>
          </w:p>
        </w:tc>
      </w:tr>
      <w:tr>
        <w:tc>
          <w:p w14:paraId="0010002A" w14:textId="0010002B">
            <w:r>
              <w:t xml:space="preserve">name</w:t>
            </w:r>
          </w:p>
        </w:tc>
      </w:tr>
      <w:tr>
        <w:tc>
          <w:p w14:paraId="0010002C" w14:textId="0010002D">
            <w:r>
              <w:t xml:space="preserve">price</w:t>
            </w:r>
          </w:p>
        </w:tc>
      </w:tr>
      <w:tr>
        <w:tc>
          <w:p w14:paraId="0010002E" w14:textId="0010002F">
            <w:r>
              <w:t xml:space="preserve">spec_rating</w:t>
            </w:r>
          </w:p>
        </w:tc>
      </w:tr>
      <w:tr>
        <w:tc>
          <w:p w14:paraId="00100030" w14:textId="00100031">
            <w:r>
              <w:t xml:space="preserve">processor</w:t>
            </w:r>
          </w:p>
        </w:tc>
      </w:tr>
      <w:tr>
        <w:tc>
          <w:p w14:paraId="00100032" w14:textId="00100033">
            <w:r>
              <w:t xml:space="preserve">CPU</w:t>
            </w:r>
          </w:p>
        </w:tc>
      </w:tr>
      <w:tr>
        <w:tc>
          <w:p w14:paraId="00100034" w14:textId="00100035">
            <w:r>
              <w:t xml:space="preserve">Ram</w:t>
            </w:r>
          </w:p>
        </w:tc>
      </w:tr>
      <w:tr>
        <w:tc>
          <w:p w14:paraId="00100036" w14:textId="00100037">
            <w:r>
              <w:t xml:space="preserve">Ram_type</w:t>
            </w:r>
          </w:p>
        </w:tc>
      </w:tr>
      <w:tr>
        <w:tc>
          <w:p w14:paraId="00100038" w14:textId="00100039">
            <w:r>
              <w:t xml:space="preserve">ROM</w:t>
            </w:r>
          </w:p>
        </w:tc>
      </w:tr>
      <w:tr>
        <w:tc>
          <w:p w14:paraId="0010003A" w14:textId="0010003B">
            <w:r>
              <w:t xml:space="preserve">ROM_type</w:t>
            </w:r>
          </w:p>
        </w:tc>
      </w:tr>
      <w:tr>
        <w:tc>
          <w:p w14:paraId="0010003C" w14:textId="0010003D">
            <w:r>
              <w:t xml:space="preserve">GPU</w:t>
            </w:r>
          </w:p>
        </w:tc>
      </w:tr>
      <w:tr>
        <w:tc>
          <w:p w14:paraId="0010003E" w14:textId="0010003F">
            <w:r>
              <w:t xml:space="preserve">display_size</w:t>
            </w:r>
          </w:p>
        </w:tc>
      </w:tr>
      <w:tr>
        <w:tc>
          <w:p w14:paraId="00100040" w14:textId="00100041">
            <w:r>
              <w:t xml:space="preserve">resolution_width / resolution_height</w:t>
            </w:r>
          </w:p>
        </w:tc>
      </w:tr>
      <w:tr>
        <w:tc>
          <w:p w14:paraId="00100042" w14:textId="00100043">
            <w:r>
              <w:t xml:space="preserve">OS</w:t>
            </w:r>
          </w:p>
        </w:tc>
      </w:tr>
      <w:tr>
        <w:tc>
          <w:p w14:paraId="00100044" w14:textId="00100045">
            <w:r>
              <w:t xml:space="preserve">warranty</w:t>
            </w:r>
          </w:p>
        </w:tc>
      </w:tr>
    </w:tbl>
    <w:p w14:paraId="00100046" w14:textId="00100047">
      <w:pPr>
        <w:pStyle w:val="Heading1"/>
        <w:spacing w:before="200" w:after="100"/>
      </w:pPr>
      <w:r>
        <w:rPr>
          <w:b/>
          <w:sz w:val="30"/>
        </w:rPr>
        <w:t xml:space="preserve">4. Feature Engineering</w:t>
      </w:r>
    </w:p>
    <w:p w14:paraId="00100048" w14:textId="00100049">
      <w:pPr>
        <w:spacing w:after="80"/>
      </w:pPr>
      <w:r>
        <w:rPr>
          <w:sz w:val="22"/>
        </w:rPr>
        <w:t xml:space="preserve">Raw string columns are parsed into clean numeric and categorical features using regular expressions before being fed into the sklearn pipeline. The final model uses 9 numeric features (ram_gb, rom_gb, gpu_vram_gb, dedicated_gpu, cpu_gen, display_size, spec_rating, is_ssd, warranty) and 5 categorical features (brand, cpu_tier, Ram_type, resolution_class, os_clean).</w:t>
      </w:r>
    </w:p>
    <w:p w14:paraId="0010004A" w14:textId="0010004B">
      <w:pPr>
        <w:spacing w:after="80"/>
      </w:pPr>
      <w:r>
        <w:rPr>
          <w:color w:val="57606A"/>
          <w:sz w:val="20"/>
        </w:rPr>
        <w:t xml:space="preserve">Table 3: Engineered features derived from raw dataset columns.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4C" w14:textId="0010004D"/>
        </w:tc>
      </w:tr>
      <w:tr>
        <w:tc>
          <w:p w14:paraId="0010004E" w14:textId="0010004F">
            <w:r>
              <w:t xml:space="preserve">Raw Column</w:t>
            </w:r>
          </w:p>
        </w:tc>
      </w:tr>
      <w:tr>
        <w:tc>
          <w:p w14:paraId="00100050" w14:textId="00100051">
            <w:r>
              <w:t xml:space="preserve">Ram</w:t>
            </w:r>
          </w:p>
        </w:tc>
      </w:tr>
      <w:tr>
        <w:tc>
          <w:p w14:paraId="00100052" w14:textId="00100053">
            <w:r>
              <w:t xml:space="preserve">ROM</w:t>
            </w:r>
          </w:p>
        </w:tc>
      </w:tr>
      <w:tr>
        <w:tc>
          <w:p w14:paraId="00100054" w14:textId="00100055">
            <w:r>
              <w:t xml:space="preserve">GPU</w:t>
            </w:r>
          </w:p>
        </w:tc>
      </w:tr>
      <w:tr>
        <w:tc>
          <w:p w14:paraId="00100056" w14:textId="00100057">
            <w:r>
              <w:t xml:space="preserve">GPU</w:t>
            </w:r>
          </w:p>
        </w:tc>
      </w:tr>
      <w:tr>
        <w:tc>
          <w:p w14:paraId="00100058" w14:textId="00100059">
            <w:r>
              <w:t xml:space="preserve">processor</w:t>
            </w:r>
          </w:p>
        </w:tc>
      </w:tr>
      <w:tr>
        <w:tc>
          <w:p w14:paraId="0010005A" w14:textId="0010005B">
            <w:r>
              <w:t xml:space="preserve">processor</w:t>
            </w:r>
          </w:p>
        </w:tc>
      </w:tr>
      <w:tr>
        <w:tc>
          <w:p w14:paraId="0010005C" w14:textId="0010005D">
            <w:r>
              <w:t xml:space="preserve">resolution_width / height</w:t>
            </w:r>
          </w:p>
        </w:tc>
      </w:tr>
      <w:tr>
        <w:tc>
          <w:p w14:paraId="0010005E" w14:textId="0010005F">
            <w:r>
              <w:t xml:space="preserve">OS</w:t>
            </w:r>
          </w:p>
        </w:tc>
      </w:tr>
      <w:tr>
        <w:tc>
          <w:p w14:paraId="00100060" w14:textId="00100061">
            <w:r>
              <w:t xml:space="preserve">ROM_type</w:t>
            </w:r>
          </w:p>
        </w:tc>
      </w:tr>
    </w:tbl>
    <w:p w14:paraId="00100062" w14:textId="00100063">
      <w:pPr>
        <w:pStyle w:val="Heading1"/>
        <w:spacing w:before="200" w:after="100"/>
      </w:pPr>
      <w:r>
        <w:rPr>
          <w:b/>
          <w:sz w:val="30"/>
        </w:rPr>
        <w:t xml:space="preserve">5. ML Pipeline</w:t>
      </w:r>
    </w:p>
    <w:p w14:paraId="00100064" w14:textId="00100065">
      <w:pPr>
        <w:spacing w:after="100"/>
      </w:pPr>
      <w:r>
        <w:rPr>
          <w:sz w:val="22"/>
        </w:rPr>
        <w:t xml:space="preserve">The model is wrapped in a two-stage sklearn Pipeline. Stage 1 is a ColumnTransformer: StandardScaler is applied to the 9 numeric features and OneHotEncoder (handle_unknown=ignore) is applied to the 5 categorical features. Stage 2 is an XGBRegressor with n_estimators=400, learning_rate=0.05, max_depth=6, subsample=0.8, colsample_bytree=0.8, random_state=42, n_jobs=-1.</w:t>
      </w:r>
    </w:p>
    <w:p w14:paraId="00100066" w14:textId="00100067">
      <w:pPr>
        <w:spacing w:after="100"/>
      </w:pPr>
      <w:r>
        <w:rPr>
          <w:sz w:val="22"/>
        </w:rPr>
        <w:t xml:space="preserve">The target variable is log1p(price) during training; predictions are inverse-transformed with expm1() to recover INR values. This log transformation reduces the right-skew of the price distribution and improves accuracy for lower-priced laptops. Artefacts are persisted via joblib to models/laptop_price_model.pkl and models/feature_meta.pkl.</w:t>
      </w:r>
    </w:p>
    <w:p w14:paraId="00100068" w14:textId="00100069">
      <w:pPr>
        <w:pStyle w:val="Heading1"/>
        <w:spacing w:before="200" w:after="100"/>
      </w:pPr>
      <w:r>
        <w:rPr>
          <w:b/>
          <w:sz w:val="30"/>
        </w:rPr>
        <w:t xml:space="preserve">6. Feature Impact on Price</w:t>
      </w:r>
    </w:p>
    <w:p w14:paraId="0010006A" w14:textId="0010006B">
      <w:pPr>
        <w:spacing w:after="80"/>
      </w:pPr>
      <w:r>
        <w:rPr>
          <w:color w:val="57606A"/>
          <w:sz w:val="20"/>
        </w:rPr>
        <w:t xml:space="preserve">Table 4: Qualitative feature importance ranking.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6C" w14:textId="0010006D"/>
        </w:tc>
      </w:tr>
      <w:tr>
        <w:tc>
          <w:p w14:paraId="0010006E" w14:textId="0010006F">
            <w:r>
              <w:t xml:space="preserve">Feature</w:t>
            </w:r>
          </w:p>
        </w:tc>
      </w:tr>
      <w:tr>
        <w:tc>
          <w:p w14:paraId="00100070" w14:textId="00100071">
            <w:r>
              <w:t xml:space="preserve">Brand (Apple, MSI)</w:t>
            </w:r>
          </w:p>
        </w:tc>
      </w:tr>
      <w:tr>
        <w:tc>
          <w:p w14:paraId="00100072" w14:textId="00100073">
            <w:r>
              <w:t xml:space="preserve">CPU Tier (i9, Ryzen 9)</w:t>
            </w:r>
          </w:p>
        </w:tc>
      </w:tr>
      <w:tr>
        <w:tc>
          <w:p w14:paraId="00100074" w14:textId="00100075">
            <w:r>
              <w:t xml:space="preserve">Dedicated GPU</w:t>
            </w:r>
          </w:p>
        </w:tc>
      </w:tr>
      <w:tr>
        <w:tc>
          <w:p w14:paraId="00100076" w14:textId="00100077">
            <w:r>
              <w:t xml:space="preserve">RAM Size</w:t>
            </w:r>
          </w:p>
        </w:tc>
      </w:tr>
      <w:tr>
        <w:tc>
          <w:p w14:paraId="00100078" w14:textId="00100079">
            <w:r>
              <w:t xml:space="preserve">Storage Size</w:t>
            </w:r>
          </w:p>
        </w:tc>
      </w:tr>
      <w:tr>
        <w:tc>
          <w:p w14:paraId="0010007A" w14:textId="0010007B">
            <w:r>
              <w:t xml:space="preserve">Display Size</w:t>
            </w:r>
          </w:p>
        </w:tc>
      </w:tr>
      <w:tr>
        <w:tc>
          <w:p w14:paraId="0010007C" w14:textId="0010007D">
            <w:r>
              <w:t xml:space="preserve">CPU Generation</w:t>
            </w:r>
          </w:p>
        </w:tc>
      </w:tr>
      <w:tr>
        <w:tc>
          <w:p w14:paraId="0010007E" w14:textId="0010007F">
            <w:r>
              <w:t xml:space="preserve">Resolution Class</w:t>
            </w:r>
          </w:p>
        </w:tc>
      </w:tr>
      <w:tr>
        <w:tc>
          <w:p w14:paraId="00100080" w14:textId="00100081">
            <w:r>
              <w:t xml:space="preserve">Storage Type (SSD/HDD)</w:t>
            </w:r>
          </w:p>
        </w:tc>
      </w:tr>
      <w:tr>
        <w:tc>
          <w:p w14:paraId="00100082" w14:textId="00100083">
            <w:r>
              <w:t xml:space="preserve">Warranty</w:t>
            </w:r>
          </w:p>
        </w:tc>
      </w:tr>
    </w:tbl>
    <w:p w14:paraId="00100084" w14:textId="00100085">
      <w:pPr>
        <w:pStyle w:val="Heading1"/>
        <w:spacing w:before="200" w:after="100"/>
      </w:pPr>
      <w:r>
        <w:rPr>
          <w:b/>
          <w:sz w:val="30"/>
        </w:rPr>
        <w:t xml:space="preserve">7. Average Price by Brand</w:t>
      </w:r>
    </w:p>
    <w:p w14:paraId="00100086" w14:textId="00100087">
      <w:pPr>
        <w:spacing w:after="80"/>
      </w:pPr>
      <w:r>
        <w:rPr>
          <w:color w:val="57606A"/>
          <w:sz w:val="20"/>
        </w:rPr>
        <w:t xml:space="preserve">Table 5: Approximate average laptop price per brand in the training dataset.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88" w14:textId="00100089"/>
        </w:tc>
      </w:tr>
      <w:tr>
        <w:tc>
          <w:p w14:paraId="0010008A" w14:textId="0010008B">
            <w:r>
              <w:t xml:space="preserve">Brand</w:t>
            </w:r>
          </w:p>
        </w:tc>
      </w:tr>
      <w:tr>
        <w:tc>
          <w:p w14:paraId="0010008C" w14:textId="0010008D">
            <w:r>
              <w:t xml:space="preserve">Apple</w:t>
            </w:r>
          </w:p>
        </w:tc>
      </w:tr>
      <w:tr>
        <w:tc>
          <w:p w14:paraId="0010008E" w14:textId="0010008F">
            <w:r>
              <w:t xml:space="preserve">MSI</w:t>
            </w:r>
          </w:p>
        </w:tc>
      </w:tr>
      <w:tr>
        <w:tc>
          <w:p w14:paraId="00100090" w14:textId="00100091">
            <w:r>
              <w:t xml:space="preserve">Samsung</w:t>
            </w:r>
          </w:p>
        </w:tc>
      </w:tr>
      <w:tr>
        <w:tc>
          <w:p w14:paraId="00100092" w14:textId="00100093">
            <w:r>
              <w:t xml:space="preserve">Dell</w:t>
            </w:r>
          </w:p>
        </w:tc>
      </w:tr>
      <w:tr>
        <w:tc>
          <w:p w14:paraId="00100094" w14:textId="00100095">
            <w:r>
              <w:t xml:space="preserve">Asus</w:t>
            </w:r>
          </w:p>
        </w:tc>
      </w:tr>
      <w:tr>
        <w:tc>
          <w:p w14:paraId="00100096" w14:textId="00100097">
            <w:r>
              <w:t xml:space="preserve">HP</w:t>
            </w:r>
          </w:p>
        </w:tc>
      </w:tr>
      <w:tr>
        <w:tc>
          <w:p w14:paraId="00100098" w14:textId="00100099">
            <w:r>
              <w:t xml:space="preserve">Lenovo</w:t>
            </w:r>
          </w:p>
        </w:tc>
      </w:tr>
      <w:tr>
        <w:tc>
          <w:p w14:paraId="0010009A" w14:textId="0010009B">
            <w:r>
              <w:t xml:space="preserve">Acer</w:t>
            </w:r>
          </w:p>
        </w:tc>
      </w:tr>
      <w:tr>
        <w:tc>
          <w:p w14:paraId="0010009C" w14:textId="0010009D">
            <w:r>
              <w:t xml:space="preserve">Infinix</w:t>
            </w:r>
          </w:p>
        </w:tc>
      </w:tr>
    </w:tbl>
    <w:p w14:paraId="0010009E" w14:textId="0010009F">
      <w:pPr>
        <w:pStyle w:val="Heading1"/>
        <w:spacing w:before="200" w:after="100"/>
      </w:pPr>
      <w:r>
        <w:rPr>
          <w:b/>
          <w:sz w:val="30"/>
        </w:rPr>
        <w:t xml:space="preserve">8. System Architecture</w:t>
      </w:r>
    </w:p>
    <w:p w14:paraId="001000A0" w14:textId="001000A1">
      <w:pPr>
        <w:spacing w:after="80"/>
      </w:pPr>
      <w:r>
        <w:rPr>
          <w:sz w:val="22"/>
        </w:rPr>
        <w:t xml:space="preserve">The entire application runs from a single command: streamlit run main.py. On startup, the following sequence executes:</w:t>
      </w:r>
    </w:p>
    <w:p w14:paraId="001000A2" w14:textId="001000A3">
      <w:pPr>
        <w:numPr>
          <w:ilvl w:val="0"/>
          <w:numId w:val="1"/>
        </w:numPr>
        <w:spacing w:after="60"/>
      </w:pPr>
      <w:r>
        <w:rPr>
          <w:sz w:val="22"/>
        </w:rPr>
        <w:t xml:space="preserve">Section 3 — train_model(): Trains and saves the XGBoost pipeline to disk (one-time only; skipped if .pkl files already exist).</w:t>
      </w:r>
    </w:p>
    <w:p w14:paraId="001000A4" w14:textId="001000A5">
      <w:pPr>
        <w:numPr>
          <w:ilvl w:val="0"/>
          <w:numId w:val="1"/>
        </w:numPr>
        <w:spacing w:after="60"/>
      </w:pPr>
      <w:r>
        <w:rPr>
          <w:sz w:val="22"/>
        </w:rPr>
        <w:t xml:space="preserve">Section 4 — FastAPI on port 8000: Loaded in a background daemon thread. Exposes GET /, GET /health, GET /meta, and POST /predict. Interactive docs at http://localhost:8000/docs.</w:t>
      </w:r>
    </w:p>
    <w:p w14:paraId="001000A6" w14:textId="001000A7">
      <w:pPr>
        <w:numPr>
          <w:ilvl w:val="0"/>
          <w:numId w:val="1"/>
        </w:numPr>
        <w:spacing w:after="100"/>
      </w:pPr>
      <w:r>
        <w:rPr>
          <w:sz w:val="22"/>
        </w:rPr>
        <w:t xml:space="preserve">Section 5 — Streamlit on port 8501: Runs on the main thread. Reads metadata from /meta, sends specs to /predict, and renders the price card, gauge chart, and spec table.</w:t>
      </w:r>
    </w:p>
    <w:p w14:paraId="001000A8" w14:textId="001000A9">
      <w:pPr>
        <w:pStyle w:val="Heading1"/>
        <w:spacing w:before="200" w:after="100"/>
      </w:pPr>
      <w:r>
        <w:rPr>
          <w:b/>
          <w:sz w:val="30"/>
        </w:rPr>
        <w:t xml:space="preserve">9. API Reference</w:t>
      </w:r>
    </w:p>
    <w:p w14:paraId="001000AA" w14:textId="001000AB">
      <w:pPr>
        <w:spacing w:after="80"/>
      </w:pPr>
      <w:r>
        <w:rPr>
          <w:sz w:val="22"/>
        </w:rPr>
        <w:t xml:space="preserve">The FastAPI backend is accessible at http://localhost:8000. All endpoints are CORS-enabled. Interactive docs are at http://localhost:8000/docs.</w:t>
      </w:r>
    </w:p>
    <w:p w14:paraId="001000AC" w14:textId="001000AD">
      <w:pPr>
        <w:spacing w:after="80"/>
      </w:pPr>
      <w:r>
        <w:rPr>
          <w:color w:val="57606A"/>
          <w:sz w:val="20"/>
        </w:rPr>
        <w:t xml:space="preserve">Table 6: REST API endpoints.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AE" w14:textId="001000AF"/>
        </w:tc>
      </w:tr>
      <w:tr>
        <w:tc>
          <w:p w14:paraId="001000B0" w14:textId="001000B1">
            <w:r>
              <w:t xml:space="preserve">Method</w:t>
            </w:r>
          </w:p>
        </w:tc>
      </w:tr>
      <w:tr>
        <w:tc>
          <w:p w14:paraId="001000B2" w14:textId="001000B3">
            <w:r>
              <w:t xml:space="preserve">GET</w:t>
            </w:r>
          </w:p>
        </w:tc>
      </w:tr>
      <w:tr>
        <w:tc>
          <w:p w14:paraId="001000B4" w14:textId="001000B5">
            <w:r>
              <w:t xml:space="preserve">GET</w:t>
            </w:r>
          </w:p>
        </w:tc>
      </w:tr>
      <w:tr>
        <w:tc>
          <w:p w14:paraId="001000B6" w14:textId="001000B7">
            <w:r>
              <w:t xml:space="preserve">GET</w:t>
            </w:r>
          </w:p>
        </w:tc>
      </w:tr>
      <w:tr>
        <w:tc>
          <w:p w14:paraId="001000B8" w14:textId="001000B9">
            <w:r>
              <w:t xml:space="preserve">POST</w:t>
            </w:r>
          </w:p>
        </w:tc>
      </w:tr>
    </w:tbl>
    <w:p w14:paraId="001000BA" w14:textId="001000BB">
      <w:pPr>
        <w:spacing w:after="100"/>
      </w:pPr>
      <w:r>
        <w:rPr>
          <w:sz w:val="22"/>
        </w:rPr>
        <w:t xml:space="preserve">The POST /predict response includes predicted_price, predicted_price_rounded, price_range_low, and price_range_high (a +-10% confidence band), and currency (INR).</w:t>
      </w:r>
    </w:p>
    <w:p w14:paraId="001000BC" w14:textId="001000BD">
      <w:pPr>
        <w:pStyle w:val="Heading1"/>
        <w:spacing w:before="200" w:after="100"/>
      </w:pPr>
      <w:r>
        <w:rPr>
          <w:b/>
          <w:sz w:val="30"/>
        </w:rPr>
        <w:t xml:space="preserve">10. Project Structure</w:t>
      </w:r>
    </w:p>
    <w:p w14:paraId="001000BE" w14:textId="001000BF">
      <w:pPr>
        <w:spacing w:after="80"/>
      </w:pPr>
      <w:r>
        <w:rPr>
          <w:color w:val="57606A"/>
          <w:sz w:val="20"/>
        </w:rPr>
        <w:t xml:space="preserve">Table 7: Project file structure.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C0" w14:textId="001000C1"/>
        </w:tc>
      </w:tr>
      <w:tr>
        <w:tc>
          <w:p w14:paraId="001000C2" w14:textId="001000C3">
            <w:r>
              <w:t xml:space="preserve">Path</w:t>
            </w:r>
          </w:p>
        </w:tc>
      </w:tr>
      <w:tr>
        <w:tc>
          <w:p w14:paraId="001000C4" w14:textId="001000C5">
            <w:r>
              <w:t xml:space="preserve">data/data.csv</w:t>
            </w:r>
          </w:p>
        </w:tc>
      </w:tr>
      <w:tr>
        <w:tc>
          <w:p w14:paraId="001000C6" w14:textId="001000C7">
            <w:r>
              <w:t xml:space="preserve">models/laptop_price_model.pkl</w:t>
            </w:r>
          </w:p>
        </w:tc>
      </w:tr>
      <w:tr>
        <w:tc>
          <w:p w14:paraId="001000C8" w14:textId="001000C9">
            <w:r>
              <w:t xml:space="preserve">models/feature_meta.pkl</w:t>
            </w:r>
          </w:p>
        </w:tc>
      </w:tr>
      <w:tr>
        <w:tc>
          <w:p w14:paraId="001000CA" w14:textId="001000CB">
            <w:r>
              <w:t xml:space="preserve">main.py</w:t>
            </w:r>
          </w:p>
        </w:tc>
      </w:tr>
      <w:tr>
        <w:tc>
          <w:p w14:paraId="001000CC" w14:textId="001000CD">
            <w:r>
              <w:t xml:space="preserve">requirements.txt</w:t>
            </w:r>
          </w:p>
        </w:tc>
      </w:tr>
      <w:tr>
        <w:tc>
          <w:p w14:paraId="001000CE" w14:textId="001000CF">
            <w:r>
              <w:t xml:space="preserve">README.md</w:t>
            </w:r>
          </w:p>
        </w:tc>
      </w:tr>
    </w:tbl>
    <w:p w14:paraId="001000D0" w14:textId="001000D1">
      <w:pPr>
        <w:spacing w:before="120" w:after="80"/>
      </w:pPr>
      <w:r>
        <w:rPr>
          <w:color w:val="57606A"/>
          <w:sz w:val="20"/>
        </w:rPr>
        <w:t xml:space="preserve">Table 8: main.py section breakdown.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D2" w14:textId="001000D3"/>
        </w:tc>
      </w:tr>
      <w:tr>
        <w:tc>
          <w:p w14:paraId="001000D4" w14:textId="001000D5">
            <w:r>
              <w:t xml:space="preserve">Section</w:t>
            </w:r>
          </w:p>
        </w:tc>
      </w:tr>
      <w:tr>
        <w:tc>
          <w:p w14:paraId="001000D6" w14:textId="001000D7">
            <w:r>
              <w:t xml:space="preserve">Section 0 — Imports</w:t>
            </w:r>
          </w:p>
        </w:tc>
      </w:tr>
      <w:tr>
        <w:tc>
          <w:p w14:paraId="001000D8" w14:textId="001000D9">
            <w:r>
              <w:t xml:space="preserve">Section 1 — Paths and Constants</w:t>
            </w:r>
          </w:p>
        </w:tc>
      </w:tr>
      <w:tr>
        <w:tc>
          <w:p w14:paraId="001000DA" w14:textId="001000DB">
            <w:r>
              <w:t xml:space="preserve">Section 2 — Feature Engineering</w:t>
            </w:r>
          </w:p>
        </w:tc>
      </w:tr>
      <w:tr>
        <w:tc>
          <w:p w14:paraId="001000DC" w14:textId="001000DD">
            <w:r>
              <w:t xml:space="preserve">Section 3 — Model Training</w:t>
            </w:r>
          </w:p>
        </w:tc>
      </w:tr>
      <w:tr>
        <w:tc>
          <w:p w14:paraId="001000DE" w14:textId="001000DF">
            <w:r>
              <w:t xml:space="preserve">Section 4 — FastAPI Backend</w:t>
            </w:r>
          </w:p>
        </w:tc>
      </w:tr>
      <w:tr>
        <w:tc>
          <w:p w14:paraId="001000E0" w14:textId="001000E1">
            <w:r>
              <w:t xml:space="preserve">Section 5 — Streamlit Frontend</w:t>
            </w:r>
          </w:p>
        </w:tc>
      </w:tr>
      <w:tr>
        <w:tc>
          <w:p w14:paraId="001000E2" w14:textId="001000E3">
            <w:r>
              <w:t xml:space="preserve">Section 6 — Entrypoint</w:t>
            </w:r>
          </w:p>
        </w:tc>
      </w:tr>
    </w:tbl>
    <w:p w14:paraId="001000E4" w14:textId="001000E5">
      <w:pPr>
        <w:pStyle w:val="Heading1"/>
        <w:spacing w:before="200" w:after="100"/>
      </w:pPr>
      <w:r>
        <w:rPr>
          <w:b/>
          <w:sz w:val="30"/>
        </w:rPr>
        <w:t xml:space="preserve">11. Dependencies</w:t>
      </w:r>
    </w:p>
    <w:p w14:paraId="001000E6" w14:textId="001000E7">
      <w:pPr>
        <w:spacing w:after="80"/>
      </w:pPr>
      <w:r>
        <w:rPr>
          <w:color w:val="57606A"/>
          <w:sz w:val="20"/>
        </w:rPr>
        <w:t xml:space="preserve">Table 9: Python dependencies (requirements.txt).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</w:tblGrid>
      <w:tr>
        <w:tc>
          <w:p w14:paraId="001000E8" w14:textId="001000E9"/>
        </w:tc>
      </w:tr>
      <w:tr>
        <w:tc>
          <w:p w14:paraId="001000EA" w14:textId="001000EB">
            <w:r>
              <w:t xml:space="preserve">Package</w:t>
            </w:r>
          </w:p>
        </w:tc>
      </w:tr>
      <w:tr>
        <w:tc>
          <w:p w14:paraId="001000EC" w14:textId="001000ED">
            <w:r>
              <w:t xml:space="preserve">pandas</w:t>
            </w:r>
          </w:p>
        </w:tc>
      </w:tr>
      <w:tr>
        <w:tc>
          <w:p w14:paraId="001000EE" w14:textId="001000EF">
            <w:r>
              <w:t xml:space="preserve">numpy</w:t>
            </w:r>
          </w:p>
        </w:tc>
      </w:tr>
      <w:tr>
        <w:tc>
          <w:p w14:paraId="001000F0" w14:textId="001000F1">
            <w:r>
              <w:t xml:space="preserve">scikit-learn</w:t>
            </w:r>
          </w:p>
        </w:tc>
      </w:tr>
      <w:tr>
        <w:tc>
          <w:p w14:paraId="001000F2" w14:textId="001000F3">
            <w:r>
              <w:t xml:space="preserve">xgboost</w:t>
            </w:r>
          </w:p>
        </w:tc>
      </w:tr>
      <w:tr>
        <w:tc>
          <w:p w14:paraId="001000F4" w14:textId="001000F5">
            <w:r>
              <w:t xml:space="preserve">joblib</w:t>
            </w:r>
          </w:p>
        </w:tc>
      </w:tr>
      <w:tr>
        <w:tc>
          <w:p w14:paraId="001000F6" w14:textId="001000F7">
            <w:r>
              <w:t xml:space="preserve">fastapi</w:t>
            </w:r>
          </w:p>
        </w:tc>
      </w:tr>
      <w:tr>
        <w:tc>
          <w:p w14:paraId="001000F8" w14:textId="001000F9">
            <w:r>
              <w:t xml:space="preserve">uvicorn[standard]</w:t>
            </w:r>
          </w:p>
        </w:tc>
      </w:tr>
      <w:tr>
        <w:tc>
          <w:p w14:paraId="001000FA" w14:textId="001000FB">
            <w:r>
              <w:t xml:space="preserve">pydantic</w:t>
            </w:r>
          </w:p>
        </w:tc>
      </w:tr>
      <w:tr>
        <w:tc>
          <w:p w14:paraId="001000FC" w14:textId="001000FD">
            <w:r>
              <w:t xml:space="preserve">streamlit</w:t>
            </w:r>
          </w:p>
        </w:tc>
      </w:tr>
      <w:tr>
        <w:tc>
          <w:p w14:paraId="001000FE" w14:textId="001000FF">
            <w:r>
              <w:t xml:space="preserve">plotly</w:t>
            </w:r>
          </w:p>
        </w:tc>
      </w:tr>
      <w:tr>
        <w:tc>
          <w:p w14:paraId="00100100" w14:textId="00100101">
            <w:r>
              <w:t xml:space="preserve">requests</w:t>
            </w:r>
          </w:p>
        </w:tc>
      </w:tr>
    </w:tbl>
    <w:p w14:paraId="00100102" w14:textId="00100103">
      <w:pPr>
        <w:pStyle w:val="Heading1"/>
        <w:spacing w:before="200" w:after="100"/>
      </w:pPr>
      <w:r>
        <w:rPr>
          <w:b/>
          <w:sz w:val="30"/>
        </w:rPr>
        <w:t xml:space="preserve">12. Quick Start</w:t>
      </w:r>
    </w:p>
    <w:p w14:paraId="00100104" w14:textId="00100105">
      <w:pPr>
        <w:spacing w:after="40"/>
      </w:pPr>
      <w:r>
        <w:rPr>
          <w:b/>
          <w:sz w:val="22"/>
        </w:rPr>
        <w:t xml:space="preserve">Step 1 — Install dependencies:</w:t>
      </w:r>
    </w:p>
    <w:p w14:paraId="00100106" w14:textId="00100107">
      <w:pPr>
        <w:spacing w:after="40"/>
      </w:pPr>
      <w:r>
        <w:rPr>
          <w:sz w:val="20"/>
        </w:rPr>
        <w:t xml:space="preserve">    cd laptop_price_predictor</w:t>
      </w:r>
    </w:p>
    <w:p w14:paraId="00100108" w14:textId="00100109">
      <w:pPr>
        <w:spacing w:after="120"/>
      </w:pPr>
      <w:r>
        <w:rPr>
          <w:sz w:val="20"/>
        </w:rPr>
        <w:t xml:space="preserve">    pip install -r requirements.txt</w:t>
      </w:r>
    </w:p>
    <w:p w14:paraId="0010010A" w14:textId="0010010B">
      <w:pPr>
        <w:spacing w:after="40"/>
      </w:pPr>
      <w:r>
        <w:rPr>
          <w:b/>
          <w:sz w:val="22"/>
        </w:rPr>
        <w:t xml:space="preserve">Step 2 — Run the app:</w:t>
      </w:r>
    </w:p>
    <w:p w14:paraId="0010010C" w14:textId="0010010D">
      <w:pPr>
        <w:spacing w:after="120"/>
      </w:pPr>
      <w:r>
        <w:rPr>
          <w:sz w:val="20"/>
        </w:rPr>
        <w:t xml:space="preserve">    streamlit run main.py</w:t>
      </w:r>
    </w:p>
    <w:p w14:paraId="0010010E" w14:textId="0010010F">
      <w:pPr>
        <w:spacing w:after="120"/>
      </w:pPr>
      <w:r>
        <w:rPr>
          <w:sz w:val="22"/>
        </w:rPr>
        <w:t xml:space="preserve">On first launch the app trains the XGBoost model (~30 seconds), starts the FastAPI backend on port 8000 in a background daemon thread, and opens the Streamlit UI at http://localhost:8501. All subsequent runs skip training and load the saved model instantly.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b7f7366f34e4da3" /><Relationship Type="http://schemas.openxmlformats.org/officeDocument/2006/relationships/styles" Target="/word/styles.xml" Id="R6f87d49a4e5747b7" /><Relationship Type="http://schemas.openxmlformats.org/officeDocument/2006/relationships/theme" Target="/word/theme/theme1.xml" Id="R6a8bd88a9782427c" /><Relationship Type="http://schemas.openxmlformats.org/officeDocument/2006/relationships/numbering" Target="/word/numbering.xml" Id="R02360a471e6b4b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2026-09-22T12:20:40Z</dcterms:created>
  <cp:lastModifiedBy>OfficeCLI</cp:lastModifiedBy>
  <dcterms:modified xsi:type="dcterms:W3CDTF">2026-09-22T12:20:40Z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2026-09-22T12:20:42Z</vt:lpwstr>
  </op:property>
</op:Properties>
</file>