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Irrigation Order - Field 7</w:t>
      </w:r>
    </w:p>
    <w:p>
      <w:r>
        <w:rPr>
          <w:b/>
          <w:color w:val="C00000"/>
          <w:sz w:val="40"/>
        </w:rPr>
        <w:t>DRAFT - NOT ISSUED</w:t>
      </w:r>
    </w:p>
    <w:p>
      <w:r>
        <w:rPr>
          <w:b/>
        </w:rPr>
        <w:t>BANNER: Soil-moisture data NOT PULLED and probe-to-row mapping MISSING. No probe has an average VWC, so no row can be named for irrigation. This order was NOT SENT; it is saved as a file only.</w:t>
      </w:r>
    </w:p>
    <w:p>
      <w:pPr>
        <w:pStyle w:val="Heading1"/>
      </w:pPr>
      <w:r>
        <w:t>Header block</w:t>
      </w:r>
    </w:p>
    <w:p>
      <w:r>
        <w:rPr>
          <w:b/>
        </w:rPr>
        <w:t xml:space="preserve">Field: </w:t>
      </w:r>
      <w:r>
        <w:t>Field 7</w:t>
      </w:r>
    </w:p>
    <w:p>
      <w:r>
        <w:rPr>
          <w:b/>
        </w:rPr>
        <w:t xml:space="preserve">Prepared: </w:t>
      </w:r>
      <w:r>
        <w:t>Friday 23 October 2026 (America/Chicago)</w:t>
      </w:r>
    </w:p>
    <w:p>
      <w:r>
        <w:rPr>
          <w:b/>
        </w:rPr>
        <w:t xml:space="preserve">Data window (UTC): </w:t>
      </w:r>
      <w:r>
        <w:t>Intended: last 24 h, [pull time - 24 h, pull time] in UTC. NOT PULLED, so no actual UTC start/end exists.</w:t>
      </w:r>
    </w:p>
    <w:p>
      <w:r>
        <w:rPr>
          <w:b/>
        </w:rPr>
        <w:t xml:space="preserve">Data source: </w:t>
      </w:r>
      <w:r>
        <w:t>ChirpStack v4 at 10.20.0.5 (REST/gRPC), Field 7 application or device group; VWC % as reported in the probe payload, no conversion</w:t>
      </w:r>
    </w:p>
    <w:p>
      <w:r>
        <w:rPr>
          <w:b/>
        </w:rPr>
        <w:t xml:space="preserve">Data status: </w:t>
      </w:r>
      <w:r>
        <w:t>NOT PULLED - no API token, no network from the sandbox (step 1). Scripts verified on synthetic data only (step 2 verdict PASS; covers scripts, not farm data).</w:t>
      </w:r>
    </w:p>
    <w:p>
      <w:r>
        <w:rPr>
          <w:b/>
        </w:rPr>
        <w:t xml:space="preserve">Mapping status: </w:t>
      </w:r>
      <w:r>
        <w:t>MISSING - no probe-to-row layout or probe-location list supplied</w:t>
      </w:r>
    </w:p>
    <w:p>
      <w:r>
        <w:rPr>
          <w:b/>
        </w:rPr>
        <w:t xml:space="preserve">Threshold: </w:t>
      </w:r>
      <w:r>
        <w:t>Flag a probe when its 24 h mean VWC is strictly below 20.0 %</w:t>
      </w:r>
    </w:p>
    <w:p>
      <w:r>
        <w:rPr>
          <w:b/>
        </w:rPr>
        <w:t xml:space="preserve">Delivery: </w:t>
      </w:r>
      <w:r>
        <w:t>NOT SENT - saved as a file only</w:t>
      </w:r>
    </w:p>
    <w:p>
      <w:pPr>
        <w:pStyle w:val="Heading1"/>
      </w:pPr>
      <w:r>
        <w:t>Irrigation table (placeholders - nothing to irrigate can be named yet)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  <w:gridCol w:w="2040"/>
      </w:tblGrid>
      <w:tr>
        <w:tc>
          <w:tcPr>
            <w:tcW w:type="dxa" w:w="2040"/>
          </w:tcPr>
          <w:p>
            <w:r/>
            <w:r>
              <w:rPr>
                <w:b/>
              </w:rPr>
              <w:t>Priority</w:t>
            </w:r>
          </w:p>
        </w:tc>
        <w:tc>
          <w:tcPr>
            <w:tcW w:type="dxa" w:w="2040"/>
          </w:tcPr>
          <w:p>
            <w:r/>
            <w:r>
              <w:rPr>
                <w:b/>
              </w:rPr>
              <w:t>Row</w:t>
            </w:r>
          </w:p>
        </w:tc>
        <w:tc>
          <w:tcPr>
            <w:tcW w:type="dxa" w:w="2040"/>
          </w:tcPr>
          <w:p>
            <w:r/>
            <w:r>
              <w:rPr>
                <w:b/>
              </w:rPr>
              <w:t>Probes</w:t>
            </w:r>
          </w:p>
        </w:tc>
        <w:tc>
          <w:tcPr>
            <w:tcW w:type="dxa" w:w="2040"/>
          </w:tcPr>
          <w:p>
            <w:r/>
            <w:r>
              <w:rPr>
                <w:b/>
              </w:rPr>
              <w:t>Avg VWC %</w:t>
            </w:r>
          </w:p>
        </w:tc>
        <w:tc>
          <w:tcPr>
            <w:tcW w:type="dxa" w:w="2040"/>
          </w:tcPr>
          <w:p>
            <w:r/>
            <w:r>
              <w:rPr>
                <w:b/>
              </w:rPr>
              <w:t>Action</w:t>
            </w:r>
          </w:p>
        </w:tc>
        <w:tc>
          <w:tcPr>
            <w:tcW w:type="dxa" w:w="2040"/>
          </w:tcPr>
          <w:p>
            <w:r/>
            <w:r>
              <w:rPr>
                <w:b/>
              </w:rPr>
              <w:t>Volume / Duration / Start time</w:t>
            </w:r>
          </w:p>
        </w:tc>
      </w:tr>
      <w:tr>
        <w:tc>
          <w:tcPr>
            <w:tcW w:type="dxa" w:w="2040"/>
          </w:tcPr>
          <w:p>
            <w:r>
              <w:t>-</w:t>
            </w:r>
          </w:p>
        </w:tc>
        <w:tc>
          <w:tcPr>
            <w:tcW w:type="dxa" w:w="2040"/>
          </w:tcPr>
          <w:p>
            <w:r>
              <w:t>MAPPING REQUIRED</w:t>
            </w:r>
          </w:p>
        </w:tc>
        <w:tc>
          <w:tcPr>
            <w:tcW w:type="dxa" w:w="2040"/>
          </w:tcPr>
          <w:p>
            <w:r>
              <w:t>None identified: 12 probes, all NOT PULLED (IDs are placeholders PROBE_ID_UNKNOWN_01 to _12)</w:t>
            </w:r>
          </w:p>
        </w:tc>
        <w:tc>
          <w:tcPr>
            <w:tcW w:type="dxa" w:w="2040"/>
          </w:tcPr>
          <w:p>
            <w:r>
              <w:t>NOT PULLED (blank)</w:t>
            </w:r>
          </w:p>
        </w:tc>
        <w:tc>
          <w:tcPr>
            <w:tcW w:type="dxa" w:w="2040"/>
          </w:tcPr>
          <w:p>
            <w:r>
              <w:t>Irrigate - only for rows of probes below 20 %, once data and mapping exist</w:t>
            </w:r>
          </w:p>
        </w:tc>
        <w:tc>
          <w:tcPr>
            <w:tcW w:type="dxa" w:w="2040"/>
          </w:tcPr>
          <w:p>
            <w:r>
              <w:t>TO BE CONFIRMED by farm manager</w:t>
            </w:r>
          </w:p>
        </w:tc>
      </w:tr>
    </w:tbl>
    <w:p>
      <w:pPr>
        <w:pStyle w:val="Heading1"/>
      </w:pPr>
      <w:r>
        <w:t>Notes</w:t>
      </w:r>
    </w:p>
    <w:p>
      <w:pPr>
        <w:pStyle w:val="ListBullet"/>
      </w:pPr>
      <w:r>
        <w:t>No application rates, volumes, durations or start times are given. They are TO BE CONFIRMED by the farm manager from farm-supplied parameters.</w:t>
      </w:r>
    </w:p>
    <w:p>
      <w:pPr>
        <w:pStyle w:val="ListBullet"/>
      </w:pPr>
      <w:r>
        <w:t>When real averages exist: take probes with below_20 TRUE, map each to its row, list each row once, and order rows driest first (lowest average VWC of its flagged probes; the farm manager should confirm how a row with several flagged probes is ranked). Unmapped probes stay under row MAPPING REQUIRED.</w:t>
      </w:r>
    </w:p>
    <w:p>
      <w:pPr>
        <w:pStyle w:val="ListBullet"/>
      </w:pPr>
      <w:r>
        <w:t>LOW COVERAGE: any probe with fewer than 75 % of the 24 expected hourly readings is marked LOW COVERAGE by the analysis script; its average is less reliable and must be checked before it drives an irrigation decision. A probe with no data has no average and is not flagged. Currently all 12 probes are NOT PULLED.</w:t>
      </w:r>
    </w:p>
    <w:p>
      <w:pPr>
        <w:pStyle w:val="ListBullet"/>
      </w:pPr>
      <w:r>
        <w:t>Missing inputs: CHIRPSTACK_TOKEN; Field 7 application or device-group ID and REST port (script default 8090); confirmation that the payload key is vwc; the probe-to-row layout; the real probe IDs and device count.</w:t>
      </w:r>
    </w:p>
    <w:p>
      <w:pPr>
        <w:pStyle w:val="ListBullet"/>
      </w:pPr>
      <w:r>
        <w:t>To complete on site: export CHIRPSTACK_TOKEN, run fetch_chirpstack.py then analyse_vwc.py, add a probe_id,row_id mapping file, then re-issue this order.</w:t>
      </w:r>
    </w:p>
    <w:p>
      <w:pPr>
        <w:pStyle w:val="ListBullet"/>
      </w:pPr>
      <w:r>
        <w:t>The fetch script REST paths are untested against the live server (step 2).</w:t>
      </w:r>
    </w:p>
    <w:p>
      <w:pPr>
        <w:pStyle w:val="ListBullet"/>
      </w:pPr>
      <w:r>
        <w:t>Full probe list: probe_row_map_used.csv (all rows MAPPING REQUIRED, averages blank).</w:t>
      </w:r>
    </w:p>
    <w:p>
      <w:pPr>
        <w:pStyle w:val="Heading1"/>
      </w:pPr>
      <w:r>
        <w:t>Sign-off</w:t>
      </w:r>
    </w:p>
    <w:p>
      <w:r>
        <w:t>Prepared by (Irrigation Planner): ______________________  Date: __________</w:t>
      </w:r>
    </w:p>
    <w:p>
      <w:r>
        <w:t>Reviewed by (Farm manager): ______________________  Date: __________</w:t>
      </w:r>
    </w:p>
    <w:p>
      <w:r>
        <w:t>Approved to issue (Farm manager): ______________________  Date: __________</w:t>
      </w:r>
    </w:p>
    <w:p>
      <w:r>
        <w:t>Parameters confirmed (volume / duration / start time): ______________________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