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  <w:sz w:val="17"/>
        </w:rPr>
        <w:t>I read "weekly retail on-highway diesel price for Indiana" as EIA weekly Midwest (PADD 2) retail diesel price, used as a proxy because EIA publishes no Indiana-only weekly series; if you meant EIA weekly Indiana-specific retail diesel price, if such a series exists or EIA weekly Midwest regional price, with Indianapolis or a nearby metro as a cross-check or EIA weekly US national average diesel price, as the fallback, the answer below may not apply.</w:t>
      </w:r>
    </w:p>
    <w:p>
      <w:r>
        <w:rPr>
          <w:b/>
          <w:sz w:val="26"/>
        </w:rPr>
        <w:t>MEMORANDUM</w:t>
      </w:r>
    </w:p>
    <w:p>
      <w:r>
        <w:rPr>
          <w:b w:val="0"/>
        </w:rPr>
        <w:t>To: Management, Indianapolis freight carrier     From: Delivery lead, fuel analysis     Date: 23 October 2026</w:t>
        <w:br/>
        <w:t>Subject: Fuel-surcharge schedule and 52-week fuel cost (35 Class 8 tractors)</w:t>
      </w:r>
    </w:p>
    <w:p>
      <w:pPr>
        <w:spacing w:before="100"/>
      </w:pPr>
      <w:r>
        <w:rPr>
          <w:b/>
          <w:sz w:val="22"/>
        </w:rPr>
        <w:t>1. Bottom line</w:t>
      </w:r>
    </w:p>
    <w:p>
      <w:r>
        <w:rPr>
          <w:b w:val="0"/>
        </w:rPr>
        <w:t>Using the standard formula, the surcharge over the last 52 weeks averaged $0.57 per mile on an average Midwest diesel price of $4.79 per gallon [S3]. Fuel cost the fleet $3,232,256.77 over the 52 weeks, or $0.77 per mile, which is $0.29 per mile above the ATRI fuel figure of $0.48 per mile derived below [S35]. Prices ran above the $5.00 top of the schedule grid in recent weeks (latest week $6.352), so the grid needs extending upward.</w:t>
      </w:r>
    </w:p>
    <w:p>
      <w:pPr>
        <w:spacing w:before="100"/>
      </w:pPr>
      <w:r>
        <w:rPr>
          <w:b/>
          <w:sz w:val="22"/>
        </w:rPr>
        <w:t>2. Data and method</w:t>
      </w:r>
    </w:p>
    <w:p>
      <w:pPr>
        <w:pStyle w:val="ListBullet"/>
        <w:spacing w:after="0"/>
      </w:pPr>
      <w:r>
        <w:t>Price series: EIA Midwest (PADD 2) No. 2 Diesel Retail Price, weekly, $/gal, series EMD_EPD2D_PTE_R20_DPG; EIA API v2, retrieved 2026-10-23 [S3]. 52 weeks, Monday price dates 2025-10-27 to 2026-10-19 (latest week = $6.352 as of 2026-10-19). The EIA dnav page copy was released 10/14/2026 and ends at 10/12 [S1]. Midwest stands in for Indiana (see section 6).</w:t>
      </w:r>
    </w:p>
    <w:p>
      <w:pPr>
        <w:pStyle w:val="ListBullet"/>
        <w:spacing w:after="0"/>
      </w:pPr>
      <w:r>
        <w:t>Surcharge per mile = (price − $1.25) ÷ 6.2 mpg, rounded to the cent (half-up), applied to every loaded and empty mile. Fleet: 35 tractors × 2,300 mi ÷ 6.2 mpg = 12,983.87 gal per week; weekly fleet fuel cost = price × 12,983.87.</w:t>
      </w:r>
    </w:p>
    <w:p>
      <w:pPr>
        <w:pStyle w:val="ListBullet"/>
        <w:spacing w:after="0"/>
      </w:pPr>
      <w:r>
        <w:t>Assumptions: constant weekly gallons (no change in miles or mpg); each 5-cent band is priced at its midpoint; surcharge is on every mile. Weekly detail and formulas are in the attached workbook fuel_surcharge_workbook.xlsx; the price and surcharge chart is the attached price_surcharge_chart.png.</w:t>
      </w:r>
    </w:p>
    <w:p>
      <w:pPr>
        <w:spacing w:before="100"/>
      </w:pPr>
      <w:r>
        <w:rPr>
          <w:b/>
          <w:sz w:val="22"/>
        </w:rPr>
        <w:t>3. Surcharge schedule, $3.00 to $5.00 in 5-cent bands (cents per mile = $)</w:t>
      </w:r>
    </w:p>
    <w:p>
      <w:r>
        <w:rPr>
          <w:b w:val="0"/>
          <w:sz w:val="18"/>
        </w:rPr>
        <w:t>Each band uses ROUND((midpoint − 1.25) ÷ 6.2, 2); e.g. $3.00–3.05 uses 3.025. Computed from the formula and task parameters; the base and mpg are from the task. Above $5.00 the same formula applies (e.g. $6.68 gives $0.88).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440"/>
            <w:shd w:val="clear" w:fill="D9E2F3"/>
          </w:tcPr>
          <w:p>
            <w:pPr>
              <w:spacing w:after="0"/>
            </w:pPr>
            <w:r>
              <w:rPr>
                <w:b/>
                <w:sz w:val="18"/>
              </w:rPr>
              <w:t>Price band ($/gal)</w:t>
            </w:r>
          </w:p>
        </w:tc>
        <w:tc>
          <w:tcPr>
            <w:tcW w:type="dxa" w:w="1080"/>
            <w:shd w:val="clear" w:fill="D9E2F3"/>
          </w:tcPr>
          <w:p>
            <w:pPr>
              <w:spacing w:after="0"/>
            </w:pPr>
            <w:r>
              <w:rPr>
                <w:b/>
                <w:sz w:val="18"/>
              </w:rPr>
              <w:t>$/mile</w:t>
            </w:r>
          </w:p>
        </w:tc>
        <w:tc>
          <w:tcPr>
            <w:tcW w:type="dxa" w:w="1440"/>
            <w:shd w:val="clear" w:fill="D9E2F3"/>
          </w:tcPr>
          <w:p>
            <w:pPr>
              <w:spacing w:after="0"/>
            </w:pPr>
            <w:r>
              <w:rPr>
                <w:b/>
                <w:sz w:val="18"/>
              </w:rPr>
              <w:t>Price band ($/gal)</w:t>
            </w:r>
          </w:p>
        </w:tc>
        <w:tc>
          <w:tcPr>
            <w:tcW w:type="dxa" w:w="1080"/>
            <w:shd w:val="clear" w:fill="D9E2F3"/>
          </w:tcPr>
          <w:p>
            <w:pPr>
              <w:spacing w:after="0"/>
            </w:pPr>
            <w:r>
              <w:rPr>
                <w:b/>
                <w:sz w:val="18"/>
              </w:rPr>
              <w:t>$/mile</w:t>
            </w:r>
          </w:p>
        </w:tc>
        <w:tc>
          <w:tcPr>
            <w:tcW w:type="dxa" w:w="1440"/>
            <w:shd w:val="clear" w:fill="D9E2F3"/>
          </w:tcPr>
          <w:p>
            <w:pPr>
              <w:spacing w:after="0"/>
            </w:pPr>
            <w:r>
              <w:rPr>
                <w:b/>
                <w:sz w:val="18"/>
              </w:rPr>
              <w:t>Price band ($/gal)</w:t>
            </w:r>
          </w:p>
        </w:tc>
        <w:tc>
          <w:tcPr>
            <w:tcW w:type="dxa" w:w="1080"/>
            <w:shd w:val="clear" w:fill="D9E2F3"/>
          </w:tcPr>
          <w:p>
            <w:pPr>
              <w:spacing w:after="0"/>
            </w:pPr>
            <w:r>
              <w:rPr>
                <w:b/>
                <w:sz w:val="18"/>
              </w:rPr>
              <w:t>$/mile</w:t>
            </w:r>
          </w:p>
        </w:tc>
        <w:tc>
          <w:tcPr>
            <w:tcW w:type="dxa" w:w="1440"/>
            <w:shd w:val="clear" w:fill="D9E2F3"/>
          </w:tcPr>
          <w:p>
            <w:pPr>
              <w:spacing w:after="0"/>
            </w:pPr>
            <w:r>
              <w:rPr>
                <w:b/>
                <w:sz w:val="18"/>
              </w:rPr>
              <w:t>Price band ($/gal)</w:t>
            </w:r>
          </w:p>
        </w:tc>
        <w:tc>
          <w:tcPr>
            <w:tcW w:type="dxa" w:w="1080"/>
            <w:shd w:val="clear" w:fill="D9E2F3"/>
          </w:tcPr>
          <w:p>
            <w:pPr>
              <w:spacing w:after="0"/>
            </w:pPr>
            <w:r>
              <w:rPr>
                <w:b/>
                <w:sz w:val="18"/>
              </w:rPr>
              <w:t>$/mile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$3.00–3.05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8"/>
              </w:rPr>
              <w:t>$0.29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$3.50–3.55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8"/>
              </w:rPr>
              <w:t>$0.37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$4.00–4.05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8"/>
              </w:rPr>
              <w:t>$0.45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$4.50–4.55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8"/>
              </w:rPr>
              <w:t>$0.53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$3.05–3.10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8"/>
              </w:rPr>
              <w:t>$0.29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$3.55–3.60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8"/>
              </w:rPr>
              <w:t>$0.38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$4.05–4.10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8"/>
              </w:rPr>
              <w:t>$0.46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$4.55–4.60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8"/>
              </w:rPr>
              <w:t>$0.54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$3.10–3.15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8"/>
              </w:rPr>
              <w:t>$0.30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$3.60–3.65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8"/>
              </w:rPr>
              <w:t>$0.38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$4.10–4.15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8"/>
              </w:rPr>
              <w:t>$0.46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$4.60–4.65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8"/>
              </w:rPr>
              <w:t>$0.54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$3.15–3.20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8"/>
              </w:rPr>
              <w:t>$0.31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$3.65–3.70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8"/>
              </w:rPr>
              <w:t>$0.39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$4.15–4.20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8"/>
              </w:rPr>
              <w:t>$0.47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$4.65–4.70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8"/>
              </w:rPr>
              <w:t>$0.55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$3.20–3.25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8"/>
              </w:rPr>
              <w:t>$0.32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$3.70–3.75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8"/>
              </w:rPr>
              <w:t>$0.40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$4.20–4.25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8"/>
              </w:rPr>
              <w:t>$0.48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$4.70–4.75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8"/>
              </w:rPr>
              <w:t>$0.56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$3.25–3.30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8"/>
              </w:rPr>
              <w:t>$0.33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$3.75–3.80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8"/>
              </w:rPr>
              <w:t>$0.41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$4.25–4.30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8"/>
              </w:rPr>
              <w:t>$0.49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$4.75–4.80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8"/>
              </w:rPr>
              <w:t>$0.57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$3.30–3.35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8"/>
              </w:rPr>
              <w:t>$0.33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$3.80–3.85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8"/>
              </w:rPr>
              <w:t>$0.42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$4.30–4.35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8"/>
              </w:rPr>
              <w:t>$0.50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$4.80–4.85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8"/>
              </w:rPr>
              <w:t>$0.58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$3.35–3.40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8"/>
              </w:rPr>
              <w:t>$0.34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$3.85–3.90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8"/>
              </w:rPr>
              <w:t>$0.42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$4.35–4.40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8"/>
              </w:rPr>
              <w:t>$0.50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$4.85–4.90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8"/>
              </w:rPr>
              <w:t>$0.58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$3.40–3.45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8"/>
              </w:rPr>
              <w:t>$0.35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$3.90–3.95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8"/>
              </w:rPr>
              <w:t>$0.43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$4.40–4.45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8"/>
              </w:rPr>
              <w:t>$0.51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$4.90–4.95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8"/>
              </w:rPr>
              <w:t>$0.59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$3.45–3.50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8"/>
              </w:rPr>
              <w:t>$0.36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$3.95–4.00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8"/>
              </w:rPr>
              <w:t>$0.44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$4.45–4.50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8"/>
              </w:rPr>
              <w:t>$0.52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$4.95–5.00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sz w:val="18"/>
              </w:rPr>
              <w:t>$0.60</w:t>
            </w:r>
          </w:p>
        </w:tc>
      </w:tr>
    </w:tbl>
    <w:p>
      <w:pPr>
        <w:spacing w:before="100"/>
      </w:pPr>
      <w:r>
        <w:rPr>
          <w:b/>
          <w:sz w:val="22"/>
        </w:rPr>
        <w:t>4. 52-week results (EIA series above, retrieved 2026-10-23 [S3])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160"/>
            <w:shd w:val="clear" w:fill="D9E2F3"/>
          </w:tcPr>
          <w:p>
            <w:pPr>
              <w:spacing w:after="0"/>
            </w:pPr>
            <w:r>
              <w:rPr>
                <w:b/>
                <w:sz w:val="18"/>
              </w:rPr>
              <w:t>Measure</w:t>
            </w:r>
          </w:p>
        </w:tc>
        <w:tc>
          <w:tcPr>
            <w:tcW w:type="dxa" w:w="2160"/>
            <w:shd w:val="clear" w:fill="D9E2F3"/>
          </w:tcPr>
          <w:p>
            <w:pPr>
              <w:spacing w:after="0"/>
            </w:pPr>
            <w:r>
              <w:rPr>
                <w:b/>
                <w:sz w:val="18"/>
              </w:rPr>
              <w:t>Week (Monday date)</w:t>
            </w:r>
          </w:p>
        </w:tc>
        <w:tc>
          <w:tcPr>
            <w:tcW w:type="dxa" w:w="1440"/>
            <w:shd w:val="clear" w:fill="D9E2F3"/>
          </w:tcPr>
          <w:p>
            <w:pPr>
              <w:spacing w:after="0"/>
            </w:pPr>
            <w:r>
              <w:rPr>
                <w:b/>
                <w:sz w:val="18"/>
              </w:rPr>
              <w:t>Price $/gal</w:t>
            </w:r>
          </w:p>
        </w:tc>
        <w:tc>
          <w:tcPr>
            <w:tcW w:type="dxa" w:w="1728"/>
            <w:shd w:val="clear" w:fill="D9E2F3"/>
          </w:tcPr>
          <w:p>
            <w:pPr>
              <w:spacing w:after="0"/>
            </w:pPr>
            <w:r>
              <w:rPr>
                <w:b/>
                <w:sz w:val="18"/>
              </w:rPr>
              <w:t>Surcharge $/mi</w:t>
            </w:r>
          </w:p>
        </w:tc>
        <w:tc>
          <w:tcPr>
            <w:tcW w:type="dxa" w:w="2736"/>
            <w:shd w:val="clear" w:fill="D9E2F3"/>
          </w:tcPr>
          <w:p>
            <w:pPr>
              <w:spacing w:after="0"/>
            </w:pPr>
            <w:r>
              <w:rPr>
                <w:b/>
                <w:sz w:val="18"/>
              </w:rPr>
              <w:t>Fleet fuel cost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  <w:t>Average (52 weeks)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$4.787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  <w:t>$0.57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sz w:val="18"/>
              </w:rPr>
              <w:t>$62,158.78 per week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  <w:t>Highest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  <w:t>2026-09-21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$6.68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  <w:t>$0.88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sz w:val="18"/>
              </w:rPr>
              <w:t>$86,732.26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  <w:t>Lowest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  <w:t>2026-01-12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$3.365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  <w:t>$0.34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sz w:val="18"/>
              </w:rPr>
              <w:t>$43,690.73</w:t>
            </w:r>
          </w:p>
        </w:tc>
      </w:tr>
    </w:tbl>
    <w:p>
      <w:r>
        <w:rPr>
          <w:b w:val="0"/>
        </w:rPr>
        <w:t>Total 52-week fleet fuel cost: $3,232,256.77. Average fuel cost per mile = average of weekly (price ÷ 6.2) = $0.7722. The average surcharge is the mean of the rounded weekly values.</w:t>
      </w:r>
    </w:p>
    <w:p>
      <w:pPr>
        <w:spacing w:before="100"/>
      </w:pPr>
      <w:r>
        <w:rPr>
          <w:b/>
          <w:sz w:val="22"/>
        </w:rPr>
        <w:t>5. Comparison with ATRI</w:t>
      </w:r>
    </w:p>
    <w:p>
      <w:r>
        <w:rPr>
          <w:b w:val="0"/>
        </w:rPr>
        <w:t>ATRI, "An Analysis of the Operational Costs of Trucking," press release dated 15 Jul 2026, cost data year 2025: total marginal cost $2.336 per mile and $1.854 per mile excluding fuel [S35]. Fuel is derived as 2.336 − 1.854 = $0.482 per mile, a share of 20.6% (0.482 ÷ 2.336); this is derived, not a published table value. The carrier averaged $0.7722 per mile, $0.2902 above ATRI, or 60.2% higher. Caveat: not like-for-like. ATRI is an industry-wide average on 2025 data; the carrier figure uses Midwest retail prices for 2025-10-27 to 2026-10-19 at 6.2 mpg, and the price level rose during 2026 (high $6.68 in the week of 2026-09-21).</w:t>
      </w:r>
    </w:p>
    <w:p>
      <w:pPr>
        <w:spacing w:before="100"/>
      </w:pPr>
      <w:r>
        <w:rPr>
          <w:b/>
          <w:sz w:val="22"/>
        </w:rPr>
        <w:t>6. Not obtained / substituted</w:t>
      </w:r>
    </w:p>
    <w:p>
      <w:pPr>
        <w:pStyle w:val="ListBullet"/>
        <w:spacing w:after="0"/>
      </w:pPr>
      <w:r>
        <w:t>Indiana-only weekly diesel price: EIA publishes none; the Midwest (PADD 2) series is the proxy (task assumption).</w:t>
      </w:r>
    </w:p>
    <w:p>
      <w:pPr>
        <w:pStyle w:val="ListBullet"/>
        <w:spacing w:after="0"/>
      </w:pPr>
      <w:r>
        <w:t>ATRI stated fuel cost per mile: not read from the full report PDF (only the press release and summary were read); substituted by total minus non-fuel cost = $0.482. No search for an ATRI edition newer than July 2026 was run, so that point is unconfirmed.</w:t>
      </w:r>
    </w:p>
    <w:p>
      <w:pPr>
        <w:pStyle w:val="ListBullet"/>
        <w:spacing w:after="0"/>
      </w:pPr>
      <w:r>
        <w:t>Live re-fetch of EIA and ATRI for verification was not possible (no network); checks used pages saved 2026-10-23.</w:t>
      </w:r>
    </w:p>
    <w:p>
      <w:pPr>
        <w:spacing w:before="100"/>
      </w:pPr>
      <w:r>
        <w:rPr>
          <w:b/>
          <w:sz w:val="22"/>
        </w:rPr>
        <w:t>7. Sources</w:t>
      </w:r>
    </w:p>
    <w:p>
      <w:pPr>
        <w:pStyle w:val="ListBullet"/>
        <w:spacing w:after="0"/>
      </w:pPr>
      <w:r>
        <w:rPr>
          <w:sz w:val="18"/>
        </w:rPr>
        <w:t>[S3] EIA API v2, petroleum/pri/gnd, series EMD_EPD2D_PTE_R20_DPG, weekly, retrieved 2026-10-23: https://api.eia.gov/v2/petroleum/pri/gnd/data/</w:t>
      </w:r>
    </w:p>
    <w:p>
      <w:pPr>
        <w:pStyle w:val="ListBullet"/>
        <w:spacing w:after="0"/>
      </w:pPr>
      <w:r>
        <w:rPr>
          <w:sz w:val="18"/>
        </w:rPr>
        <w:t>[S1] EIA, Weekly Midwest No 2 Diesel Retail Prices, released 10/14/2026: https://www.eia.gov/dnav/pet/hist/LeafHandler.ashx?n=PET&amp;s=emd_epd2d_pte_r20_dpg&amp;f=W</w:t>
      </w:r>
    </w:p>
    <w:p>
      <w:pPr>
        <w:pStyle w:val="ListBullet"/>
        <w:spacing w:after="0"/>
      </w:pPr>
      <w:r>
        <w:rPr>
          <w:sz w:val="18"/>
        </w:rPr>
        <w:t>[S35] ATRI, "New ATRI Report Details Accelerating Costs and Low Profitability Despite Cuts," 15 Jul 2026: https://truckingresearch.org/2026/07/new-atri-report-details-accelerating-costs-and-low-profitability-despite-cuts</w:t>
      </w:r>
    </w:p>
    <w:p>
      <w:pPr>
        <w:pStyle w:val="ListBullet"/>
        <w:spacing w:after="0"/>
      </w:pPr>
      <w:r>
        <w:rPr>
          <w:sz w:val="18"/>
        </w:rPr>
        <w:t>[S58] FRED GASDESMWW (EIA Midwest diesel, cross-check of 2026-10-19), retrieved 2026-10-23: https://fred.stlouisfed.org/series/GASDESMWW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