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31" w:rsidRPr="00222C48" w:rsidRDefault="00472E31" w:rsidP="00222C48">
      <w:pPr>
        <w:jc w:val="center"/>
        <w:rPr>
          <w:b/>
          <w:sz w:val="56"/>
          <w:szCs w:val="56"/>
        </w:rPr>
      </w:pPr>
      <w:r w:rsidRPr="00222C48">
        <w:rPr>
          <w:b/>
          <w:sz w:val="56"/>
          <w:szCs w:val="56"/>
        </w:rPr>
        <w:t>SAP Order To Cash links</w:t>
      </w:r>
      <w:bookmarkStart w:id="0" w:name="_GoBack"/>
      <w:bookmarkEnd w:id="0"/>
    </w:p>
    <w:p w:rsidR="00234411" w:rsidRDefault="00234411">
      <w:pPr>
        <w:rPr>
          <w:sz w:val="24"/>
          <w:szCs w:val="24"/>
        </w:rPr>
      </w:pPr>
      <w:hyperlink r:id="rId5" w:history="1">
        <w:r w:rsidRPr="00987139">
          <w:rPr>
            <w:rStyle w:val="Hyperlink"/>
            <w:sz w:val="24"/>
            <w:szCs w:val="24"/>
          </w:rPr>
          <w:t>https://erp.pics/324/order-to-cash-otc-process-flow-in-sap/</w:t>
        </w:r>
      </w:hyperlink>
    </w:p>
    <w:p w:rsidR="00F70F1E" w:rsidRDefault="00F70F1E">
      <w:pPr>
        <w:rPr>
          <w:sz w:val="24"/>
          <w:szCs w:val="24"/>
        </w:rPr>
      </w:pPr>
      <w:hyperlink r:id="rId6" w:history="1">
        <w:r w:rsidRPr="00987139">
          <w:rPr>
            <w:rStyle w:val="Hyperlink"/>
            <w:sz w:val="24"/>
            <w:szCs w:val="24"/>
          </w:rPr>
          <w:t>https://www.scribd.com/document/529751118/1FOrder-to-Cash-Cycle-SAP-FI-SD-Integration</w:t>
        </w:r>
      </w:hyperlink>
    </w:p>
    <w:p w:rsidR="0087051B" w:rsidRDefault="0087051B">
      <w:pPr>
        <w:rPr>
          <w:sz w:val="24"/>
          <w:szCs w:val="24"/>
        </w:rPr>
      </w:pPr>
      <w:hyperlink r:id="rId7" w:history="1">
        <w:r w:rsidRPr="00987139">
          <w:rPr>
            <w:rStyle w:val="Hyperlink"/>
            <w:sz w:val="24"/>
            <w:szCs w:val="24"/>
          </w:rPr>
          <w:t>https://erpflow.tech/process-flows/sales-processes/</w:t>
        </w:r>
      </w:hyperlink>
    </w:p>
    <w:p w:rsidR="00C86F6B" w:rsidRDefault="007F7999">
      <w:pPr>
        <w:rPr>
          <w:sz w:val="24"/>
          <w:szCs w:val="24"/>
        </w:rPr>
      </w:pPr>
      <w:hyperlink r:id="rId8" w:history="1">
        <w:r w:rsidRPr="00987139">
          <w:rPr>
            <w:rStyle w:val="Hyperlink"/>
            <w:sz w:val="24"/>
            <w:szCs w:val="24"/>
          </w:rPr>
          <w:t>https://community.sap.com/t5/enterprise-resource-planning-blogs-by-sap/step-by-step-to-run-a-simple-order-to-cash-process/ba-p/13439388</w:t>
        </w:r>
      </w:hyperlink>
    </w:p>
    <w:p w:rsidR="00633671" w:rsidRDefault="00EC317B" w:rsidP="00633671">
      <w:pPr>
        <w:rPr>
          <w:sz w:val="24"/>
          <w:szCs w:val="24"/>
        </w:rPr>
      </w:pPr>
      <w:hyperlink r:id="rId9" w:history="1">
        <w:r w:rsidRPr="00987139">
          <w:rPr>
            <w:rStyle w:val="Hyperlink"/>
            <w:sz w:val="24"/>
            <w:szCs w:val="24"/>
          </w:rPr>
          <w:t>https://community.sap.com/t5/enterprise-resource-planning-blogs-by-members/sap-order-to-cash-process-sd/ba-p/13551270</w:t>
        </w:r>
      </w:hyperlink>
    </w:p>
    <w:p w:rsidR="00633671" w:rsidRDefault="00633671" w:rsidP="00633671">
      <w:pPr>
        <w:rPr>
          <w:sz w:val="24"/>
          <w:szCs w:val="24"/>
        </w:rPr>
      </w:pPr>
      <w:hyperlink r:id="rId10" w:history="1">
        <w:r w:rsidRPr="00987139">
          <w:rPr>
            <w:rStyle w:val="Hyperlink"/>
            <w:sz w:val="24"/>
            <w:szCs w:val="24"/>
          </w:rPr>
          <w:t>https://discover.hubpages.com/technology/SAP-Order-To-Cash-SAP-OTC</w:t>
        </w:r>
      </w:hyperlink>
    </w:p>
    <w:p w:rsidR="00633671" w:rsidRDefault="00633671" w:rsidP="00633671">
      <w:pPr>
        <w:rPr>
          <w:sz w:val="24"/>
          <w:szCs w:val="24"/>
        </w:rPr>
      </w:pPr>
      <w:hyperlink r:id="rId11" w:history="1">
        <w:r w:rsidRPr="00987139">
          <w:rPr>
            <w:rStyle w:val="Hyperlink"/>
            <w:sz w:val="24"/>
            <w:szCs w:val="24"/>
          </w:rPr>
          <w:t>https://skillstek.com/sap-order-to-cash/</w:t>
        </w:r>
      </w:hyperlink>
    </w:p>
    <w:p w:rsidR="00633671" w:rsidRDefault="00B0170A">
      <w:pPr>
        <w:rPr>
          <w:sz w:val="24"/>
          <w:szCs w:val="24"/>
        </w:rPr>
      </w:pPr>
      <w:hyperlink r:id="rId12" w:history="1">
        <w:r w:rsidRPr="00987139">
          <w:rPr>
            <w:rStyle w:val="Hyperlink"/>
            <w:sz w:val="24"/>
            <w:szCs w:val="24"/>
          </w:rPr>
          <w:t>https://techlorean.com/2021/05/28/sap-cheat-sheet-order-to-cash-otc-process-sap/</w:t>
        </w:r>
      </w:hyperlink>
    </w:p>
    <w:p w:rsidR="00B0170A" w:rsidRDefault="00345EE2">
      <w:pPr>
        <w:rPr>
          <w:sz w:val="24"/>
          <w:szCs w:val="24"/>
        </w:rPr>
      </w:pPr>
      <w:hyperlink r:id="rId13" w:history="1">
        <w:r w:rsidRPr="00987139">
          <w:rPr>
            <w:rStyle w:val="Hyperlink"/>
            <w:sz w:val="24"/>
            <w:szCs w:val="24"/>
          </w:rPr>
          <w:t>https://www.waytosimple.com/sap-fico/order-to-cash-process-in-sap/#google_vignette</w:t>
        </w:r>
      </w:hyperlink>
    </w:p>
    <w:p w:rsidR="00345EE2" w:rsidRDefault="005C7562">
      <w:pPr>
        <w:rPr>
          <w:sz w:val="24"/>
          <w:szCs w:val="24"/>
        </w:rPr>
      </w:pPr>
      <w:hyperlink r:id="rId14" w:history="1">
        <w:r w:rsidRPr="00987139">
          <w:rPr>
            <w:rStyle w:val="Hyperlink"/>
            <w:sz w:val="24"/>
            <w:szCs w:val="24"/>
          </w:rPr>
          <w:t>https://www.gauravconsulting.com/post/understanding-order-to-cash-o2c-process</w:t>
        </w:r>
      </w:hyperlink>
    </w:p>
    <w:p w:rsidR="00EC317B" w:rsidRPr="00AB0570" w:rsidRDefault="00EC317B">
      <w:pPr>
        <w:rPr>
          <w:sz w:val="24"/>
          <w:szCs w:val="24"/>
        </w:rPr>
      </w:pPr>
    </w:p>
    <w:sectPr w:rsidR="00EC317B" w:rsidRPr="00AB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42"/>
    <w:rsid w:val="000C7980"/>
    <w:rsid w:val="00222C48"/>
    <w:rsid w:val="00234411"/>
    <w:rsid w:val="00345EE2"/>
    <w:rsid w:val="00472E31"/>
    <w:rsid w:val="005A3F36"/>
    <w:rsid w:val="005C7562"/>
    <w:rsid w:val="00633671"/>
    <w:rsid w:val="00715C42"/>
    <w:rsid w:val="007F7999"/>
    <w:rsid w:val="0087051B"/>
    <w:rsid w:val="00965ED9"/>
    <w:rsid w:val="00AB0570"/>
    <w:rsid w:val="00B0170A"/>
    <w:rsid w:val="00BE28C4"/>
    <w:rsid w:val="00C86F6B"/>
    <w:rsid w:val="00EB69F5"/>
    <w:rsid w:val="00EC317B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5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ap.com/t5/enterprise-resource-planning-blogs-by-sap/step-by-step-to-run-a-simple-order-to-cash-process/ba-p/13439388" TargetMode="External"/><Relationship Id="rId13" Type="http://schemas.openxmlformats.org/officeDocument/2006/relationships/hyperlink" Target="https://www.waytosimple.com/sap-fico/order-to-cash-process-in-sap/#google_vignet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pflow.tech/process-flows/sales-processes/" TargetMode="External"/><Relationship Id="rId12" Type="http://schemas.openxmlformats.org/officeDocument/2006/relationships/hyperlink" Target="https://techlorean.com/2021/05/28/sap-cheat-sheet-order-to-cash-otc-process-sap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cribd.com/document/529751118/1FOrder-to-Cash-Cycle-SAP-FI-SD-Integration" TargetMode="External"/><Relationship Id="rId11" Type="http://schemas.openxmlformats.org/officeDocument/2006/relationships/hyperlink" Target="https://skillstek.com/sap-order-to-cash/" TargetMode="External"/><Relationship Id="rId5" Type="http://schemas.openxmlformats.org/officeDocument/2006/relationships/hyperlink" Target="https://erp.pics/324/order-to-cash-otc-process-flow-in-sa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over.hubpages.com/technology/SAP-Order-To-Cash-SAP-O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sap.com/t5/enterprise-resource-planning-blogs-by-members/sap-order-to-cash-process-sd/ba-p/13551270" TargetMode="External"/><Relationship Id="rId14" Type="http://schemas.openxmlformats.org/officeDocument/2006/relationships/hyperlink" Target="https://www.gauravconsulting.com/post/understanding-order-to-cash-o2c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soais45</dc:creator>
  <cp:lastModifiedBy>soais45</cp:lastModifiedBy>
  <cp:revision>19</cp:revision>
  <dcterms:created xsi:type="dcterms:W3CDTF">2024-09-13T11:10:00Z</dcterms:created>
  <dcterms:modified xsi:type="dcterms:W3CDTF">2024-09-13T15:27:00Z</dcterms:modified>
</cp:coreProperties>
</file>