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5862E" w14:textId="77777777" w:rsidR="00A2085B" w:rsidRPr="009C42A3" w:rsidRDefault="00A2085B" w:rsidP="00A2085B">
      <w:pPr>
        <w:spacing w:line="360" w:lineRule="auto"/>
        <w:rPr>
          <w:rFonts w:ascii="Times New Roman" w:hAnsi="Times New Roman" w:cs="Times New Roman"/>
        </w:rPr>
      </w:pPr>
      <w:r w:rsidRPr="009C42A3">
        <w:rPr>
          <w:rFonts w:ascii="Times New Roman" w:hAnsi="Times New Roman" w:cs="Times New Roman"/>
          <w:b/>
          <w:bCs/>
        </w:rPr>
        <w:t>Bridging Behavioral and Rational Finance: New Classes of Probability Weighting Functions</w:t>
      </w:r>
      <w:r w:rsidRPr="009C42A3">
        <w:rPr>
          <w:rFonts w:ascii="Times New Roman" w:hAnsi="Times New Roman" w:cs="Times New Roman"/>
        </w:rPr>
        <w:br/>
      </w:r>
      <w:r w:rsidRPr="009C42A3">
        <w:rPr>
          <w:rFonts w:ascii="Times New Roman" w:hAnsi="Times New Roman" w:cs="Times New Roman"/>
          <w:i/>
          <w:iCs/>
        </w:rPr>
        <w:t xml:space="preserve">Ali Muqadas Jaffri, Ayush Jha, Abootaleb Shirvani, W. Brent Lindquist, Svetlozar Rachev, </w:t>
      </w:r>
      <w:proofErr w:type="spellStart"/>
      <w:r w:rsidRPr="009C42A3">
        <w:rPr>
          <w:rFonts w:ascii="Times New Roman" w:hAnsi="Times New Roman" w:cs="Times New Roman"/>
          <w:i/>
          <w:iCs/>
        </w:rPr>
        <w:t>Bhathiya</w:t>
      </w:r>
      <w:proofErr w:type="spellEnd"/>
      <w:r w:rsidRPr="009C42A3">
        <w:rPr>
          <w:rFonts w:ascii="Times New Roman" w:hAnsi="Times New Roman" w:cs="Times New Roman"/>
          <w:i/>
          <w:iCs/>
        </w:rPr>
        <w:t xml:space="preserve"> </w:t>
      </w:r>
      <w:proofErr w:type="spellStart"/>
      <w:r w:rsidRPr="009C42A3">
        <w:rPr>
          <w:rFonts w:ascii="Times New Roman" w:hAnsi="Times New Roman" w:cs="Times New Roman"/>
          <w:i/>
          <w:iCs/>
        </w:rPr>
        <w:t>Divelgama</w:t>
      </w:r>
      <w:proofErr w:type="spellEnd"/>
      <w:r w:rsidRPr="009C42A3">
        <w:rPr>
          <w:rFonts w:ascii="Times New Roman" w:hAnsi="Times New Roman" w:cs="Times New Roman"/>
          <w:i/>
          <w:iCs/>
        </w:rPr>
        <w:t>, and Isaac McCarthy</w:t>
      </w:r>
    </w:p>
    <w:p w14:paraId="47E9613D" w14:textId="77777777" w:rsidR="00A2085B" w:rsidRPr="009C42A3" w:rsidRDefault="00A2085B" w:rsidP="00A2085B">
      <w:pPr>
        <w:spacing w:line="360" w:lineRule="auto"/>
        <w:rPr>
          <w:rFonts w:ascii="Times New Roman" w:eastAsiaTheme="minorEastAsia" w:hAnsi="Times New Roman" w:cs="Times New Roman"/>
        </w:rPr>
      </w:pPr>
      <w:r w:rsidRPr="009C42A3">
        <w:rPr>
          <w:rFonts w:ascii="Times New Roman" w:eastAsiaTheme="minorEastAsia" w:hAnsi="Times New Roman" w:cs="Times New Roman"/>
          <w:b/>
          <w:bCs/>
        </w:rPr>
        <w:t>Chapter 4. Probability-Weighting Functions for Variance–Mean Mixtures and Tempered-Stable Families</w:t>
      </w:r>
    </w:p>
    <w:p w14:paraId="59FAFFE8" w14:textId="214E30DE" w:rsidR="00F41D13" w:rsidRDefault="00A2085B" w:rsidP="00A2085B">
      <w:pPr>
        <w:spacing w:line="360" w:lineRule="auto"/>
        <w:rPr>
          <w:rFonts w:ascii="Times New Roman" w:eastAsiaTheme="minorEastAsia" w:hAnsi="Times New Roman" w:cs="Times New Roman"/>
          <w:b/>
          <w:bCs/>
        </w:rPr>
      </w:pPr>
      <w:r w:rsidRPr="00A2085B">
        <w:rPr>
          <w:rFonts w:ascii="Times New Roman" w:eastAsiaTheme="minorEastAsia" w:hAnsi="Times New Roman" w:cs="Times New Roman"/>
          <w:b/>
          <w:bCs/>
        </w:rPr>
        <w:t xml:space="preserve">4.3. Probability-Weighting Functions for the Class </w:t>
      </w:r>
      <w:r w:rsidR="002679B9" w:rsidRPr="00A2085B">
        <w:rPr>
          <w:rFonts w:ascii="Times New Roman" w:eastAsiaTheme="minorEastAsia" w:hAnsi="Times New Roman" w:cs="Times New Roman"/>
          <w:b/>
          <w:bCs/>
        </w:rPr>
        <w:t xml:space="preserve">of Tempered-stable Distributions </w:t>
      </w:r>
    </w:p>
    <w:p w14:paraId="262E86FE" w14:textId="1F1C1EB9"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 xml:space="preserve">Tempered-stable (TS) laws—also called </w:t>
      </w:r>
      <w:r w:rsidRPr="0040639B">
        <w:rPr>
          <w:rFonts w:ascii="Times New Roman" w:eastAsiaTheme="minorEastAsia" w:hAnsi="Times New Roman" w:cs="Times New Roman"/>
          <w:i/>
          <w:iCs/>
        </w:rPr>
        <w:t>exponentially tempered α-stable</w:t>
      </w:r>
      <w:r w:rsidRPr="0040639B">
        <w:rPr>
          <w:rFonts w:ascii="Times New Roman" w:eastAsiaTheme="minorEastAsia" w:hAnsi="Times New Roman" w:cs="Times New Roman"/>
        </w:rPr>
        <w:t xml:space="preserve">, </w:t>
      </w:r>
      <w:r w:rsidRPr="0040639B">
        <w:rPr>
          <w:rFonts w:ascii="Times New Roman" w:eastAsiaTheme="minorEastAsia" w:hAnsi="Times New Roman" w:cs="Times New Roman"/>
          <w:i/>
          <w:iCs/>
        </w:rPr>
        <w:t>tempered Lévy-stable</w:t>
      </w:r>
      <w:r w:rsidRPr="0040639B">
        <w:rPr>
          <w:rFonts w:ascii="Times New Roman" w:eastAsiaTheme="minorEastAsia" w:hAnsi="Times New Roman" w:cs="Times New Roman"/>
        </w:rPr>
        <w:t xml:space="preserve">, or, in an important special case, </w:t>
      </w:r>
      <w:r w:rsidRPr="0040639B">
        <w:rPr>
          <w:rFonts w:ascii="Times New Roman" w:eastAsiaTheme="minorEastAsia" w:hAnsi="Times New Roman" w:cs="Times New Roman"/>
          <w:i/>
          <w:iCs/>
        </w:rPr>
        <w:t>CGMY/</w:t>
      </w:r>
      <w:proofErr w:type="spellStart"/>
      <w:r w:rsidRPr="0040639B">
        <w:rPr>
          <w:rFonts w:ascii="Times New Roman" w:eastAsiaTheme="minorEastAsia" w:hAnsi="Times New Roman" w:cs="Times New Roman"/>
          <w:i/>
          <w:iCs/>
        </w:rPr>
        <w:t>KoBoL</w:t>
      </w:r>
      <w:proofErr w:type="spellEnd"/>
      <w:r w:rsidRPr="0040639B">
        <w:rPr>
          <w:rFonts w:ascii="Times New Roman" w:eastAsiaTheme="minorEastAsia" w:hAnsi="Times New Roman" w:cs="Times New Roman"/>
        </w:rPr>
        <w:t xml:space="preserve">—arise by exponentially damping the Lévy tails of a strictly α-stable process. The exponential tempering preserves </w:t>
      </w:r>
      <w:proofErr w:type="gramStart"/>
      <w:r w:rsidRPr="0040639B">
        <w:rPr>
          <w:rFonts w:ascii="Times New Roman" w:eastAsiaTheme="minorEastAsia" w:hAnsi="Times New Roman" w:cs="Times New Roman"/>
        </w:rPr>
        <w:t>the stable</w:t>
      </w:r>
      <w:proofErr w:type="gramEnd"/>
      <w:r w:rsidRPr="0040639B">
        <w:rPr>
          <w:rFonts w:ascii="Times New Roman" w:eastAsiaTheme="minorEastAsia" w:hAnsi="Times New Roman" w:cs="Times New Roman"/>
        </w:rPr>
        <w:t xml:space="preserve">-like semi-heavy tails and flexible skew while ensuring all positive moments exist and Fourier-based transforms remain numerically stable. This makes TS models well suited for asset-return dynamics, option pricing, and risk measurement: they interpolate between Gaussian (thin tails) and α-stable (very heavy tails), yet are closed under convolution and provide analytic characteristic functions that calibrate reliably in practice (Koponen, 1995; Carr, </w:t>
      </w:r>
      <w:proofErr w:type="spellStart"/>
      <w:r w:rsidRPr="0040639B">
        <w:rPr>
          <w:rFonts w:ascii="Times New Roman" w:eastAsiaTheme="minorEastAsia" w:hAnsi="Times New Roman" w:cs="Times New Roman"/>
        </w:rPr>
        <w:t>Geman</w:t>
      </w:r>
      <w:proofErr w:type="spellEnd"/>
      <w:r w:rsidRPr="0040639B">
        <w:rPr>
          <w:rFonts w:ascii="Times New Roman" w:eastAsiaTheme="minorEastAsia" w:hAnsi="Times New Roman" w:cs="Times New Roman"/>
        </w:rPr>
        <w:t xml:space="preserve">, Madan, </w:t>
      </w:r>
      <w:r w:rsidR="004576EE">
        <w:rPr>
          <w:rFonts w:ascii="Times New Roman" w:eastAsiaTheme="minorEastAsia" w:hAnsi="Times New Roman" w:cs="Times New Roman"/>
        </w:rPr>
        <w:t>and</w:t>
      </w:r>
      <w:r w:rsidRPr="0040639B">
        <w:rPr>
          <w:rFonts w:ascii="Times New Roman" w:eastAsiaTheme="minorEastAsia" w:hAnsi="Times New Roman" w:cs="Times New Roman"/>
        </w:rPr>
        <w:t xml:space="preserve"> Yor, 2002; </w:t>
      </w:r>
      <w:proofErr w:type="spellStart"/>
      <w:r w:rsidRPr="0040639B">
        <w:rPr>
          <w:rFonts w:ascii="Times New Roman" w:eastAsiaTheme="minorEastAsia" w:hAnsi="Times New Roman" w:cs="Times New Roman"/>
        </w:rPr>
        <w:t>Boyarchenko</w:t>
      </w:r>
      <w:proofErr w:type="spellEnd"/>
      <w:r w:rsidRPr="0040639B">
        <w:rPr>
          <w:rFonts w:ascii="Times New Roman" w:eastAsiaTheme="minorEastAsia" w:hAnsi="Times New Roman" w:cs="Times New Roman"/>
        </w:rPr>
        <w:t xml:space="preserve"> </w:t>
      </w:r>
      <w:r w:rsidR="004576EE">
        <w:rPr>
          <w:rFonts w:ascii="Times New Roman" w:eastAsiaTheme="minorEastAsia" w:hAnsi="Times New Roman" w:cs="Times New Roman"/>
        </w:rPr>
        <w:t>and</w:t>
      </w:r>
      <w:r w:rsidRPr="0040639B">
        <w:rPr>
          <w:rFonts w:ascii="Times New Roman" w:eastAsiaTheme="minorEastAsia" w:hAnsi="Times New Roman" w:cs="Times New Roman"/>
        </w:rPr>
        <w:t xml:space="preserve"> </w:t>
      </w:r>
      <w:proofErr w:type="spellStart"/>
      <w:r w:rsidRPr="0040639B">
        <w:rPr>
          <w:rFonts w:ascii="Times New Roman" w:eastAsiaTheme="minorEastAsia" w:hAnsi="Times New Roman" w:cs="Times New Roman"/>
        </w:rPr>
        <w:t>Levendorskii</w:t>
      </w:r>
      <w:proofErr w:type="spellEnd"/>
      <w:r w:rsidRPr="0040639B">
        <w:rPr>
          <w:rFonts w:ascii="Times New Roman" w:eastAsiaTheme="minorEastAsia" w:hAnsi="Times New Roman" w:cs="Times New Roman"/>
        </w:rPr>
        <w:t xml:space="preserve">, 2002; </w:t>
      </w:r>
      <w:proofErr w:type="spellStart"/>
      <w:r w:rsidRPr="0040639B">
        <w:rPr>
          <w:rFonts w:ascii="Times New Roman" w:eastAsiaTheme="minorEastAsia" w:hAnsi="Times New Roman" w:cs="Times New Roman"/>
        </w:rPr>
        <w:t>Rosiński</w:t>
      </w:r>
      <w:proofErr w:type="spellEnd"/>
      <w:r w:rsidRPr="0040639B">
        <w:rPr>
          <w:rFonts w:ascii="Times New Roman" w:eastAsiaTheme="minorEastAsia" w:hAnsi="Times New Roman" w:cs="Times New Roman"/>
        </w:rPr>
        <w:t xml:space="preserve">, 2007; </w:t>
      </w:r>
      <w:proofErr w:type="spellStart"/>
      <w:r w:rsidRPr="0040639B">
        <w:rPr>
          <w:rFonts w:ascii="Times New Roman" w:eastAsiaTheme="minorEastAsia" w:hAnsi="Times New Roman" w:cs="Times New Roman"/>
        </w:rPr>
        <w:t>Cont</w:t>
      </w:r>
      <w:proofErr w:type="spellEnd"/>
      <w:r w:rsidRPr="0040639B">
        <w:rPr>
          <w:rFonts w:ascii="Times New Roman" w:eastAsiaTheme="minorEastAsia" w:hAnsi="Times New Roman" w:cs="Times New Roman"/>
        </w:rPr>
        <w:t xml:space="preserve"> </w:t>
      </w:r>
      <w:r w:rsidR="004576EE">
        <w:rPr>
          <w:rFonts w:ascii="Times New Roman" w:eastAsiaTheme="minorEastAsia" w:hAnsi="Times New Roman" w:cs="Times New Roman"/>
        </w:rPr>
        <w:t>and</w:t>
      </w:r>
      <w:r w:rsidRPr="0040639B">
        <w:rPr>
          <w:rFonts w:ascii="Times New Roman" w:eastAsiaTheme="minorEastAsia" w:hAnsi="Times New Roman" w:cs="Times New Roman"/>
        </w:rPr>
        <w:t xml:space="preserve"> Tankov, 2004</w:t>
      </w:r>
      <w:r w:rsidR="004852FC">
        <w:rPr>
          <w:rFonts w:ascii="Times New Roman" w:eastAsiaTheme="minorEastAsia" w:hAnsi="Times New Roman" w:cs="Times New Roman"/>
        </w:rPr>
        <w:t xml:space="preserve">, </w:t>
      </w:r>
      <w:r w:rsidR="004852FC" w:rsidRPr="004852FC">
        <w:rPr>
          <w:rFonts w:ascii="Times New Roman" w:eastAsiaTheme="minorEastAsia" w:hAnsi="Times New Roman" w:cs="Times New Roman"/>
        </w:rPr>
        <w:t>see also Rachev, Kim, Bianchi, and Fabozzi (2011) for a comprehensive treatment of Lévy models, calibration, and empirical evidence, including tempered-stable specifications</w:t>
      </w:r>
      <w:r w:rsidRPr="0040639B">
        <w:rPr>
          <w:rFonts w:ascii="Times New Roman" w:eastAsiaTheme="minorEastAsia" w:hAnsi="Times New Roman" w:cs="Times New Roman"/>
        </w:rPr>
        <w:t>).</w:t>
      </w:r>
    </w:p>
    <w:p w14:paraId="61FD921E" w14:textId="48F4B734"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We use the CGMY/</w:t>
      </w:r>
      <w:proofErr w:type="spellStart"/>
      <w:r w:rsidRPr="0040639B">
        <w:rPr>
          <w:rFonts w:ascii="Times New Roman" w:eastAsiaTheme="minorEastAsia" w:hAnsi="Times New Roman" w:cs="Times New Roman"/>
        </w:rPr>
        <w:t>KoBoL</w:t>
      </w:r>
      <w:proofErr w:type="spellEnd"/>
      <w:r w:rsidRPr="0040639B">
        <w:rPr>
          <w:rFonts w:ascii="Times New Roman" w:eastAsiaTheme="minorEastAsia" w:hAnsi="Times New Roman" w:cs="Times New Roman"/>
        </w:rPr>
        <w:t xml:space="preserve"> parameterization </w:t>
      </w:r>
      <m:oMath>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d>
          <m:dPr>
            <m:ctrlPr>
              <w:rPr>
                <w:rFonts w:ascii="Cambria Math" w:eastAsiaTheme="minorEastAsia" w:hAnsi="Cambria Math" w:cs="Times New Roman"/>
                <w:i/>
              </w:rPr>
            </m:ctrlPr>
          </m:dPr>
          <m:e>
            <m:r>
              <w:rPr>
                <w:rFonts w:ascii="Cambria Math" w:eastAsiaTheme="minorEastAsia" w:hAnsi="Cambria Math" w:cs="Times New Roman"/>
              </w:rPr>
              <m:t>C,G,M,Y,μ</m:t>
            </m:r>
          </m:e>
        </m:d>
        <m:r>
          <w:rPr>
            <w:rFonts w:ascii="Cambria Math" w:eastAsiaTheme="minorEastAsia" w:hAnsi="Cambria Math" w:cs="Times New Roman"/>
          </w:rPr>
          <m:t xml:space="preserve"> </m:t>
        </m:r>
      </m:oMath>
      <w:r w:rsidRPr="0040639B">
        <w:rPr>
          <w:rFonts w:ascii="Times New Roman" w:eastAsiaTheme="minorEastAsia" w:hAnsi="Times New Roman" w:cs="Times New Roman"/>
        </w:rPr>
        <w:t xml:space="preserve">with activity </w:t>
      </w:r>
      <m:oMath>
        <m:r>
          <w:rPr>
            <w:rFonts w:ascii="Cambria Math" w:eastAsiaTheme="minorEastAsia" w:hAnsi="Cambria Math" w:cs="Times New Roman"/>
          </w:rPr>
          <m:t>Y∈(0,2)</m:t>
        </m:r>
      </m:oMath>
      <w:r w:rsidRPr="0040639B">
        <w:rPr>
          <w:rFonts w:ascii="Times New Roman" w:eastAsiaTheme="minorEastAsia" w:hAnsi="Times New Roman" w:cs="Times New Roman"/>
        </w:rPr>
        <w:t xml:space="preserve">, tempering rates </w:t>
      </w:r>
      <m:oMath>
        <m:r>
          <w:rPr>
            <w:rFonts w:ascii="Cambria Math" w:eastAsiaTheme="minorEastAsia" w:hAnsi="Cambria Math" w:cs="Times New Roman"/>
          </w:rPr>
          <m:t>G,M&gt;0</m:t>
        </m:r>
      </m:oMath>
      <w:r w:rsidRPr="0040639B">
        <w:rPr>
          <w:rFonts w:ascii="Times New Roman" w:eastAsiaTheme="minorEastAsia" w:hAnsi="Times New Roman" w:cs="Times New Roman"/>
        </w:rPr>
        <w:t xml:space="preserve">, scale </w:t>
      </w:r>
      <m:oMath>
        <m:r>
          <w:rPr>
            <w:rFonts w:ascii="Cambria Math" w:eastAsiaTheme="minorEastAsia" w:hAnsi="Cambria Math" w:cs="Times New Roman"/>
          </w:rPr>
          <m:t>C&gt;0</m:t>
        </m:r>
      </m:oMath>
      <w:r w:rsidRPr="0040639B">
        <w:rPr>
          <w:rFonts w:ascii="Times New Roman" w:eastAsiaTheme="minorEastAsia" w:hAnsi="Times New Roman" w:cs="Times New Roman"/>
        </w:rPr>
        <w:t xml:space="preserve">, and location </w:t>
      </w:r>
      <m:oMath>
        <m:r>
          <w:rPr>
            <w:rFonts w:ascii="Cambria Math" w:eastAsiaTheme="minorEastAsia" w:hAnsi="Cambria Math" w:cs="Times New Roman"/>
          </w:rPr>
          <m:t>μ∈</m:t>
        </m:r>
        <m:r>
          <m:rPr>
            <m:scr m:val="double-struck"/>
            <m:sty m:val="p"/>
          </m:rPr>
          <w:rPr>
            <w:rFonts w:ascii="Cambria Math" w:eastAsiaTheme="minorEastAsia" w:hAnsi="Cambria Math" w:cs="Times New Roman"/>
          </w:rPr>
          <m:t>R</m:t>
        </m:r>
      </m:oMath>
      <w:r w:rsidRPr="0040639B">
        <w:rPr>
          <w:rFonts w:ascii="Times New Roman" w:eastAsiaTheme="minorEastAsia" w:hAnsi="Times New Roman" w:cs="Times New Roman"/>
        </w:rPr>
        <w:t>. The Lévy density is</w:t>
      </w:r>
    </w:p>
    <w:p w14:paraId="17E04D65" w14:textId="4956CA19" w:rsidR="0040639B" w:rsidRPr="0040639B" w:rsidRDefault="0040639B" w:rsidP="0040639B">
      <w:pPr>
        <w:spacing w:line="360" w:lineRule="auto"/>
        <w:rPr>
          <w:rFonts w:ascii="Times New Roman" w:eastAsiaTheme="minorEastAsia" w:hAnsi="Times New Roman" w:cs="Times New Roman"/>
        </w:rPr>
      </w:pPr>
      <m:oMathPara>
        <m:oMath>
          <m:r>
            <w:rPr>
              <w:rFonts w:ascii="Cambria Math" w:eastAsiaTheme="minorEastAsia" w:hAnsi="Cambria Math" w:cs="Times New Roman"/>
            </w:rPr>
            <m:t>ν(dx)=C</m:t>
          </m:r>
          <m:d>
            <m:dPr>
              <m:ctrlPr>
                <w:rPr>
                  <w:rFonts w:ascii="Cambria Math" w:eastAsiaTheme="minorEastAsia" w:hAnsi="Cambria Math" w:cs="Times New Roman"/>
                  <w:i/>
                </w:rPr>
              </m:ctrlPr>
            </m:dPr>
            <m:e>
              <m:f>
                <m:fPr>
                  <m:ctrlPr>
                    <w:rPr>
                      <w:rFonts w:ascii="Cambria Math" w:eastAsiaTheme="minorEastAsia" w:hAnsi="Cambria Math" w:cs="Times New Roman"/>
                    </w:rPr>
                  </m:ctrlPr>
                </m:fPr>
                <m:num>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-Mx</m:t>
                      </m:r>
                    </m:sup>
                  </m:sSup>
                </m:num>
                <m:den>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1+Y</m:t>
                      </m:r>
                    </m:sup>
                  </m:sSup>
                </m:den>
              </m:f>
              <m:sSub>
                <m:sSubPr>
                  <m:ctrlPr>
                    <w:rPr>
                      <w:rFonts w:ascii="Cambria Math" w:eastAsiaTheme="minorEastAsia" w:hAnsi="Cambria Math" w:cs="Times New Roman"/>
                    </w:rPr>
                  </m:ctrlPr>
                </m:sSubPr>
                <m:e>
                  <m:r>
                    <m:rPr>
                      <m:sty m:val="b"/>
                    </m:rPr>
                    <w:rPr>
                      <w:rFonts w:ascii="Cambria Math" w:eastAsiaTheme="minorEastAsia" w:hAnsi="Cambria Math" w:cs="Times New Roman"/>
                    </w:rPr>
                    <m:t>1</m:t>
                  </m:r>
                </m:e>
                <m:sub>
                  <m:d>
                    <m:dPr>
                      <m:begChr m:val="{"/>
                      <m:endChr m:val="}"/>
                      <m:ctrlPr>
                        <w:rPr>
                          <w:rFonts w:ascii="Cambria Math" w:eastAsiaTheme="minorEastAsia" w:hAnsi="Cambria Math" w:cs="Times New Roman"/>
                          <w:i/>
                        </w:rPr>
                      </m:ctrlPr>
                    </m:dPr>
                    <m:e>
                      <m:r>
                        <w:rPr>
                          <w:rFonts w:ascii="Cambria Math" w:eastAsiaTheme="minorEastAsia" w:hAnsi="Cambria Math" w:cs="Times New Roman"/>
                        </w:rPr>
                        <m:t>x&gt;0</m:t>
                      </m:r>
                    </m:e>
                  </m:d>
                </m:sub>
              </m:sSub>
              <m:r>
                <w:rPr>
                  <w:rFonts w:ascii="Cambria Math" w:eastAsiaTheme="minorEastAsia" w:hAnsi="Cambria Math" w:cs="Times New Roman"/>
                </w:rPr>
                <m:t>+</m:t>
              </m:r>
              <m:f>
                <m:fPr>
                  <m:ctrlPr>
                    <w:rPr>
                      <w:rFonts w:ascii="Cambria Math" w:eastAsiaTheme="minorEastAsia" w:hAnsi="Cambria Math" w:cs="Times New Roman"/>
                    </w:rPr>
                  </m:ctrlPr>
                </m:fPr>
                <m:num>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-G</m:t>
                      </m:r>
                      <m:r>
                        <m:rPr>
                          <m:sty m:val="p"/>
                        </m:rPr>
                        <w:rPr>
                          <w:rFonts w:ascii="Cambria Math" w:eastAsiaTheme="minorEastAsia" w:hAnsi="Cambria Math" w:cs="Times New Roman"/>
                        </w:rPr>
                        <m:t>∣</m:t>
                      </m:r>
                      <m:r>
                        <w:rPr>
                          <w:rFonts w:ascii="Cambria Math" w:eastAsiaTheme="minorEastAsia" w:hAnsi="Cambria Math" w:cs="Times New Roman"/>
                        </w:rPr>
                        <m:t>x</m:t>
                      </m:r>
                      <m:r>
                        <m:rPr>
                          <m:sty m:val="p"/>
                        </m:rPr>
                        <w:rPr>
                          <w:rFonts w:ascii="Cambria Math" w:eastAsiaTheme="minorEastAsia" w:hAnsi="Cambria Math" w:cs="Times New Roman"/>
                        </w:rPr>
                        <m:t>∣</m:t>
                      </m:r>
                    </m:sup>
                  </m:sSup>
                </m:num>
                <m:den>
                  <m:r>
                    <m:rPr>
                      <m:sty m:val="p"/>
                    </m:rPr>
                    <w:rPr>
                      <w:rFonts w:ascii="Cambria Math" w:eastAsiaTheme="minorEastAsia" w:hAnsi="Cambria Math" w:cs="Times New Roman"/>
                    </w:rPr>
                    <m:t>∣</m:t>
                  </m:r>
                  <m:r>
                    <w:rPr>
                      <w:rFonts w:ascii="Cambria Math" w:eastAsiaTheme="minorEastAsia" w:hAnsi="Cambria Math" w:cs="Times New Roman"/>
                    </w:rPr>
                    <m:t>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m:t>
                      </m:r>
                    </m:e>
                    <m:sup>
                      <m:r>
                        <w:rPr>
                          <w:rFonts w:ascii="Cambria Math" w:eastAsiaTheme="minorEastAsia" w:hAnsi="Cambria Math" w:cs="Times New Roman"/>
                        </w:rPr>
                        <m:t>1+Y</m:t>
                      </m:r>
                    </m:sup>
                  </m:sSup>
                </m:den>
              </m:f>
              <m:sSub>
                <m:sSubPr>
                  <m:ctrlPr>
                    <w:rPr>
                      <w:rFonts w:ascii="Cambria Math" w:eastAsiaTheme="minorEastAsia" w:hAnsi="Cambria Math" w:cs="Times New Roman"/>
                    </w:rPr>
                  </m:ctrlPr>
                </m:sSubPr>
                <m:e>
                  <m:r>
                    <m:rPr>
                      <m:sty m:val="b"/>
                    </m:rPr>
                    <w:rPr>
                      <w:rFonts w:ascii="Cambria Math" w:eastAsiaTheme="minorEastAsia" w:hAnsi="Cambria Math" w:cs="Times New Roman"/>
                    </w:rPr>
                    <m:t>1</m:t>
                  </m:r>
                </m:e>
                <m:sub>
                  <m:d>
                    <m:dPr>
                      <m:begChr m:val="{"/>
                      <m:endChr m:val="}"/>
                      <m:ctrlPr>
                        <w:rPr>
                          <w:rFonts w:ascii="Cambria Math" w:eastAsiaTheme="minorEastAsia" w:hAnsi="Cambria Math" w:cs="Times New Roman"/>
                          <w:i/>
                        </w:rPr>
                      </m:ctrlPr>
                    </m:dPr>
                    <m:e>
                      <m:r>
                        <w:rPr>
                          <w:rFonts w:ascii="Cambria Math" w:eastAsiaTheme="minorEastAsia" w:hAnsi="Cambria Math" w:cs="Times New Roman"/>
                        </w:rPr>
                        <m:t>x&lt;0</m:t>
                      </m:r>
                    </m:e>
                  </m:d>
                </m:sub>
              </m:sSub>
            </m:e>
          </m:d>
          <m:r>
            <w:rPr>
              <w:rFonts w:ascii="Cambria Math" w:eastAsiaTheme="minorEastAsia" w:hAnsi="Cambria Math" w:cs="Times New Roman"/>
            </w:rPr>
            <m:t>dx,</m:t>
          </m:r>
          <m:r>
            <m:rPr>
              <m:sty m:val="p"/>
            </m:rPr>
            <w:rPr>
              <w:rFonts w:ascii="Times New Roman" w:eastAsiaTheme="minorEastAsia" w:hAnsi="Times New Roman" w:cs="Times New Roman"/>
            </w:rPr>
            <w:br/>
          </m:r>
        </m:oMath>
      </m:oMathPara>
      <w:proofErr w:type="gramStart"/>
      <w:r w:rsidRPr="0040639B">
        <w:rPr>
          <w:rFonts w:ascii="Times New Roman" w:eastAsiaTheme="minorEastAsia" w:hAnsi="Times New Roman" w:cs="Times New Roman"/>
        </w:rPr>
        <w:t>so</w:t>
      </w:r>
      <w:proofErr w:type="gramEnd"/>
      <w:r w:rsidRPr="0040639B">
        <w:rPr>
          <w:rFonts w:ascii="Times New Roman" w:eastAsiaTheme="minorEastAsia" w:hAnsi="Times New Roman" w:cs="Times New Roman"/>
        </w:rPr>
        <w:t xml:space="preserve"> the exponential factors temper the α-stable power law </w:t>
      </w:r>
      <m:oMath>
        <m:r>
          <m:rPr>
            <m:sty m:val="p"/>
          </m:rPr>
          <w:rPr>
            <w:rFonts w:ascii="Cambria Math" w:eastAsiaTheme="minorEastAsia" w:hAnsi="Cambria Math" w:cs="Times New Roman"/>
          </w:rPr>
          <m:t>∣</m:t>
        </m:r>
        <m:r>
          <w:rPr>
            <w:rFonts w:ascii="Cambria Math" w:eastAsiaTheme="minorEastAsia" w:hAnsi="Cambria Math" w:cs="Times New Roman"/>
          </w:rPr>
          <m:t>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m:t>
            </m:r>
          </m:e>
          <m:sup>
            <m:r>
              <w:rPr>
                <w:rFonts w:ascii="Cambria Math" w:eastAsiaTheme="minorEastAsia" w:hAnsi="Cambria Math" w:cs="Times New Roman"/>
              </w:rPr>
              <m:t>-1-Y</m:t>
            </m:r>
          </m:sup>
        </m:sSup>
      </m:oMath>
      <w:r w:rsidRPr="0040639B">
        <w:rPr>
          <w:rFonts w:ascii="Times New Roman" w:eastAsiaTheme="minorEastAsia" w:hAnsi="Times New Roman" w:cs="Times New Roman"/>
        </w:rPr>
        <w:t>. The characteristic exponent (under a finite-variation truncation) is</w:t>
      </w:r>
    </w:p>
    <w:p w14:paraId="1305CBF3" w14:textId="55ED63FB" w:rsidR="0040639B" w:rsidRPr="0040639B" w:rsidRDefault="0040639B" w:rsidP="0040639B">
      <w:pPr>
        <w:spacing w:line="360" w:lineRule="auto"/>
        <w:rPr>
          <w:rFonts w:ascii="Times New Roman" w:eastAsiaTheme="minorEastAsia" w:hAnsi="Times New Roman" w:cs="Times New Roman"/>
        </w:rPr>
      </w:pPr>
      <m:oMathPara>
        <m:oMath>
          <m:r>
            <m:rPr>
              <m:sty m:val="p"/>
            </m:rPr>
            <w:rPr>
              <w:rFonts w:ascii="Cambria Math" w:eastAsiaTheme="minorEastAsia" w:hAnsi="Cambria Math" w:cs="Times New Roman"/>
            </w:rPr>
            <m:t>Ψ</m:t>
          </m:r>
          <m:r>
            <w:rPr>
              <w:rFonts w:ascii="Cambria Math" w:eastAsiaTheme="minorEastAsia" w:hAnsi="Cambria Math" w:cs="Times New Roman"/>
            </w:rPr>
            <m:t>(u)=iμu+C</m:t>
          </m:r>
          <m:r>
            <m:rPr>
              <m:sty m:val="p"/>
            </m:rPr>
            <w:rPr>
              <w:rFonts w:ascii="Cambria Math" w:eastAsiaTheme="minorEastAsia" w:hAnsi="Cambria Math" w:cs="Times New Roman"/>
            </w:rPr>
            <m:t>Γ</m:t>
          </m:r>
          <m:r>
            <w:rPr>
              <w:rFonts w:ascii="Cambria Math" w:eastAsiaTheme="minorEastAsia" w:hAnsi="Cambria Math" w:cs="Times New Roman"/>
            </w:rPr>
            <m:t>(-Y)[(M-iu</m:t>
          </m:r>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Y</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+(G+iu</m:t>
          </m:r>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Y</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sup>
          </m:sSup>
          <m:r>
            <w:rPr>
              <w:rFonts w:ascii="Cambria Math" w:eastAsiaTheme="minorEastAsia" w:hAnsi="Cambria Math" w:cs="Times New Roman"/>
            </w:rPr>
            <m:t>],</m:t>
          </m:r>
          <m:r>
            <m:rPr>
              <m:sty m:val="p"/>
            </m:rPr>
            <w:rPr>
              <w:rFonts w:ascii="Times New Roman" w:eastAsiaTheme="minorEastAsia" w:hAnsi="Times New Roman" w:cs="Times New Roman"/>
            </w:rPr>
            <w:br/>
          </m:r>
        </m:oMath>
      </m:oMathPara>
    </w:p>
    <w:p w14:paraId="606DDBDA" w14:textId="7B1B3939"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 xml:space="preserve">and the characteristic function is </w:t>
      </w:r>
      <m:oMath>
        <m:sSub>
          <m:sSubPr>
            <m:ctrlPr>
              <w:rPr>
                <w:rFonts w:ascii="Cambria Math" w:eastAsiaTheme="minorEastAsia" w:hAnsi="Cambria Math" w:cs="Times New Roman"/>
              </w:rPr>
            </m:ctrlPr>
          </m:sSubPr>
          <m:e>
            <m:r>
              <w:rPr>
                <w:rFonts w:ascii="Cambria Math" w:eastAsiaTheme="minorEastAsia" w:hAnsi="Cambria Math" w:cs="Times New Roman"/>
              </w:rPr>
              <m:t>φ</m:t>
            </m:r>
          </m:e>
          <m:sub>
            <m:r>
              <w:rPr>
                <w:rFonts w:ascii="Cambria Math" w:eastAsiaTheme="minorEastAsia" w:hAnsi="Cambria Math" w:cs="Times New Roman"/>
              </w:rPr>
              <m:t>X</m:t>
            </m:r>
          </m:sub>
        </m:sSub>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m:t>
        </m:r>
        <m:r>
          <m:rPr>
            <m:scr m:val="double-struck"/>
            <m:sty m:val="p"/>
          </m:rPr>
          <w:rPr>
            <w:rFonts w:ascii="Cambria Math" w:eastAsiaTheme="minorEastAsia" w:hAnsi="Cambria Math" w:cs="Times New Roman"/>
          </w:rPr>
          <m:t>E</m:t>
        </m:r>
        <m:r>
          <m:rPr>
            <m:nor/>
          </m:rPr>
          <w:rPr>
            <w:rFonts w:ascii="Times New Roman" w:eastAsiaTheme="minorEastAsia" w:hAnsi="Times New Roman" w:cs="Times New Roman"/>
          </w:rPr>
          <m:t> </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itX</m:t>
            </m:r>
          </m:sup>
        </m:sSup>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Ψ</m:t>
        </m:r>
        <m:r>
          <w:rPr>
            <w:rFonts w:ascii="Cambria Math" w:eastAsiaTheme="minorEastAsia" w:hAnsi="Cambria Math" w:cs="Times New Roman"/>
          </w:rPr>
          <m:t>(u)}</m:t>
        </m:r>
      </m:oMath>
      <w:r w:rsidRPr="0040639B">
        <w:rPr>
          <w:rFonts w:ascii="Times New Roman" w:eastAsiaTheme="minorEastAsia" w:hAnsi="Times New Roman" w:cs="Times New Roman"/>
        </w:rPr>
        <w:t xml:space="preserve">. The moment-generating function exists for </w:t>
      </w:r>
      <m:oMath>
        <m:r>
          <w:rPr>
            <w:rFonts w:ascii="Cambria Math" w:eastAsiaTheme="minorEastAsia" w:hAnsi="Cambria Math" w:cs="Times New Roman"/>
          </w:rPr>
          <m:t>t∈(-G,M)</m:t>
        </m:r>
      </m:oMath>
      <w:r w:rsidRPr="0040639B">
        <w:rPr>
          <w:rFonts w:ascii="Times New Roman" w:eastAsiaTheme="minorEastAsia" w:hAnsi="Times New Roman" w:cs="Times New Roman"/>
        </w:rPr>
        <w:t>and equals</w:t>
      </w:r>
    </w:p>
    <w:p w14:paraId="71982B56" w14:textId="1F298FC7" w:rsidR="0040639B" w:rsidRPr="000A7786" w:rsidRDefault="008A729A" w:rsidP="0040639B">
      <w:pPr>
        <w:spacing w:line="360" w:lineRule="auto"/>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w:rPr>
                  <w:rFonts w:ascii="Cambria Math" w:eastAsiaTheme="minorEastAsia" w:hAnsi="Cambria Math" w:cs="Times New Roman"/>
                </w:rPr>
                <m:t>M</m:t>
              </m:r>
            </m:e>
            <m:sub>
              <m:r>
                <w:rPr>
                  <w:rFonts w:ascii="Cambria Math" w:eastAsiaTheme="minorEastAsia" w:hAnsi="Cambria Math" w:cs="Times New Roman"/>
                </w:rPr>
                <m:t>X</m:t>
              </m:r>
            </m:sub>
          </m:sSub>
          <m:r>
            <w:rPr>
              <w:rFonts w:ascii="Cambria Math" w:eastAsiaTheme="minorEastAsia" w:hAnsi="Cambria Math" w:cs="Times New Roman"/>
            </w:rPr>
            <m:t>(</m:t>
          </m:r>
          <m:r>
            <w:rPr>
              <w:rFonts w:ascii="Cambria Math" w:eastAsiaTheme="minorEastAsia" w:hAnsi="Cambria Math" w:cs="Times New Roman"/>
            </w:rPr>
            <m:t>t</m:t>
          </m:r>
          <m:r>
            <w:rPr>
              <w:rFonts w:ascii="Cambria Math" w:eastAsiaTheme="minorEastAsia" w:hAnsi="Cambria Math" w:cs="Times New Roman"/>
            </w:rPr>
            <m:t>)=</m:t>
          </m:r>
          <m:r>
            <m:rPr>
              <m:scr m:val="double-struck"/>
              <m:sty m:val="p"/>
            </m:rPr>
            <w:rPr>
              <w:rFonts w:ascii="Cambria Math" w:eastAsiaTheme="minorEastAsia" w:hAnsi="Cambria Math" w:cs="Times New Roman"/>
            </w:rPr>
            <m:t>E</m:t>
          </m:r>
          <m:r>
            <m:rPr>
              <m:nor/>
            </m:rPr>
            <w:rPr>
              <w:rFonts w:ascii="Times New Roman" w:eastAsiaTheme="minorEastAsia" w:hAnsi="Times New Roman" w:cs="Times New Roman"/>
            </w:rPr>
            <m:t> </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tX</m:t>
              </m:r>
            </m:sup>
          </m:sSup>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w:rPr>
              <w:rFonts w:ascii="Cambria Math" w:eastAsiaTheme="minorEastAsia" w:hAnsi="Cambria Math" w:cs="Times New Roman"/>
            </w:rPr>
            <m:t>{</m:t>
          </m:r>
          <m:r>
            <w:rPr>
              <w:rFonts w:ascii="Cambria Math" w:eastAsiaTheme="minorEastAsia" w:hAnsi="Cambria Math" w:cs="Times New Roman"/>
            </w:rPr>
            <m:t>μt</m:t>
          </m:r>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m:t>
          </m:r>
          <m:r>
            <w:rPr>
              <w:rFonts w:ascii="Cambria Math" w:eastAsiaTheme="minorEastAsia" w:hAnsi="Cambria Math" w:cs="Times New Roman"/>
            </w:rPr>
            <m:t>Y</m:t>
          </m:r>
          <m:r>
            <w:rPr>
              <w:rFonts w:ascii="Cambria Math" w:eastAsiaTheme="minorEastAsia" w:hAnsi="Cambria Math" w:cs="Times New Roman"/>
            </w:rPr>
            <m:t>)[</m:t>
          </m:r>
          <m:d>
            <m:dPr>
              <m:endChr m:val="}"/>
              <m:ctrlPr>
                <w:rPr>
                  <w:rFonts w:ascii="Cambria Math" w:eastAsiaTheme="minorEastAsia" w:hAnsi="Cambria Math" w:cs="Times New Roman"/>
                  <w:i/>
                </w:rPr>
              </m:ctrlPr>
            </m:dPr>
            <m:e>
              <m:r>
                <w:rPr>
                  <w:rFonts w:ascii="Cambria Math" w:eastAsiaTheme="minorEastAsia" w:hAnsi="Cambria Math" w:cs="Times New Roman"/>
                </w:rPr>
                <m:t>M</m:t>
              </m:r>
              <m:r>
                <w:rPr>
                  <w:rFonts w:ascii="Cambria Math" w:eastAsiaTheme="minorEastAsia" w:hAnsi="Cambria Math" w:cs="Times New Roman"/>
                </w:rPr>
                <m:t>-</m:t>
              </m:r>
              <m:r>
                <w:rPr>
                  <w:rFonts w:ascii="Cambria Math" w:eastAsiaTheme="minorEastAsia" w:hAnsi="Cambria Math" w:cs="Times New Roman"/>
                </w:rPr>
                <m:t>t</m:t>
              </m:r>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Y</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m:t>
              </m:r>
              <m:d>
                <m:dPr>
                  <m:endChr m:val="]"/>
                  <m:ctrlPr>
                    <w:rPr>
                      <w:rFonts w:ascii="Cambria Math" w:eastAsiaTheme="minorEastAsia" w:hAnsi="Cambria Math" w:cs="Times New Roman"/>
                      <w:i/>
                    </w:rPr>
                  </m:ctrlPr>
                </m:dPr>
                <m:e>
                  <m:r>
                    <w:rPr>
                      <w:rFonts w:ascii="Cambria Math" w:eastAsiaTheme="minorEastAsia" w:hAnsi="Cambria Math" w:cs="Times New Roman"/>
                    </w:rPr>
                    <m:t>G</m:t>
                  </m:r>
                  <m:r>
                    <w:rPr>
                      <w:rFonts w:ascii="Cambria Math" w:eastAsiaTheme="minorEastAsia" w:hAnsi="Cambria Math" w:cs="Times New Roman"/>
                    </w:rPr>
                    <m:t>+</m:t>
                  </m:r>
                  <m:r>
                    <w:rPr>
                      <w:rFonts w:ascii="Cambria Math" w:eastAsiaTheme="minorEastAsia" w:hAnsi="Cambria Math" w:cs="Times New Roman"/>
                    </w:rPr>
                    <m:t>t</m:t>
                  </m:r>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Y</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sup>
                  </m:sSup>
                </m:e>
              </m:d>
            </m:e>
          </m:d>
          <m:r>
            <m:rPr>
              <m:sty m:val="p"/>
            </m:rPr>
            <w:rPr>
              <w:rFonts w:ascii="Cambria Math" w:eastAsiaTheme="minorEastAsia" w:hAnsi="Cambria Math" w:cs="Times New Roman"/>
            </w:rPr>
            <m:t>.</m:t>
          </m:r>
        </m:oMath>
      </m:oMathPara>
    </w:p>
    <w:p w14:paraId="054E3DE2" w14:textId="77777777" w:rsidR="000A7786" w:rsidRPr="000A7786" w:rsidRDefault="000A7786" w:rsidP="000A7786">
      <w:pPr>
        <w:spacing w:line="360" w:lineRule="auto"/>
        <w:rPr>
          <w:rFonts w:ascii="Times New Roman" w:eastAsiaTheme="minorEastAsia" w:hAnsi="Times New Roman" w:cs="Times New Roman"/>
          <w:b/>
          <w:bCs/>
          <w:i/>
          <w:iCs/>
        </w:rPr>
      </w:pPr>
      <w:r w:rsidRPr="000A7786">
        <w:rPr>
          <w:rFonts w:ascii="Times New Roman" w:eastAsiaTheme="minorEastAsia" w:hAnsi="Times New Roman" w:cs="Times New Roman"/>
          <w:b/>
          <w:bCs/>
          <w:i/>
          <w:iCs/>
        </w:rPr>
        <w:t>Remark: Lévy–</w:t>
      </w:r>
      <w:proofErr w:type="spellStart"/>
      <w:r w:rsidRPr="000A7786">
        <w:rPr>
          <w:rFonts w:ascii="Times New Roman" w:eastAsiaTheme="minorEastAsia" w:hAnsi="Times New Roman" w:cs="Times New Roman"/>
          <w:b/>
          <w:bCs/>
          <w:i/>
          <w:iCs/>
        </w:rPr>
        <w:t>Khintchine</w:t>
      </w:r>
      <w:proofErr w:type="spellEnd"/>
      <w:r w:rsidRPr="000A7786">
        <w:rPr>
          <w:rFonts w:ascii="Times New Roman" w:eastAsiaTheme="minorEastAsia" w:hAnsi="Times New Roman" w:cs="Times New Roman"/>
          <w:b/>
          <w:bCs/>
          <w:i/>
          <w:iCs/>
        </w:rPr>
        <w:t xml:space="preserve"> representation, Lévy triplet, and relevance for tempered-stable laws</w:t>
      </w:r>
    </w:p>
    <w:p w14:paraId="25A8BA94" w14:textId="5E2AD57C" w:rsidR="000A7786" w:rsidRPr="000A7786" w:rsidRDefault="000A7786" w:rsidP="000A7786">
      <w:pPr>
        <w:spacing w:line="360" w:lineRule="auto"/>
        <w:rPr>
          <w:rFonts w:ascii="Times New Roman" w:eastAsiaTheme="minorEastAsia" w:hAnsi="Times New Roman" w:cs="Times New Roman"/>
          <w:i/>
          <w:iCs/>
        </w:rPr>
      </w:pPr>
      <w:r w:rsidRPr="000A7786">
        <w:rPr>
          <w:rFonts w:ascii="Times New Roman" w:eastAsiaTheme="minorEastAsia" w:hAnsi="Times New Roman" w:cs="Times New Roman"/>
          <w:i/>
          <w:iCs/>
        </w:rPr>
        <w:t xml:space="preserve">Any infinitely divisible distribution on </w:t>
      </w:r>
      <m:oMath>
        <m:r>
          <m:rPr>
            <m:scr m:val="double-struck"/>
          </m:rPr>
          <w:rPr>
            <w:rFonts w:ascii="Cambria Math" w:eastAsiaTheme="minorEastAsia" w:hAnsi="Cambria Math" w:cs="Times New Roman"/>
          </w:rPr>
          <m:t>R</m:t>
        </m:r>
      </m:oMath>
      <w:r w:rsidRPr="000A7786">
        <w:rPr>
          <w:rFonts w:ascii="Times New Roman" w:eastAsiaTheme="minorEastAsia" w:hAnsi="Times New Roman" w:cs="Times New Roman"/>
          <w:i/>
          <w:iCs/>
        </w:rPr>
        <w:t>is characterized by its Lévy–Khintchine exponent</w:t>
      </w:r>
    </w:p>
    <w:p w14:paraId="18F34CBF" w14:textId="4FF0B006" w:rsidR="00002174" w:rsidRPr="00F25DE7" w:rsidRDefault="00F25DE7" w:rsidP="000A7786">
      <w:pPr>
        <w:spacing w:line="360" w:lineRule="auto"/>
        <w:rPr>
          <w:rFonts w:ascii="Times New Roman" w:eastAsiaTheme="minorEastAsia" w:hAnsi="Times New Roman" w:cs="Times New Roman"/>
          <w:i/>
          <w:iCs/>
        </w:rPr>
      </w:pPr>
      <m:oMathPara>
        <m:oMath>
          <m:r>
            <w:rPr>
              <w:rFonts w:ascii="Cambria Math" w:eastAsiaTheme="minorEastAsia" w:hAnsi="Cambria Math" w:cs="Times New Roman"/>
            </w:rPr>
            <m:t>Ψ(u)=log⁡</m:t>
          </m:r>
          <m:sSub>
            <m:sSubPr>
              <m:ctrlPr>
                <w:rPr>
                  <w:rFonts w:ascii="Cambria Math" w:eastAsiaTheme="minorEastAsia" w:hAnsi="Cambria Math" w:cs="Times New Roman"/>
                  <w:i/>
                  <w:iCs/>
                </w:rPr>
              </m:ctrlPr>
            </m:sSubPr>
            <m:e>
              <m:r>
                <w:rPr>
                  <w:rFonts w:ascii="Cambria Math" w:eastAsiaTheme="minorEastAsia" w:hAnsi="Cambria Math" w:cs="Times New Roman"/>
                </w:rPr>
                <m:t>φ</m:t>
              </m:r>
            </m:e>
            <m:sub>
              <m:r>
                <w:rPr>
                  <w:rFonts w:ascii="Cambria Math" w:eastAsiaTheme="minorEastAsia" w:hAnsi="Cambria Math" w:cs="Times New Roman"/>
                </w:rPr>
                <m:t>X</m:t>
              </m:r>
            </m:sub>
          </m:sSub>
          <m:r>
            <w:rPr>
              <w:rFonts w:ascii="Cambria Math" w:eastAsiaTheme="minorEastAsia" w:hAnsi="Cambria Math" w:cs="Times New Roman"/>
            </w:rPr>
            <m:t>(u)=i</m:t>
          </m:r>
          <m:r>
            <m:rPr>
              <m:nor/>
            </m:rPr>
            <w:rPr>
              <w:rFonts w:ascii="Times New Roman" w:eastAsiaTheme="minorEastAsia" w:hAnsi="Times New Roman" w:cs="Times New Roman"/>
              <w:i/>
              <w:iCs/>
            </w:rPr>
            <m:t> </m:t>
          </m:r>
          <m:r>
            <w:rPr>
              <w:rFonts w:ascii="Cambria Math" w:eastAsiaTheme="minorEastAsia" w:hAnsi="Cambria Math" w:cs="Times New Roman"/>
            </w:rPr>
            <m:t>u</m:t>
          </m:r>
          <m:r>
            <m:rPr>
              <m:nor/>
            </m:rPr>
            <w:rPr>
              <w:rFonts w:ascii="Times New Roman" w:eastAsiaTheme="minorEastAsia" w:hAnsi="Times New Roman" w:cs="Times New Roman"/>
              <w:i/>
              <w:iCs/>
            </w:rPr>
            <m:t> </m:t>
          </m:r>
          <m:r>
            <w:rPr>
              <w:rFonts w:ascii="Cambria Math" w:eastAsiaTheme="minorEastAsia" w:hAnsi="Cambria Math" w:cs="Times New Roman"/>
            </w:rPr>
            <m:t>b-</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sSup>
            <m:sSupPr>
              <m:ctrlPr>
                <w:rPr>
                  <w:rFonts w:ascii="Cambria Math" w:eastAsiaTheme="minorEastAsia" w:hAnsi="Cambria Math" w:cs="Times New Roman"/>
                  <w:i/>
                  <w:iCs/>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iux</m:t>
                  </m:r>
                </m:sup>
              </m:sSup>
              <m:r>
                <w:rPr>
                  <w:rFonts w:ascii="Cambria Math" w:eastAsiaTheme="minorEastAsia" w:hAnsi="Cambria Math" w:cs="Times New Roman"/>
                </w:rPr>
                <m:t>-1-iux</m:t>
              </m:r>
              <m:r>
                <m:rPr>
                  <m:nor/>
                </m:rPr>
                <w:rPr>
                  <w:rFonts w:ascii="Times New Roman" w:eastAsiaTheme="minorEastAsia" w:hAnsi="Times New Roman" w:cs="Times New Roman"/>
                  <w:i/>
                  <w:iCs/>
                </w:rPr>
                <m:t> </m:t>
              </m:r>
              <m:sSub>
                <m:sSubPr>
                  <m:ctrlPr>
                    <w:rPr>
                      <w:rFonts w:ascii="Cambria Math" w:eastAsiaTheme="minorEastAsia" w:hAnsi="Cambria Math" w:cs="Times New Roman"/>
                      <w:i/>
                      <w:iCs/>
                    </w:rPr>
                  </m:ctrlPr>
                </m:sSubPr>
                <m:e>
                  <m:r>
                    <w:rPr>
                      <w:rFonts w:ascii="Cambria Math" w:eastAsiaTheme="minorEastAsia" w:hAnsi="Cambria Math" w:cs="Times New Roman"/>
                    </w:rPr>
                    <m:t>1</m:t>
                  </m:r>
                </m:e>
                <m:sub>
                  <m:r>
                    <w:rPr>
                      <w:rFonts w:ascii="Cambria Math" w:eastAsiaTheme="minorEastAsia" w:hAnsi="Cambria Math" w:cs="Times New Roman"/>
                    </w:rPr>
                    <m:t>{∣x∣≤1}</m:t>
                  </m:r>
                </m:sub>
              </m:sSub>
              <m:r>
                <w:rPr>
                  <w:rFonts w:ascii="Cambria Math" w:eastAsiaTheme="minorEastAsia" w:hAnsi="Cambria Math" w:cs="Times New Roman"/>
                </w:rPr>
                <m:t>)</m:t>
              </m:r>
            </m:e>
          </m:nary>
          <m:r>
            <w:rPr>
              <w:rFonts w:ascii="Cambria Math" w:eastAsiaTheme="minorEastAsia" w:hAnsi="Cambria Math" w:cs="Times New Roman"/>
            </w:rPr>
            <m:t>ν(dx),u</m:t>
          </m:r>
          <m:r>
            <m:rPr>
              <m:scr m:val="script"/>
            </m:rPr>
            <w:rPr>
              <w:rFonts w:ascii="Cambria Math" w:eastAsiaTheme="minorEastAsia" w:hAnsi="Cambria Math" w:cs="Times New Roman"/>
            </w:rPr>
            <m:t>∈R,</m:t>
          </m:r>
        </m:oMath>
      </m:oMathPara>
    </w:p>
    <w:p w14:paraId="117A4F15" w14:textId="2CFFC66B" w:rsidR="000A7786" w:rsidRPr="000A7786" w:rsidRDefault="000A7786" w:rsidP="000A7786">
      <w:pPr>
        <w:spacing w:line="360" w:lineRule="auto"/>
        <w:rPr>
          <w:rFonts w:ascii="Times New Roman" w:eastAsiaTheme="minorEastAsia" w:hAnsi="Times New Roman" w:cs="Times New Roman"/>
          <w:i/>
          <w:iCs/>
        </w:rPr>
      </w:pPr>
      <w:r w:rsidRPr="000A7786">
        <w:rPr>
          <w:rFonts w:ascii="Times New Roman" w:eastAsiaTheme="minorEastAsia" w:hAnsi="Times New Roman" w:cs="Times New Roman"/>
          <w:i/>
          <w:iCs/>
        </w:rPr>
        <w:t xml:space="preserve">where </w:t>
      </w:r>
      <m:oMath>
        <m:r>
          <w:rPr>
            <w:rFonts w:ascii="Cambria Math" w:eastAsiaTheme="minorEastAsia" w:hAnsi="Cambria Math" w:cs="Times New Roman"/>
          </w:rPr>
          <m:t>(b,</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,ν)</m:t>
        </m:r>
      </m:oMath>
      <w:r w:rsidRPr="000A7786">
        <w:rPr>
          <w:rFonts w:ascii="Times New Roman" w:eastAsiaTheme="minorEastAsia" w:hAnsi="Times New Roman" w:cs="Times New Roman"/>
          <w:i/>
          <w:iCs/>
        </w:rPr>
        <w:t xml:space="preserve">is the Lévy triplet: </w:t>
      </w:r>
      <m:oMath>
        <m:r>
          <w:rPr>
            <w:rFonts w:ascii="Cambria Math" w:eastAsiaTheme="minorEastAsia" w:hAnsi="Cambria Math" w:cs="Times New Roman"/>
          </w:rPr>
          <m:t>b</m:t>
        </m:r>
        <m:r>
          <m:rPr>
            <m:scr m:val="script"/>
          </m:rPr>
          <w:rPr>
            <w:rFonts w:ascii="Cambria Math" w:eastAsiaTheme="minorEastAsia" w:hAnsi="Cambria Math" w:cs="Times New Roman"/>
          </w:rPr>
          <m:t xml:space="preserve">∈R </m:t>
        </m:r>
      </m:oMath>
      <w:r w:rsidRPr="000A7786">
        <w:rPr>
          <w:rFonts w:ascii="Times New Roman" w:eastAsiaTheme="minorEastAsia" w:hAnsi="Times New Roman" w:cs="Times New Roman"/>
          <w:i/>
          <w:iCs/>
        </w:rPr>
        <w:t xml:space="preserve">is the drift, </w:t>
      </w:r>
      <m:oMath>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m:t>
        </m:r>
      </m:oMath>
      <w:r w:rsidRPr="000A7786">
        <w:rPr>
          <w:rFonts w:ascii="Times New Roman" w:eastAsiaTheme="minorEastAsia" w:hAnsi="Times New Roman" w:cs="Times New Roman"/>
          <w:i/>
          <w:iCs/>
        </w:rPr>
        <w:t xml:space="preserve">the Brownian variance, and </w:t>
      </w:r>
      <m:oMath>
        <m:r>
          <w:rPr>
            <w:rFonts w:ascii="Cambria Math" w:eastAsiaTheme="minorEastAsia" w:hAnsi="Cambria Math" w:cs="Times New Roman"/>
          </w:rPr>
          <m:t>ν</m:t>
        </m:r>
      </m:oMath>
      <w:r w:rsidRPr="000A7786">
        <w:rPr>
          <w:rFonts w:ascii="Times New Roman" w:eastAsiaTheme="minorEastAsia" w:hAnsi="Times New Roman" w:cs="Times New Roman"/>
          <w:i/>
          <w:iCs/>
        </w:rPr>
        <w:t xml:space="preserve">the Lévy measure on </w:t>
      </w:r>
      <m:oMath>
        <m:r>
          <m:rPr>
            <m:scr m:val="script"/>
          </m:rPr>
          <w:rPr>
            <w:rFonts w:ascii="Cambria Math" w:eastAsiaTheme="minorEastAsia" w:hAnsi="Cambria Math" w:cs="Times New Roman"/>
          </w:rPr>
          <m:t>R∖</m:t>
        </m:r>
        <m:r>
          <w:rPr>
            <w:rFonts w:ascii="Cambria Math" w:eastAsiaTheme="minorEastAsia" w:hAnsi="Cambria Math" w:cs="Times New Roman"/>
          </w:rPr>
          <m:t>{0}</m:t>
        </m:r>
      </m:oMath>
      <w:r w:rsidRPr="000A7786">
        <w:rPr>
          <w:rFonts w:ascii="Times New Roman" w:eastAsiaTheme="minorEastAsia" w:hAnsi="Times New Roman" w:cs="Times New Roman"/>
          <w:i/>
          <w:iCs/>
        </w:rPr>
        <w:t>satisfying</w:t>
      </w:r>
      <w:r w:rsidRPr="000A7786">
        <w:rPr>
          <w:rFonts w:ascii="Times New Roman" w:eastAsiaTheme="minorEastAsia" w:hAnsi="Times New Roman" w:cs="Times New Roman"/>
          <w:i/>
          <w:iCs/>
        </w:rPr>
        <w:br/>
      </w:r>
      <m:oMath>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d>
              <m:dPr>
                <m:ctrlPr>
                  <w:rPr>
                    <w:rFonts w:ascii="Cambria Math" w:eastAsiaTheme="minorEastAsia" w:hAnsi="Cambria Math" w:cs="Times New Roman"/>
                    <w:i/>
                    <w:iCs/>
                  </w:rPr>
                </m:ctrlPr>
              </m:dPr>
              <m:e>
                <m:r>
                  <w:rPr>
                    <w:rFonts w:ascii="Cambria Math" w:eastAsiaTheme="minorEastAsia" w:hAnsi="Cambria Math" w:cs="Times New Roman"/>
                  </w:rPr>
                  <m:t>1∧</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m:rPr>
                <m:nor/>
              </m:rPr>
              <w:rPr>
                <w:rFonts w:ascii="Times New Roman" w:eastAsiaTheme="minorEastAsia" w:hAnsi="Times New Roman" w:cs="Times New Roman"/>
                <w:i/>
                <w:iCs/>
              </w:rPr>
              <m:t> </m:t>
            </m:r>
          </m:e>
        </m:nary>
        <m:r>
          <w:rPr>
            <w:rFonts w:ascii="Cambria Math" w:eastAsiaTheme="minorEastAsia" w:hAnsi="Cambria Math" w:cs="Times New Roman"/>
          </w:rPr>
          <m:t>ν(dx)&lt;∞</m:t>
        </m:r>
      </m:oMath>
      <w:r w:rsidRPr="000A7786">
        <w:rPr>
          <w:rFonts w:ascii="Times New Roman" w:eastAsiaTheme="minorEastAsia" w:hAnsi="Times New Roman" w:cs="Times New Roman"/>
          <w:i/>
          <w:iCs/>
        </w:rPr>
        <w:t>.</w:t>
      </w:r>
      <w:r w:rsidRPr="000A7786">
        <w:rPr>
          <w:rFonts w:ascii="Times New Roman" w:eastAsiaTheme="minorEastAsia" w:hAnsi="Times New Roman" w:cs="Times New Roman"/>
          <w:i/>
          <w:iCs/>
        </w:rPr>
        <w:br/>
        <w:t xml:space="preserve">The indicator in the integrand fixes a truncation convention; choosing a different truncation replaces </w:t>
      </w:r>
      <m:oMath>
        <m:r>
          <w:rPr>
            <w:rFonts w:ascii="Cambria Math" w:eastAsiaTheme="minorEastAsia" w:hAnsi="Cambria Math" w:cs="Times New Roman"/>
          </w:rPr>
          <m:t>b</m:t>
        </m:r>
      </m:oMath>
      <w:r w:rsidRPr="000A7786">
        <w:rPr>
          <w:rFonts w:ascii="Times New Roman" w:eastAsiaTheme="minorEastAsia" w:hAnsi="Times New Roman" w:cs="Times New Roman"/>
          <w:i/>
          <w:iCs/>
        </w:rPr>
        <w:t xml:space="preserve">by </w:t>
      </w:r>
      <m:oMath>
        <m:sSup>
          <m:sSupPr>
            <m:ctrlPr>
              <w:rPr>
                <w:rFonts w:ascii="Cambria Math" w:eastAsiaTheme="minorEastAsia" w:hAnsi="Cambria Math" w:cs="Times New Roman"/>
                <w:i/>
                <w:iCs/>
              </w:rPr>
            </m:ctrlPr>
          </m:sSupPr>
          <m:e>
            <m:r>
              <w:rPr>
                <w:rFonts w:ascii="Cambria Math" w:eastAsiaTheme="minorEastAsia" w:hAnsi="Cambria Math" w:cs="Times New Roman"/>
              </w:rPr>
              <m:t>b</m:t>
            </m:r>
          </m:e>
          <m:sup>
            <m:r>
              <w:rPr>
                <w:rFonts w:ascii="Cambria Math" w:eastAsiaTheme="minorEastAsia" w:hAnsi="Cambria Math" w:cs="Times New Roman"/>
              </w:rPr>
              <m:t>'</m:t>
            </m:r>
          </m:sup>
        </m:sSup>
        <m:r>
          <w:rPr>
            <w:rFonts w:ascii="Cambria Math" w:eastAsiaTheme="minorEastAsia" w:hAnsi="Cambria Math" w:cs="Times New Roman"/>
          </w:rPr>
          <m:t>=b+</m:t>
        </m:r>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∣x∣≤1</m:t>
            </m:r>
          </m:sub>
          <m:sup/>
          <m:e>
            <m:r>
              <w:rPr>
                <w:rFonts w:ascii="Cambria Math" w:eastAsiaTheme="minorEastAsia" w:hAnsi="Cambria Math" w:cs="Times New Roman"/>
              </w:rPr>
              <m:t>x</m:t>
            </m:r>
            <m:r>
              <m:rPr>
                <m:nor/>
              </m:rPr>
              <w:rPr>
                <w:rFonts w:ascii="Times New Roman" w:eastAsiaTheme="minorEastAsia" w:hAnsi="Times New Roman" w:cs="Times New Roman"/>
                <w:i/>
                <w:iCs/>
              </w:rPr>
              <m:t> </m:t>
            </m:r>
            <m:r>
              <w:rPr>
                <w:rFonts w:ascii="Cambria Math" w:eastAsiaTheme="minorEastAsia" w:hAnsi="Cambria Math" w:cs="Times New Roman"/>
              </w:rPr>
              <m:t>h(x)</m:t>
            </m:r>
          </m:e>
        </m:nary>
        <m:r>
          <w:rPr>
            <w:rFonts w:ascii="Cambria Math" w:eastAsiaTheme="minorEastAsia" w:hAnsi="Cambria Math" w:cs="Times New Roman"/>
          </w:rPr>
          <m:t>ν(dx)</m:t>
        </m:r>
      </m:oMath>
      <w:r w:rsidRPr="000A7786">
        <w:rPr>
          <w:rFonts w:ascii="Times New Roman" w:eastAsiaTheme="minorEastAsia" w:hAnsi="Times New Roman" w:cs="Times New Roman"/>
          <w:i/>
          <w:iCs/>
        </w:rPr>
        <w:t xml:space="preserve">for a suitable </w:t>
      </w:r>
      <m:oMath>
        <m:r>
          <w:rPr>
            <w:rFonts w:ascii="Cambria Math" w:eastAsiaTheme="minorEastAsia" w:hAnsi="Cambria Math" w:cs="Times New Roman"/>
          </w:rPr>
          <m:t>h</m:t>
        </m:r>
      </m:oMath>
      <w:r w:rsidRPr="000A7786">
        <w:rPr>
          <w:rFonts w:ascii="Times New Roman" w:eastAsiaTheme="minorEastAsia" w:hAnsi="Times New Roman" w:cs="Times New Roman"/>
          <w:i/>
          <w:iCs/>
        </w:rPr>
        <w:t xml:space="preserve">, leaving the law unchanged. Path properties are read from </w:t>
      </w:r>
      <m:oMath>
        <m:r>
          <w:rPr>
            <w:rFonts w:ascii="Cambria Math" w:eastAsiaTheme="minorEastAsia" w:hAnsi="Cambria Math" w:cs="Times New Roman"/>
          </w:rPr>
          <m:t>(b,</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,ν)</m:t>
        </m:r>
      </m:oMath>
      <w:r w:rsidRPr="000A7786">
        <w:rPr>
          <w:rFonts w:ascii="Times New Roman" w:eastAsiaTheme="minorEastAsia" w:hAnsi="Times New Roman" w:cs="Times New Roman"/>
          <w:i/>
          <w:iCs/>
        </w:rPr>
        <w:t xml:space="preserve">: finite variation iff </w:t>
      </w:r>
      <m:oMath>
        <m:r>
          <w:rPr>
            <w:rFonts w:ascii="Cambria Math" w:eastAsiaTheme="minorEastAsia" w:hAnsi="Cambria Math" w:cs="Times New Roman"/>
          </w:rPr>
          <m:t>σ=0</m:t>
        </m:r>
      </m:oMath>
      <w:r w:rsidRPr="000A7786">
        <w:rPr>
          <w:rFonts w:ascii="Times New Roman" w:eastAsiaTheme="minorEastAsia" w:hAnsi="Times New Roman" w:cs="Times New Roman"/>
          <w:i/>
          <w:iCs/>
        </w:rPr>
        <w:t xml:space="preserve">and </w:t>
      </w:r>
      <m:oMath>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∣x∣≤1</m:t>
            </m:r>
          </m:sub>
          <m:sup/>
          <m:e>
            <m:r>
              <w:rPr>
                <w:rFonts w:ascii="Cambria Math" w:eastAsiaTheme="minorEastAsia" w:hAnsi="Cambria Math" w:cs="Times New Roman"/>
              </w:rPr>
              <m:t>∣x∣</m:t>
            </m:r>
          </m:e>
        </m:nary>
        <m:r>
          <m:rPr>
            <m:nor/>
          </m:rPr>
          <w:rPr>
            <w:rFonts w:ascii="Times New Roman" w:eastAsiaTheme="minorEastAsia" w:hAnsi="Times New Roman" w:cs="Times New Roman"/>
            <w:i/>
            <w:iCs/>
          </w:rPr>
          <m:t> </m:t>
        </m:r>
        <m:r>
          <w:rPr>
            <w:rFonts w:ascii="Cambria Math" w:eastAsiaTheme="minorEastAsia" w:hAnsi="Cambria Math" w:cs="Times New Roman"/>
          </w:rPr>
          <m:t>ν(dx)&lt;∞</m:t>
        </m:r>
      </m:oMath>
      <w:r w:rsidRPr="000A7786">
        <w:rPr>
          <w:rFonts w:ascii="Times New Roman" w:eastAsiaTheme="minorEastAsia" w:hAnsi="Times New Roman" w:cs="Times New Roman"/>
          <w:i/>
          <w:iCs/>
        </w:rPr>
        <w:t xml:space="preserve">; activity (finite vs. infinite) from </w:t>
      </w:r>
      <m:oMath>
        <m:r>
          <w:rPr>
            <w:rFonts w:ascii="Cambria Math" w:eastAsiaTheme="minorEastAsia" w:hAnsi="Cambria Math" w:cs="Times New Roman"/>
          </w:rPr>
          <m:t>ν</m:t>
        </m:r>
        <m:r>
          <m:rPr>
            <m:scr m:val="double-struck"/>
          </m:rPr>
          <w:rPr>
            <w:rFonts w:ascii="Cambria Math" w:eastAsiaTheme="minorEastAsia" w:hAnsi="Cambria Math" w:cs="Times New Roman"/>
          </w:rPr>
          <m:t>(R)</m:t>
        </m:r>
      </m:oMath>
      <w:r w:rsidRPr="000A7786">
        <w:rPr>
          <w:rFonts w:ascii="Times New Roman" w:eastAsiaTheme="minorEastAsia" w:hAnsi="Times New Roman" w:cs="Times New Roman"/>
          <w:i/>
          <w:iCs/>
        </w:rPr>
        <w:t xml:space="preserve">; tails from the behavior of </w:t>
      </w:r>
      <m:oMath>
        <m:r>
          <w:rPr>
            <w:rFonts w:ascii="Cambria Math" w:eastAsiaTheme="minorEastAsia" w:hAnsi="Cambria Math" w:cs="Times New Roman"/>
          </w:rPr>
          <m:t>ν</m:t>
        </m:r>
      </m:oMath>
      <w:r w:rsidRPr="000A7786">
        <w:rPr>
          <w:rFonts w:ascii="Times New Roman" w:eastAsiaTheme="minorEastAsia" w:hAnsi="Times New Roman" w:cs="Times New Roman"/>
          <w:i/>
          <w:iCs/>
        </w:rPr>
        <w:t xml:space="preserve">at </w:t>
      </w:r>
      <m:oMath>
        <m:r>
          <w:rPr>
            <w:rFonts w:ascii="Cambria Math" w:eastAsiaTheme="minorEastAsia" w:hAnsi="Cambria Math" w:cs="Times New Roman"/>
          </w:rPr>
          <m:t>∞</m:t>
        </m:r>
      </m:oMath>
      <w:r w:rsidRPr="000A7786">
        <w:rPr>
          <w:rFonts w:ascii="Times New Roman" w:eastAsiaTheme="minorEastAsia" w:hAnsi="Times New Roman" w:cs="Times New Roman"/>
          <w:i/>
          <w:iCs/>
        </w:rPr>
        <w:t>.</w:t>
      </w:r>
    </w:p>
    <w:p w14:paraId="4408FB81" w14:textId="64EAABD6" w:rsidR="000A7786" w:rsidRDefault="000A7786" w:rsidP="000A7786">
      <w:pPr>
        <w:spacing w:line="360" w:lineRule="auto"/>
        <w:rPr>
          <w:rFonts w:ascii="Times New Roman" w:eastAsiaTheme="minorEastAsia" w:hAnsi="Times New Roman" w:cs="Times New Roman"/>
          <w:i/>
          <w:iCs/>
        </w:rPr>
      </w:pPr>
      <w:r w:rsidRPr="000A7786">
        <w:rPr>
          <w:rFonts w:ascii="Times New Roman" w:eastAsiaTheme="minorEastAsia" w:hAnsi="Times New Roman" w:cs="Times New Roman"/>
          <w:i/>
          <w:iCs/>
        </w:rPr>
        <w:t>Comprehensive expositions appear in Sato (1999, Ch</w:t>
      </w:r>
      <w:r w:rsidR="000A48A0">
        <w:rPr>
          <w:rFonts w:ascii="Times New Roman" w:eastAsiaTheme="minorEastAsia" w:hAnsi="Times New Roman" w:cs="Times New Roman"/>
          <w:i/>
          <w:iCs/>
        </w:rPr>
        <w:t>apters</w:t>
      </w:r>
      <w:r w:rsidRPr="000A7786">
        <w:rPr>
          <w:rFonts w:ascii="Times New Roman" w:eastAsiaTheme="minorEastAsia" w:hAnsi="Times New Roman" w:cs="Times New Roman"/>
          <w:i/>
          <w:iCs/>
        </w:rPr>
        <w:t xml:space="preserve"> 8–9), </w:t>
      </w:r>
      <w:proofErr w:type="spellStart"/>
      <w:r w:rsidRPr="000A7786">
        <w:rPr>
          <w:rFonts w:ascii="Times New Roman" w:eastAsiaTheme="minorEastAsia" w:hAnsi="Times New Roman" w:cs="Times New Roman"/>
          <w:i/>
          <w:iCs/>
        </w:rPr>
        <w:t>Cont</w:t>
      </w:r>
      <w:proofErr w:type="spellEnd"/>
      <w:r w:rsidRPr="000A7786">
        <w:rPr>
          <w:rFonts w:ascii="Times New Roman" w:eastAsiaTheme="minorEastAsia" w:hAnsi="Times New Roman" w:cs="Times New Roman"/>
          <w:i/>
          <w:iCs/>
        </w:rPr>
        <w:t xml:space="preserve"> &amp; Tankov (2004, Ch</w:t>
      </w:r>
      <w:r w:rsidR="000A48A0">
        <w:rPr>
          <w:rFonts w:ascii="Times New Roman" w:eastAsiaTheme="minorEastAsia" w:hAnsi="Times New Roman" w:cs="Times New Roman"/>
          <w:i/>
          <w:iCs/>
        </w:rPr>
        <w:t>apter</w:t>
      </w:r>
      <w:r w:rsidRPr="000A7786">
        <w:rPr>
          <w:rFonts w:ascii="Times New Roman" w:eastAsiaTheme="minorEastAsia" w:hAnsi="Times New Roman" w:cs="Times New Roman"/>
          <w:i/>
          <w:iCs/>
        </w:rPr>
        <w:t xml:space="preserve"> 3), and </w:t>
      </w:r>
      <w:proofErr w:type="spellStart"/>
      <w:r w:rsidRPr="000A7786">
        <w:rPr>
          <w:rFonts w:ascii="Times New Roman" w:eastAsiaTheme="minorEastAsia" w:hAnsi="Times New Roman" w:cs="Times New Roman"/>
          <w:i/>
          <w:iCs/>
        </w:rPr>
        <w:t>Rosiński</w:t>
      </w:r>
      <w:proofErr w:type="spellEnd"/>
      <w:r w:rsidRPr="000A7786">
        <w:rPr>
          <w:rFonts w:ascii="Times New Roman" w:eastAsiaTheme="minorEastAsia" w:hAnsi="Times New Roman" w:cs="Times New Roman"/>
          <w:i/>
          <w:iCs/>
        </w:rPr>
        <w:t xml:space="preserve"> (2007) for tempered-stable construction; applications to finance include Carr et al. (2002) and Rachev, Kim, Bianchi, </w:t>
      </w:r>
      <w:r w:rsidR="002725D2">
        <w:rPr>
          <w:rFonts w:ascii="Times New Roman" w:eastAsiaTheme="minorEastAsia" w:hAnsi="Times New Roman" w:cs="Times New Roman"/>
          <w:i/>
          <w:iCs/>
        </w:rPr>
        <w:t>and</w:t>
      </w:r>
      <w:r w:rsidRPr="000A7786">
        <w:rPr>
          <w:rFonts w:ascii="Times New Roman" w:eastAsiaTheme="minorEastAsia" w:hAnsi="Times New Roman" w:cs="Times New Roman"/>
          <w:i/>
          <w:iCs/>
        </w:rPr>
        <w:t xml:space="preserve"> Fabozzi (2011).</w:t>
      </w:r>
    </w:p>
    <w:p w14:paraId="2F8A6461" w14:textId="77777777" w:rsidR="00453CAD" w:rsidRPr="00453CAD" w:rsidRDefault="00453CAD" w:rsidP="00453CAD">
      <w:pPr>
        <w:spacing w:line="360" w:lineRule="auto"/>
        <w:rPr>
          <w:rFonts w:ascii="Times New Roman" w:eastAsiaTheme="minorEastAsia" w:hAnsi="Times New Roman" w:cs="Times New Roman"/>
          <w:b/>
          <w:bCs/>
          <w:i/>
          <w:iCs/>
        </w:rPr>
      </w:pPr>
      <w:r w:rsidRPr="00453CAD">
        <w:rPr>
          <w:rFonts w:ascii="Times New Roman" w:eastAsiaTheme="minorEastAsia" w:hAnsi="Times New Roman" w:cs="Times New Roman"/>
          <w:b/>
          <w:bCs/>
          <w:i/>
          <w:iCs/>
        </w:rPr>
        <w:t>Remark: Lévy–</w:t>
      </w:r>
      <w:proofErr w:type="spellStart"/>
      <w:r w:rsidRPr="00453CAD">
        <w:rPr>
          <w:rFonts w:ascii="Times New Roman" w:eastAsiaTheme="minorEastAsia" w:hAnsi="Times New Roman" w:cs="Times New Roman"/>
          <w:b/>
          <w:bCs/>
          <w:i/>
          <w:iCs/>
        </w:rPr>
        <w:t>Itô</w:t>
      </w:r>
      <w:proofErr w:type="spellEnd"/>
      <w:r w:rsidRPr="00453CAD">
        <w:rPr>
          <w:rFonts w:ascii="Times New Roman" w:eastAsiaTheme="minorEastAsia" w:hAnsi="Times New Roman" w:cs="Times New Roman"/>
          <w:b/>
          <w:bCs/>
          <w:i/>
          <w:iCs/>
        </w:rPr>
        <w:t xml:space="preserve"> decomposition, characteristics, activity, quadratic variation, and moment characteristics from the Lévy measure</w:t>
      </w:r>
    </w:p>
    <w:p w14:paraId="6B39A997" w14:textId="5147D95C"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A </w:t>
      </w:r>
      <w:proofErr w:type="spellStart"/>
      <w:r w:rsidRPr="00453CAD">
        <w:rPr>
          <w:rFonts w:ascii="Times New Roman" w:eastAsiaTheme="minorEastAsia" w:hAnsi="Times New Roman" w:cs="Times New Roman"/>
          <w:i/>
          <w:iCs/>
        </w:rPr>
        <w:t>càdlàg</w:t>
      </w:r>
      <w:proofErr w:type="spellEnd"/>
      <w:r w:rsidR="001A01C0">
        <w:rPr>
          <w:rStyle w:val="FootnoteReference"/>
          <w:rFonts w:ascii="Times New Roman" w:eastAsiaTheme="minorEastAsia" w:hAnsi="Times New Roman" w:cs="Times New Roman"/>
          <w:i/>
          <w:iCs/>
        </w:rPr>
        <w:footnoteReference w:id="1"/>
      </w:r>
      <w:r w:rsidRPr="00453CAD">
        <w:rPr>
          <w:rFonts w:ascii="Times New Roman" w:eastAsiaTheme="minorEastAsia" w:hAnsi="Times New Roman" w:cs="Times New Roman"/>
          <w:i/>
          <w:iCs/>
        </w:rPr>
        <w:t xml:space="preserve"> Lévy process </w:t>
      </w:r>
      <m:oMath>
        <m:r>
          <w:rPr>
            <w:rFonts w:ascii="Cambria Math" w:eastAsiaTheme="minorEastAsia" w:hAnsi="Cambria Math" w:cs="Times New Roman"/>
          </w:rPr>
          <m:t>X={</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:t≥0}</m:t>
        </m:r>
      </m:oMath>
      <w:r w:rsidR="00FB5AA6">
        <w:rPr>
          <w:rFonts w:ascii="Times New Roman" w:eastAsiaTheme="minorEastAsia" w:hAnsi="Times New Roman" w:cs="Times New Roman"/>
          <w:i/>
          <w:iCs/>
        </w:rPr>
        <w:t xml:space="preserve"> </w:t>
      </w:r>
      <w:r w:rsidRPr="00453CAD">
        <w:rPr>
          <w:rFonts w:ascii="Times New Roman" w:eastAsiaTheme="minorEastAsia" w:hAnsi="Times New Roman" w:cs="Times New Roman"/>
          <w:i/>
          <w:iCs/>
        </w:rPr>
        <w:t xml:space="preserve">is a stochastically continuous process with stationary, independent increments and </w:t>
      </w:r>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=0</m:t>
        </m:r>
      </m:oMath>
      <w:r w:rsidRPr="00453CAD">
        <w:rPr>
          <w:rFonts w:ascii="Times New Roman" w:eastAsiaTheme="minorEastAsia" w:hAnsi="Times New Roman" w:cs="Times New Roman"/>
          <w:i/>
          <w:iCs/>
        </w:rPr>
        <w:t>. By the Lévy–Itô decomposition (Itô, 1956; Sato, 1999, §19; Applebaum, 2009, §2.4), every Lévy process admits the pathwise representation</w:t>
      </w:r>
    </w:p>
    <w:p w14:paraId="1E2BE338" w14:textId="7ED60CEA" w:rsidR="00453CAD" w:rsidRPr="00453CAD" w:rsidRDefault="008A729A" w:rsidP="00453CAD">
      <w:pPr>
        <w:spacing w:line="360" w:lineRule="auto"/>
        <w:rPr>
          <w:rFonts w:ascii="Times New Roman" w:eastAsiaTheme="minorEastAsia" w:hAnsi="Times New Roman" w:cs="Times New Roman"/>
          <w:i/>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r>
            <w:rPr>
              <w:rFonts w:ascii="Cambria Math" w:eastAsiaTheme="minorEastAsia" w:hAnsi="Cambria Math" w:cs="Times New Roman"/>
            </w:rPr>
            <m:t>b</m:t>
          </m:r>
          <m:r>
            <m:rPr>
              <m:nor/>
            </m:rPr>
            <w:rPr>
              <w:rFonts w:ascii="Times New Roman" w:eastAsiaTheme="minorEastAsia" w:hAnsi="Times New Roman" w:cs="Times New Roman"/>
              <w:i/>
              <w:iCs/>
            </w:rPr>
            <m:t> </m:t>
          </m:r>
          <m:r>
            <w:rPr>
              <w:rFonts w:ascii="Cambria Math" w:eastAsiaTheme="minorEastAsia" w:hAnsi="Cambria Math" w:cs="Times New Roman"/>
            </w:rPr>
            <m:t>t</m:t>
          </m:r>
          <m:r>
            <w:rPr>
              <w:rFonts w:ascii="Cambria Math" w:eastAsiaTheme="minorEastAsia" w:hAnsi="Cambria Math" w:cs="Times New Roman"/>
            </w:rPr>
            <m:t>+</m:t>
          </m:r>
          <m:r>
            <w:rPr>
              <w:rFonts w:ascii="Cambria Math" w:eastAsiaTheme="minorEastAsia" w:hAnsi="Cambria Math" w:cs="Times New Roman"/>
            </w:rPr>
            <m:t>σ</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t</m:t>
              </m:r>
            </m:sub>
          </m:sSub>
          <m:r>
            <m:rPr>
              <m:nor/>
            </m:rPr>
            <w:rPr>
              <w:rFonts w:ascii="Times New Roman" w:eastAsiaTheme="minorEastAsia" w:hAnsi="Times New Roman" w:cs="Times New Roman"/>
              <w:i/>
              <w:iCs/>
            </w:rPr>
            <m:t>  </m:t>
          </m:r>
          <m:r>
            <w:rPr>
              <w:rFonts w:ascii="Cambria Math" w:eastAsiaTheme="minorEastAsia" w:hAnsi="Cambria Math" w:cs="Times New Roman"/>
            </w:rPr>
            <m:t>+</m:t>
          </m:r>
          <m:r>
            <m:rPr>
              <m:nor/>
            </m:rPr>
            <w:rPr>
              <w:rFonts w:ascii="Times New Roman" w:eastAsiaTheme="minorEastAsia" w:hAnsi="Times New Roman" w:cs="Times New Roman"/>
              <w:i/>
              <w:iCs/>
            </w:rPr>
            <m:t>  </m:t>
          </m:r>
          <m:nary>
            <m:naryPr>
              <m:limLoc m:val="subSup"/>
              <m:grow m:val="1"/>
              <m:ctrlPr>
                <w:rPr>
                  <w:rFonts w:ascii="Cambria Math" w:eastAsiaTheme="minorEastAsia" w:hAnsi="Cambria Math" w:cs="Times New Roman"/>
                  <w:i/>
                  <w:iCs/>
                </w:rPr>
              </m:ctrlPr>
            </m:naryPr>
            <m:sub>
              <m:r>
                <w:rPr>
                  <w:rFonts w:ascii="Cambria Math" w:eastAsiaTheme="minorEastAsia" w:hAnsi="Cambria Math" w:cs="Times New Roman"/>
                </w:rPr>
                <m:t>0</m:t>
              </m:r>
            </m:sub>
            <m:sup>
              <m:r>
                <w:rPr>
                  <w:rFonts w:ascii="Cambria Math" w:eastAsiaTheme="minorEastAsia" w:hAnsi="Cambria Math" w:cs="Times New Roman"/>
                </w:rPr>
                <m:t>t</m:t>
              </m:r>
            </m:sup>
            <m:e>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∣≤1</m:t>
                  </m:r>
                </m:sub>
                <m:sup/>
                <m:e>
                  <m:r>
                    <w:rPr>
                      <w:rFonts w:ascii="Cambria Math" w:eastAsiaTheme="minorEastAsia" w:hAnsi="Cambria Math" w:cs="Times New Roman"/>
                    </w:rPr>
                    <m:t>x</m:t>
                  </m:r>
                  <m:r>
                    <m:rPr>
                      <m:nor/>
                    </m:rPr>
                    <w:rPr>
                      <w:rFonts w:ascii="Times New Roman" w:eastAsiaTheme="minorEastAsia" w:hAnsi="Times New Roman" w:cs="Times New Roman"/>
                      <w:i/>
                      <w:iCs/>
                    </w:rPr>
                    <m:t> </m:t>
                  </m:r>
                  <m:acc>
                    <m:accPr>
                      <m:chr m:val="̃"/>
                      <m:ctrlPr>
                        <w:rPr>
                          <w:rFonts w:ascii="Cambria Math" w:eastAsiaTheme="minorEastAsia" w:hAnsi="Cambria Math" w:cs="Times New Roman"/>
                          <w:i/>
                          <w:iCs/>
                        </w:rPr>
                      </m:ctrlPr>
                    </m:accPr>
                    <m:e>
                      <m:r>
                        <w:rPr>
                          <w:rFonts w:ascii="Cambria Math" w:eastAsiaTheme="minorEastAsia" w:hAnsi="Cambria Math" w:cs="Times New Roman"/>
                        </w:rPr>
                        <m:t>N</m:t>
                      </m:r>
                    </m:e>
                  </m:acc>
                  <m:r>
                    <w:rPr>
                      <w:rFonts w:ascii="Cambria Math" w:eastAsiaTheme="minorEastAsia" w:hAnsi="Cambria Math" w:cs="Times New Roman"/>
                    </w:rPr>
                    <m:t>(</m:t>
                  </m:r>
                  <m:r>
                    <w:rPr>
                      <w:rFonts w:ascii="Cambria Math" w:eastAsiaTheme="minorEastAsia" w:hAnsi="Cambria Math" w:cs="Times New Roman"/>
                    </w:rPr>
                    <m:t>ds</m:t>
                  </m:r>
                  <m:r>
                    <w:rPr>
                      <w:rFonts w:ascii="Cambria Math" w:eastAsiaTheme="minorEastAsia" w:hAnsi="Cambria Math" w:cs="Times New Roman"/>
                    </w:rPr>
                    <m:t>,</m:t>
                  </m:r>
                  <m:r>
                    <w:rPr>
                      <w:rFonts w:ascii="Cambria Math" w:eastAsiaTheme="minorEastAsia" w:hAnsi="Cambria Math" w:cs="Times New Roman"/>
                    </w:rPr>
                    <m:t>dx</m:t>
                  </m:r>
                  <m:r>
                    <w:rPr>
                      <w:rFonts w:ascii="Cambria Math" w:eastAsiaTheme="minorEastAsia" w:hAnsi="Cambria Math" w:cs="Times New Roman"/>
                    </w:rPr>
                    <m:t>)</m:t>
                  </m:r>
                </m:e>
              </m:nary>
              <m:r>
                <m:rPr>
                  <m:nor/>
                </m:rPr>
                <w:rPr>
                  <w:rFonts w:ascii="Times New Roman" w:eastAsiaTheme="minorEastAsia" w:hAnsi="Times New Roman" w:cs="Times New Roman"/>
                  <w:i/>
                  <w:iCs/>
                </w:rPr>
                <m:t> </m:t>
              </m:r>
            </m:e>
          </m:nary>
          <m:r>
            <w:rPr>
              <w:rFonts w:ascii="Cambria Math" w:eastAsiaTheme="minorEastAsia" w:hAnsi="Cambria Math" w:cs="Times New Roman"/>
            </w:rPr>
            <m:t>+</m:t>
          </m:r>
          <m:r>
            <m:rPr>
              <m:nor/>
            </m:rPr>
            <w:rPr>
              <w:rFonts w:ascii="Times New Roman" w:eastAsiaTheme="minorEastAsia" w:hAnsi="Times New Roman" w:cs="Times New Roman"/>
              <w:i/>
              <w:iCs/>
            </w:rPr>
            <m:t>  </m:t>
          </m:r>
          <m:nary>
            <m:naryPr>
              <m:limLoc m:val="subSup"/>
              <m:grow m:val="1"/>
              <m:ctrlPr>
                <w:rPr>
                  <w:rFonts w:ascii="Cambria Math" w:eastAsiaTheme="minorEastAsia" w:hAnsi="Cambria Math" w:cs="Times New Roman"/>
                  <w:i/>
                  <w:iCs/>
                </w:rPr>
              </m:ctrlPr>
            </m:naryPr>
            <m:sub>
              <m:r>
                <w:rPr>
                  <w:rFonts w:ascii="Cambria Math" w:eastAsiaTheme="minorEastAsia" w:hAnsi="Cambria Math" w:cs="Times New Roman"/>
                </w:rPr>
                <m:t>0</m:t>
              </m:r>
            </m:sub>
            <m:sup>
              <m:r>
                <w:rPr>
                  <w:rFonts w:ascii="Cambria Math" w:eastAsiaTheme="minorEastAsia" w:hAnsi="Cambria Math" w:cs="Times New Roman"/>
                </w:rPr>
                <m:t>t</m:t>
              </m:r>
            </m:sup>
            <m:e>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∣&gt;1</m:t>
                  </m:r>
                </m:sub>
                <m:sup/>
                <m:e>
                  <m:r>
                    <w:rPr>
                      <w:rFonts w:ascii="Cambria Math" w:eastAsiaTheme="minorEastAsia" w:hAnsi="Cambria Math" w:cs="Times New Roman"/>
                    </w:rPr>
                    <m:t>x</m:t>
                  </m:r>
                  <m:r>
                    <m:rPr>
                      <m:nor/>
                    </m:rPr>
                    <w:rPr>
                      <w:rFonts w:ascii="Times New Roman" w:eastAsiaTheme="minorEastAsia" w:hAnsi="Times New Roman" w:cs="Times New Roman"/>
                      <w:i/>
                      <w:iCs/>
                    </w:rPr>
                    <m:t> </m:t>
                  </m:r>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ds</m:t>
                  </m:r>
                  <m:r>
                    <w:rPr>
                      <w:rFonts w:ascii="Cambria Math" w:eastAsiaTheme="minorEastAsia" w:hAnsi="Cambria Math" w:cs="Times New Roman"/>
                    </w:rPr>
                    <m:t>,</m:t>
                  </m:r>
                  <m:r>
                    <w:rPr>
                      <w:rFonts w:ascii="Cambria Math" w:eastAsiaTheme="minorEastAsia" w:hAnsi="Cambria Math" w:cs="Times New Roman"/>
                    </w:rPr>
                    <m:t>dx</m:t>
                  </m:r>
                  <m:r>
                    <w:rPr>
                      <w:rFonts w:ascii="Cambria Math" w:eastAsiaTheme="minorEastAsia" w:hAnsi="Cambria Math" w:cs="Times New Roman"/>
                    </w:rPr>
                    <m:t>)</m:t>
                  </m:r>
                </m:e>
              </m:nary>
            </m:e>
          </m:nary>
          <m:r>
            <m:rPr>
              <m:nor/>
            </m:rPr>
            <w:rPr>
              <w:rFonts w:ascii="Times New Roman" w:eastAsiaTheme="minorEastAsia" w:hAnsi="Times New Roman" w:cs="Times New Roman"/>
              <w:i/>
              <w:iCs/>
            </w:rPr>
            <m:t> </m:t>
          </m:r>
          <m:r>
            <w:rPr>
              <w:rFonts w:ascii="Cambria Math" w:eastAsiaTheme="minorEastAsia" w:hAnsi="Cambria Math" w:cs="Times New Roman"/>
            </w:rPr>
            <m:t>,</m:t>
          </m:r>
          <m:r>
            <m:rPr>
              <m:sty m:val="p"/>
            </m:rPr>
            <w:rPr>
              <w:rFonts w:ascii="Times New Roman" w:eastAsiaTheme="minorEastAsia" w:hAnsi="Times New Roman" w:cs="Times New Roman"/>
            </w:rPr>
            <w:br/>
          </m:r>
        </m:oMath>
      </m:oMathPara>
    </w:p>
    <w:p w14:paraId="14B89B69" w14:textId="108F7362"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where </w:t>
      </w:r>
      <m:oMath>
        <m:r>
          <w:rPr>
            <w:rFonts w:ascii="Cambria Math" w:eastAsiaTheme="minorEastAsia" w:hAnsi="Cambria Math" w:cs="Times New Roman"/>
          </w:rPr>
          <m:t>W</m:t>
        </m:r>
      </m:oMath>
      <w:r w:rsidRPr="00453CAD">
        <w:rPr>
          <w:rFonts w:ascii="Times New Roman" w:eastAsiaTheme="minorEastAsia" w:hAnsi="Times New Roman" w:cs="Times New Roman"/>
          <w:i/>
          <w:iCs/>
        </w:rPr>
        <w:t xml:space="preserve">is a standard Brownian motion, </w:t>
      </w:r>
      <m:oMath>
        <m:r>
          <w:rPr>
            <w:rFonts w:ascii="Cambria Math" w:eastAsiaTheme="minorEastAsia" w:hAnsi="Cambria Math" w:cs="Times New Roman"/>
          </w:rPr>
          <m:t>N(ds,dx)</m:t>
        </m:r>
      </m:oMath>
      <w:r w:rsidRPr="00453CAD">
        <w:rPr>
          <w:rFonts w:ascii="Times New Roman" w:eastAsiaTheme="minorEastAsia" w:hAnsi="Times New Roman" w:cs="Times New Roman"/>
          <w:i/>
          <w:iCs/>
        </w:rPr>
        <w:t xml:space="preserve">is a Poisson random measure on </w:t>
      </w:r>
      <m:oMath>
        <m:r>
          <w:rPr>
            <w:rFonts w:ascii="Cambria Math" w:eastAsiaTheme="minorEastAsia" w:hAnsi="Cambria Math" w:cs="Times New Roman"/>
          </w:rPr>
          <m:t>(0,∞)×(</m:t>
        </m:r>
        <m:r>
          <m:rPr>
            <m:scr m:val="script"/>
          </m:rPr>
          <w:rPr>
            <w:rFonts w:ascii="Cambria Math" w:eastAsiaTheme="minorEastAsia" w:hAnsi="Cambria Math" w:cs="Times New Roman"/>
          </w:rPr>
          <m:t>R</m:t>
        </m:r>
        <m:r>
          <m:rPr>
            <m:nor/>
          </m:rPr>
          <w:rPr>
            <w:rFonts w:ascii="Times New Roman" w:eastAsiaTheme="minorEastAsia" w:hAnsi="Times New Roman" w:cs="Times New Roman"/>
            <w:i/>
            <w:iCs/>
          </w:rPr>
          <m:t> </m:t>
        </m:r>
        <m:r>
          <w:rPr>
            <w:rFonts w:ascii="Cambria Math" w:eastAsiaTheme="minorEastAsia" w:hAnsi="Cambria Math" w:cs="Times New Roman"/>
          </w:rPr>
          <m:t>∖{0})</m:t>
        </m:r>
      </m:oMath>
      <w:r w:rsidRPr="00453CAD">
        <w:rPr>
          <w:rFonts w:ascii="Times New Roman" w:eastAsiaTheme="minorEastAsia" w:hAnsi="Times New Roman" w:cs="Times New Roman"/>
          <w:i/>
          <w:iCs/>
        </w:rPr>
        <w:t xml:space="preserve">with intensity </w:t>
      </w:r>
      <m:oMath>
        <m:r>
          <w:rPr>
            <w:rFonts w:ascii="Cambria Math" w:eastAsiaTheme="minorEastAsia" w:hAnsi="Cambria Math" w:cs="Times New Roman"/>
          </w:rPr>
          <m:t>ds</m:t>
        </m:r>
        <m:r>
          <m:rPr>
            <m:nor/>
          </m:rPr>
          <w:rPr>
            <w:rFonts w:ascii="Times New Roman" w:eastAsiaTheme="minorEastAsia" w:hAnsi="Times New Roman" w:cs="Times New Roman"/>
            <w:i/>
            <w:iCs/>
          </w:rPr>
          <m:t> </m:t>
        </m:r>
        <m:r>
          <w:rPr>
            <w:rFonts w:ascii="Cambria Math" w:eastAsiaTheme="minorEastAsia" w:hAnsi="Cambria Math" w:cs="Times New Roman"/>
          </w:rPr>
          <m:t>ν(dx)</m:t>
        </m:r>
      </m:oMath>
      <w:r w:rsidRPr="00453CAD">
        <w:rPr>
          <w:rFonts w:ascii="Times New Roman" w:eastAsiaTheme="minorEastAsia" w:hAnsi="Times New Roman" w:cs="Times New Roman"/>
          <w:i/>
          <w:iCs/>
        </w:rPr>
        <w:t xml:space="preserve">, and </w:t>
      </w:r>
      <m:oMath>
        <m:acc>
          <m:accPr>
            <m:chr m:val="̃"/>
            <m:ctrlPr>
              <w:rPr>
                <w:rFonts w:ascii="Cambria Math" w:eastAsiaTheme="minorEastAsia" w:hAnsi="Cambria Math" w:cs="Times New Roman"/>
                <w:i/>
                <w:iCs/>
              </w:rPr>
            </m:ctrlPr>
          </m:accPr>
          <m:e>
            <m:r>
              <w:rPr>
                <w:rFonts w:ascii="Cambria Math" w:eastAsiaTheme="minorEastAsia" w:hAnsi="Cambria Math" w:cs="Times New Roman"/>
              </w:rPr>
              <m:t>N</m:t>
            </m:r>
          </m:e>
        </m:acc>
        <m:r>
          <w:rPr>
            <w:rFonts w:ascii="Cambria Math" w:eastAsiaTheme="minorEastAsia" w:hAnsi="Cambria Math" w:cs="Times New Roman"/>
          </w:rPr>
          <m:t>(ds,dx)=N(ds,dx)-ds</m:t>
        </m:r>
        <m:r>
          <m:rPr>
            <m:nor/>
          </m:rPr>
          <w:rPr>
            <w:rFonts w:ascii="Times New Roman" w:eastAsiaTheme="minorEastAsia" w:hAnsi="Times New Roman" w:cs="Times New Roman"/>
            <w:i/>
            <w:iCs/>
          </w:rPr>
          <m:t> </m:t>
        </m:r>
        <m:r>
          <w:rPr>
            <w:rFonts w:ascii="Cambria Math" w:eastAsiaTheme="minorEastAsia" w:hAnsi="Cambria Math" w:cs="Times New Roman"/>
          </w:rPr>
          <m:t>ν(dx)</m:t>
        </m:r>
      </m:oMath>
      <w:r w:rsidRPr="00453CAD">
        <w:rPr>
          <w:rFonts w:ascii="Times New Roman" w:eastAsiaTheme="minorEastAsia" w:hAnsi="Times New Roman" w:cs="Times New Roman"/>
          <w:i/>
          <w:iCs/>
        </w:rPr>
        <w:t xml:space="preserve">is its compensated version for </w:t>
      </w:r>
      <m:oMath>
        <m:r>
          <w:rPr>
            <w:rFonts w:ascii="Cambria Math" w:eastAsiaTheme="minorEastAsia" w:hAnsi="Cambria Math" w:cs="Times New Roman"/>
          </w:rPr>
          <m:t>∣x∣≤1</m:t>
        </m:r>
      </m:oMath>
      <w:r w:rsidRPr="00453CAD">
        <w:rPr>
          <w:rFonts w:ascii="Times New Roman" w:eastAsiaTheme="minorEastAsia" w:hAnsi="Times New Roman" w:cs="Times New Roman"/>
          <w:i/>
          <w:iCs/>
        </w:rPr>
        <w:t xml:space="preserve">. The triplet </w:t>
      </w:r>
      <m:oMath>
        <m:r>
          <w:rPr>
            <w:rFonts w:ascii="Cambria Math" w:eastAsiaTheme="minorEastAsia" w:hAnsi="Cambria Math" w:cs="Times New Roman"/>
          </w:rPr>
          <m:t>(b,</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,ν)</m:t>
        </m:r>
      </m:oMath>
      <w:r w:rsidRPr="00453CAD">
        <w:rPr>
          <w:rFonts w:ascii="Times New Roman" w:eastAsiaTheme="minorEastAsia" w:hAnsi="Times New Roman" w:cs="Times New Roman"/>
          <w:i/>
          <w:iCs/>
        </w:rPr>
        <w:t xml:space="preserve">is the Lévy triplet: </w:t>
      </w:r>
      <m:oMath>
        <m:r>
          <w:rPr>
            <w:rFonts w:ascii="Cambria Math" w:eastAsiaTheme="minorEastAsia" w:hAnsi="Cambria Math" w:cs="Times New Roman"/>
          </w:rPr>
          <m:t>b</m:t>
        </m:r>
        <m:r>
          <m:rPr>
            <m:scr m:val="script"/>
          </m:rPr>
          <w:rPr>
            <w:rFonts w:ascii="Cambria Math" w:eastAsiaTheme="minorEastAsia" w:hAnsi="Cambria Math" w:cs="Times New Roman"/>
          </w:rPr>
          <m:t xml:space="preserve">∈R </m:t>
        </m:r>
      </m:oMath>
      <w:r w:rsidRPr="00453CAD">
        <w:rPr>
          <w:rFonts w:ascii="Times New Roman" w:eastAsiaTheme="minorEastAsia" w:hAnsi="Times New Roman" w:cs="Times New Roman"/>
          <w:i/>
          <w:iCs/>
        </w:rPr>
        <w:t xml:space="preserve">(drift), </w:t>
      </w:r>
      <m:oMath>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m:t>
        </m:r>
      </m:oMath>
      <w:r w:rsidRPr="00453CAD">
        <w:rPr>
          <w:rFonts w:ascii="Times New Roman" w:eastAsiaTheme="minorEastAsia" w:hAnsi="Times New Roman" w:cs="Times New Roman"/>
          <w:i/>
          <w:iCs/>
        </w:rPr>
        <w:t xml:space="preserve">(Gaussian variance rate), and </w:t>
      </w:r>
      <m:oMath>
        <m:r>
          <w:rPr>
            <w:rFonts w:ascii="Cambria Math" w:eastAsiaTheme="minorEastAsia" w:hAnsi="Cambria Math" w:cs="Times New Roman"/>
          </w:rPr>
          <m:t xml:space="preserve">ν </m:t>
        </m:r>
      </m:oMath>
      <w:r w:rsidRPr="00453CAD">
        <w:rPr>
          <w:rFonts w:ascii="Times New Roman" w:eastAsiaTheme="minorEastAsia" w:hAnsi="Times New Roman" w:cs="Times New Roman"/>
          <w:i/>
          <w:iCs/>
        </w:rPr>
        <w:t xml:space="preserve">the Lévy measure satisfying </w:t>
      </w:r>
      <m:oMath>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r>
              <w:rPr>
                <w:rFonts w:ascii="Cambria Math" w:eastAsiaTheme="minorEastAsia" w:hAnsi="Cambria Math" w:cs="Times New Roman"/>
              </w:rPr>
              <m:t>(1∧</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e>
        </m:nary>
        <m:r>
          <w:rPr>
            <w:rFonts w:ascii="Cambria Math" w:eastAsiaTheme="minorEastAsia" w:hAnsi="Cambria Math" w:cs="Times New Roman"/>
          </w:rPr>
          <m:t>ν(dx)&lt;∞</m:t>
        </m:r>
      </m:oMath>
      <w:r w:rsidRPr="00453CAD">
        <w:rPr>
          <w:rFonts w:ascii="Times New Roman" w:eastAsiaTheme="minorEastAsia" w:hAnsi="Times New Roman" w:cs="Times New Roman"/>
          <w:i/>
          <w:iCs/>
        </w:rPr>
        <w:t xml:space="preserve">. This decomposition exhibits the continuous martingale part </w:t>
      </w:r>
      <m:oMath>
        <m:r>
          <w:rPr>
            <w:rFonts w:ascii="Cambria Math" w:eastAsiaTheme="minorEastAsia" w:hAnsi="Cambria Math" w:cs="Times New Roman"/>
          </w:rPr>
          <m:t>σW</m:t>
        </m:r>
      </m:oMath>
      <w:r w:rsidRPr="00453CAD">
        <w:rPr>
          <w:rFonts w:ascii="Times New Roman" w:eastAsiaTheme="minorEastAsia" w:hAnsi="Times New Roman" w:cs="Times New Roman"/>
          <w:i/>
          <w:iCs/>
        </w:rPr>
        <w:t xml:space="preserve">, the compensated small jumps (a square-integrable martingale), and the compound Poisson big jumps. Different truncation functions </w:t>
      </w:r>
      <m:oMath>
        <m:r>
          <w:rPr>
            <w:rFonts w:ascii="Cambria Math" w:eastAsiaTheme="minorEastAsia" w:hAnsi="Cambria Math" w:cs="Times New Roman"/>
          </w:rPr>
          <m:t>h(x)</m:t>
        </m:r>
      </m:oMath>
      <w:r w:rsidRPr="00453CAD">
        <w:rPr>
          <w:rFonts w:ascii="Times New Roman" w:eastAsiaTheme="minorEastAsia" w:hAnsi="Times New Roman" w:cs="Times New Roman"/>
          <w:i/>
          <w:iCs/>
        </w:rPr>
        <w:t xml:space="preserve">on </w:t>
      </w:r>
      <m:oMath>
        <m:r>
          <w:rPr>
            <w:rFonts w:ascii="Cambria Math" w:eastAsiaTheme="minorEastAsia" w:hAnsi="Cambria Math" w:cs="Times New Roman"/>
          </w:rPr>
          <m:t>∣x∣≤1</m:t>
        </m:r>
      </m:oMath>
      <w:r w:rsidRPr="00453CAD">
        <w:rPr>
          <w:rFonts w:ascii="Times New Roman" w:eastAsiaTheme="minorEastAsia" w:hAnsi="Times New Roman" w:cs="Times New Roman"/>
          <w:i/>
          <w:iCs/>
        </w:rPr>
        <w:t xml:space="preserve">yield equivalent decompositions with an adjusted drift </w:t>
      </w:r>
      <m:oMath>
        <m:sSup>
          <m:sSupPr>
            <m:ctrlPr>
              <w:rPr>
                <w:rFonts w:ascii="Cambria Math" w:eastAsiaTheme="minorEastAsia" w:hAnsi="Cambria Math" w:cs="Times New Roman"/>
                <w:i/>
                <w:iCs/>
              </w:rPr>
            </m:ctrlPr>
          </m:sSupPr>
          <m:e>
            <m:r>
              <w:rPr>
                <w:rFonts w:ascii="Cambria Math" w:eastAsiaTheme="minorEastAsia" w:hAnsi="Cambria Math" w:cs="Times New Roman"/>
              </w:rPr>
              <m:t>b</m:t>
            </m:r>
          </m:e>
          <m:sup>
            <m:r>
              <w:rPr>
                <w:rFonts w:ascii="Cambria Math" w:eastAsiaTheme="minorEastAsia" w:hAnsi="Cambria Math" w:cs="Times New Roman"/>
              </w:rPr>
              <m:t>'</m:t>
            </m:r>
          </m:sup>
        </m:sSup>
        <m:r>
          <w:rPr>
            <w:rFonts w:ascii="Cambria Math" w:eastAsiaTheme="minorEastAsia" w:hAnsi="Cambria Math" w:cs="Times New Roman"/>
          </w:rPr>
          <m:t>=b+</m:t>
        </m:r>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∣x∣≤1</m:t>
            </m:r>
          </m:sub>
          <m:sup/>
          <m:e>
            <m:r>
              <w:rPr>
                <w:rFonts w:ascii="Cambria Math" w:eastAsiaTheme="minorEastAsia" w:hAnsi="Cambria Math" w:cs="Times New Roman"/>
              </w:rPr>
              <m:t>(x-h(x))</m:t>
            </m:r>
          </m:e>
        </m:nary>
        <m:r>
          <m:rPr>
            <m:nor/>
          </m:rPr>
          <w:rPr>
            <w:rFonts w:ascii="Times New Roman" w:eastAsiaTheme="minorEastAsia" w:hAnsi="Times New Roman" w:cs="Times New Roman"/>
            <w:i/>
            <w:iCs/>
          </w:rPr>
          <m:t> </m:t>
        </m:r>
        <m:r>
          <w:rPr>
            <w:rFonts w:ascii="Cambria Math" w:eastAsiaTheme="minorEastAsia" w:hAnsi="Cambria Math" w:cs="Times New Roman"/>
          </w:rPr>
          <m:t>ν(dx)</m:t>
        </m:r>
      </m:oMath>
      <w:r w:rsidRPr="00453CAD">
        <w:rPr>
          <w:rFonts w:ascii="Times New Roman" w:eastAsiaTheme="minorEastAsia" w:hAnsi="Times New Roman" w:cs="Times New Roman"/>
          <w:i/>
          <w:iCs/>
        </w:rPr>
        <w:t>.</w:t>
      </w:r>
    </w:p>
    <w:p w14:paraId="092ECA3D" w14:textId="5EB68BFB"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The predictable characteristics of </w:t>
      </w:r>
      <m:oMath>
        <m:r>
          <w:rPr>
            <w:rFonts w:ascii="Cambria Math" w:eastAsiaTheme="minorEastAsia" w:hAnsi="Cambria Math" w:cs="Times New Roman"/>
          </w:rPr>
          <m:t>X</m:t>
        </m:r>
      </m:oMath>
      <w:r w:rsidRPr="00453CAD">
        <w:rPr>
          <w:rFonts w:ascii="Times New Roman" w:eastAsiaTheme="minorEastAsia" w:hAnsi="Times New Roman" w:cs="Times New Roman"/>
          <w:i/>
          <w:iCs/>
        </w:rPr>
        <w:t>in the semimartingale</w:t>
      </w:r>
      <w:r w:rsidR="00A34E4C">
        <w:rPr>
          <w:rStyle w:val="FootnoteReference"/>
          <w:rFonts w:ascii="Times New Roman" w:eastAsiaTheme="minorEastAsia" w:hAnsi="Times New Roman" w:cs="Times New Roman"/>
          <w:i/>
          <w:iCs/>
        </w:rPr>
        <w:footnoteReference w:id="2"/>
      </w:r>
      <w:r w:rsidRPr="00453CAD">
        <w:rPr>
          <w:rFonts w:ascii="Times New Roman" w:eastAsiaTheme="minorEastAsia" w:hAnsi="Times New Roman" w:cs="Times New Roman"/>
          <w:i/>
          <w:iCs/>
        </w:rPr>
        <w:t xml:space="preserve"> sense (</w:t>
      </w:r>
      <w:proofErr w:type="spellStart"/>
      <w:r w:rsidRPr="00453CAD">
        <w:rPr>
          <w:rFonts w:ascii="Times New Roman" w:eastAsiaTheme="minorEastAsia" w:hAnsi="Times New Roman" w:cs="Times New Roman"/>
          <w:i/>
          <w:iCs/>
        </w:rPr>
        <w:t>Jacod</w:t>
      </w:r>
      <w:proofErr w:type="spellEnd"/>
      <w:r w:rsidRPr="00453CAD">
        <w:rPr>
          <w:rFonts w:ascii="Times New Roman" w:eastAsiaTheme="minorEastAsia" w:hAnsi="Times New Roman" w:cs="Times New Roman"/>
          <w:i/>
          <w:iCs/>
        </w:rPr>
        <w:t xml:space="preserve"> &amp; Shiryaev, 2003, §II.2) are </w:t>
      </w:r>
      <m:oMath>
        <m:r>
          <w:rPr>
            <w:rFonts w:ascii="Cambria Math" w:eastAsiaTheme="minorEastAsia" w:hAnsi="Cambria Math" w:cs="Times New Roman"/>
          </w:rPr>
          <m:t>(B,C,ν)</m:t>
        </m:r>
      </m:oMath>
      <w:r w:rsidRPr="00453CAD">
        <w:rPr>
          <w:rFonts w:ascii="Times New Roman" w:eastAsiaTheme="minorEastAsia" w:hAnsi="Times New Roman" w:cs="Times New Roman"/>
          <w:i/>
          <w:iCs/>
        </w:rPr>
        <w:t xml:space="preserve">with </w:t>
      </w:r>
      <m:oMath>
        <m:sSub>
          <m:sSubPr>
            <m:ctrlPr>
              <w:rPr>
                <w:rFonts w:ascii="Cambria Math" w:eastAsiaTheme="minorEastAsia" w:hAnsi="Cambria Math" w:cs="Times New Roman"/>
                <w:i/>
                <w:iCs/>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=b</m:t>
        </m:r>
        <m:r>
          <m:rPr>
            <m:nor/>
          </m:rPr>
          <w:rPr>
            <w:rFonts w:ascii="Times New Roman" w:eastAsiaTheme="minorEastAsia" w:hAnsi="Times New Roman" w:cs="Times New Roman"/>
            <w:i/>
            <w:iCs/>
          </w:rPr>
          <m:t> </m:t>
        </m:r>
        <m:r>
          <w:rPr>
            <w:rFonts w:ascii="Cambria Math" w:eastAsiaTheme="minorEastAsia" w:hAnsi="Cambria Math" w:cs="Times New Roman"/>
          </w:rPr>
          <m:t>t</m:t>
        </m:r>
      </m:oMath>
      <w:r w:rsidRPr="00453CAD">
        <w:rPr>
          <w:rFonts w:ascii="Times New Roman" w:eastAsiaTheme="minorEastAsia" w:hAnsi="Times New Roman" w:cs="Times New Roman"/>
          <w:i/>
          <w:iCs/>
        </w:rPr>
        <w:t xml:space="preserve">the finite-variation characteristic, </w:t>
      </w:r>
      <m:oMath>
        <m:sSub>
          <m:sSubPr>
            <m:ctrlPr>
              <w:rPr>
                <w:rFonts w:ascii="Cambria Math" w:eastAsiaTheme="minorEastAsia" w:hAnsi="Cambria Math" w:cs="Times New Roman"/>
                <w:i/>
                <w:iCs/>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t</m:t>
        </m:r>
      </m:oMath>
      <w:r w:rsidRPr="00453CAD">
        <w:rPr>
          <w:rFonts w:ascii="Times New Roman" w:eastAsiaTheme="minorEastAsia" w:hAnsi="Times New Roman" w:cs="Times New Roman"/>
          <w:i/>
          <w:iCs/>
        </w:rPr>
        <w:t xml:space="preserve">the quadratic </w:t>
      </w:r>
      <w:r w:rsidRPr="00453CAD">
        <w:rPr>
          <w:rFonts w:ascii="Times New Roman" w:eastAsiaTheme="minorEastAsia" w:hAnsi="Times New Roman" w:cs="Times New Roman"/>
          <w:i/>
          <w:iCs/>
        </w:rPr>
        <w:lastRenderedPageBreak/>
        <w:t xml:space="preserve">characteristic of the continuous local martingale part, and </w:t>
      </w:r>
      <m:oMath>
        <m:r>
          <w:rPr>
            <w:rFonts w:ascii="Cambria Math" w:eastAsiaTheme="minorEastAsia" w:hAnsi="Cambria Math" w:cs="Times New Roman"/>
          </w:rPr>
          <m:t>ν(dt,dx)=dt</m:t>
        </m:r>
        <m:r>
          <m:rPr>
            <m:nor/>
          </m:rPr>
          <w:rPr>
            <w:rFonts w:ascii="Times New Roman" w:eastAsiaTheme="minorEastAsia" w:hAnsi="Times New Roman" w:cs="Times New Roman"/>
            <w:i/>
            <w:iCs/>
          </w:rPr>
          <m:t> </m:t>
        </m:r>
        <m:r>
          <w:rPr>
            <w:rFonts w:ascii="Cambria Math" w:eastAsiaTheme="minorEastAsia" w:hAnsi="Cambria Math" w:cs="Times New Roman"/>
          </w:rPr>
          <m:t>ν</m:t>
        </m:r>
        <m:d>
          <m:dPr>
            <m:ctrlPr>
              <w:rPr>
                <w:rFonts w:ascii="Cambria Math" w:eastAsiaTheme="minorEastAsia" w:hAnsi="Cambria Math" w:cs="Times New Roman"/>
                <w:i/>
                <w:iCs/>
              </w:rPr>
            </m:ctrlPr>
          </m:dPr>
          <m:e>
            <m:r>
              <w:rPr>
                <w:rFonts w:ascii="Cambria Math" w:eastAsiaTheme="minorEastAsia" w:hAnsi="Cambria Math" w:cs="Times New Roman"/>
              </w:rPr>
              <m:t>dx</m:t>
            </m:r>
          </m:e>
        </m:d>
      </m:oMath>
      <w:r w:rsidRPr="00453CAD">
        <w:rPr>
          <w:rFonts w:ascii="Times New Roman" w:eastAsiaTheme="minorEastAsia" w:hAnsi="Times New Roman" w:cs="Times New Roman"/>
          <w:i/>
          <w:iCs/>
        </w:rPr>
        <w:t xml:space="preserve">the jump compensator. These characteristics determine </w:t>
      </w:r>
      <m:oMath>
        <m:r>
          <w:rPr>
            <w:rFonts w:ascii="Cambria Math" w:eastAsiaTheme="minorEastAsia" w:hAnsi="Cambria Math" w:cs="Times New Roman"/>
          </w:rPr>
          <m:t>X</m:t>
        </m:r>
      </m:oMath>
      <w:r w:rsidRPr="00453CAD">
        <w:rPr>
          <w:rFonts w:ascii="Times New Roman" w:eastAsiaTheme="minorEastAsia" w:hAnsi="Times New Roman" w:cs="Times New Roman"/>
          <w:i/>
          <w:iCs/>
        </w:rPr>
        <w:t xml:space="preserve">uniquely and encode its path properties. The activity time (or Blumenthal–Getoor activity index) of the jumps is the smallest </w:t>
      </w:r>
      <m:oMath>
        <m:r>
          <w:rPr>
            <w:rFonts w:ascii="Cambria Math" w:eastAsiaTheme="minorEastAsia" w:hAnsi="Cambria Math" w:cs="Times New Roman"/>
          </w:rPr>
          <m:t>p∈</m:t>
        </m:r>
        <m:d>
          <m:dPr>
            <m:begChr m:val="["/>
            <m:endChr m:val="]"/>
            <m:ctrlPr>
              <w:rPr>
                <w:rFonts w:ascii="Cambria Math" w:eastAsiaTheme="minorEastAsia" w:hAnsi="Cambria Math" w:cs="Times New Roman"/>
                <w:i/>
                <w:iCs/>
              </w:rPr>
            </m:ctrlPr>
          </m:dPr>
          <m:e>
            <m:r>
              <w:rPr>
                <w:rFonts w:ascii="Cambria Math" w:eastAsiaTheme="minorEastAsia" w:hAnsi="Cambria Math" w:cs="Times New Roman"/>
              </w:rPr>
              <m:t>0,2</m:t>
            </m:r>
          </m:e>
        </m:d>
        <m:r>
          <w:rPr>
            <w:rFonts w:ascii="Cambria Math" w:eastAsiaTheme="minorEastAsia" w:hAnsi="Cambria Math" w:cs="Times New Roman"/>
          </w:rPr>
          <m:t xml:space="preserve"> </m:t>
        </m:r>
      </m:oMath>
      <w:r w:rsidRPr="00453CAD">
        <w:rPr>
          <w:rFonts w:ascii="Times New Roman" w:eastAsiaTheme="minorEastAsia" w:hAnsi="Times New Roman" w:cs="Times New Roman"/>
          <w:i/>
          <w:iCs/>
        </w:rPr>
        <w:t xml:space="preserve">such that </w:t>
      </w:r>
      <m:oMath>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∣x∣≤1</m:t>
            </m:r>
          </m:sub>
          <m:sup/>
          <m:e>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p</m:t>
                </m:r>
              </m:sup>
            </m:sSup>
          </m:e>
        </m:nary>
        <m:r>
          <w:rPr>
            <w:rFonts w:ascii="Cambria Math" w:eastAsiaTheme="minorEastAsia" w:hAnsi="Cambria Math" w:cs="Times New Roman"/>
          </w:rPr>
          <m:t>ν(dx)&lt;∞</m:t>
        </m:r>
      </m:oMath>
      <w:r w:rsidRPr="00453CAD">
        <w:rPr>
          <w:rFonts w:ascii="Times New Roman" w:eastAsiaTheme="minorEastAsia" w:hAnsi="Times New Roman" w:cs="Times New Roman"/>
          <w:i/>
          <w:iCs/>
        </w:rPr>
        <w:t xml:space="preserve">(Blumenthal &amp; Getoor, 1961). Infinite activity obtains when </w:t>
      </w:r>
      <m:oMath>
        <m:r>
          <w:rPr>
            <w:rFonts w:ascii="Cambria Math" w:eastAsiaTheme="minorEastAsia" w:hAnsi="Cambria Math" w:cs="Times New Roman"/>
          </w:rPr>
          <m:t>ν</m:t>
        </m:r>
        <m:r>
          <m:rPr>
            <m:scr m:val="script"/>
          </m:rPr>
          <w:rPr>
            <w:rFonts w:ascii="Cambria Math" w:eastAsiaTheme="minorEastAsia" w:hAnsi="Cambria Math" w:cs="Times New Roman"/>
          </w:rPr>
          <m:t>(R)=∞</m:t>
        </m:r>
      </m:oMath>
      <w:r w:rsidRPr="00453CAD">
        <w:rPr>
          <w:rFonts w:ascii="Times New Roman" w:eastAsiaTheme="minorEastAsia" w:hAnsi="Times New Roman" w:cs="Times New Roman"/>
          <w:i/>
          <w:iCs/>
        </w:rPr>
        <w:t>; finite activity</w:t>
      </w:r>
      <w:r w:rsidR="008A55D8">
        <w:rPr>
          <w:rStyle w:val="FootnoteReference"/>
          <w:rFonts w:ascii="Times New Roman" w:eastAsiaTheme="minorEastAsia" w:hAnsi="Times New Roman" w:cs="Times New Roman"/>
          <w:i/>
          <w:iCs/>
        </w:rPr>
        <w:footnoteReference w:id="3"/>
      </w:r>
      <w:r w:rsidRPr="00453CAD">
        <w:rPr>
          <w:rFonts w:ascii="Times New Roman" w:eastAsiaTheme="minorEastAsia" w:hAnsi="Times New Roman" w:cs="Times New Roman"/>
          <w:i/>
          <w:iCs/>
        </w:rPr>
        <w:t xml:space="preserve"> corresponds to a compound Poisson jump part. Finite variation of the pure-jump component occurs </w:t>
      </w:r>
      <w:proofErr w:type="spellStart"/>
      <w:r w:rsidRPr="00453CAD">
        <w:rPr>
          <w:rFonts w:ascii="Times New Roman" w:eastAsiaTheme="minorEastAsia" w:hAnsi="Times New Roman" w:cs="Times New Roman"/>
          <w:i/>
          <w:iCs/>
        </w:rPr>
        <w:t>iff</w:t>
      </w:r>
      <w:proofErr w:type="spellEnd"/>
      <w:r w:rsidRPr="00453CAD">
        <w:rPr>
          <w:rFonts w:ascii="Times New Roman" w:eastAsiaTheme="minorEastAsia" w:hAnsi="Times New Roman" w:cs="Times New Roman"/>
          <w:i/>
          <w:iCs/>
        </w:rPr>
        <w:t xml:space="preserve"> </w:t>
      </w:r>
      <m:oMath>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∣x∣≤1</m:t>
            </m:r>
          </m:sub>
          <m:sup/>
          <m:e>
            <m:r>
              <w:rPr>
                <w:rFonts w:ascii="Cambria Math" w:eastAsiaTheme="minorEastAsia" w:hAnsi="Cambria Math" w:cs="Times New Roman"/>
              </w:rPr>
              <m:t>∣x∣</m:t>
            </m:r>
            <m:r>
              <m:rPr>
                <m:nor/>
              </m:rPr>
              <w:rPr>
                <w:rFonts w:ascii="Times New Roman" w:eastAsiaTheme="minorEastAsia" w:hAnsi="Times New Roman" w:cs="Times New Roman"/>
                <w:i/>
                <w:iCs/>
              </w:rPr>
              <m:t> </m:t>
            </m:r>
          </m:e>
        </m:nary>
        <m:r>
          <w:rPr>
            <w:rFonts w:ascii="Cambria Math" w:eastAsiaTheme="minorEastAsia" w:hAnsi="Cambria Math" w:cs="Times New Roman"/>
          </w:rPr>
          <m:t>ν(dx)&lt;∞</m:t>
        </m:r>
      </m:oMath>
      <w:r w:rsidRPr="00453CAD">
        <w:rPr>
          <w:rFonts w:ascii="Times New Roman" w:eastAsiaTheme="minorEastAsia" w:hAnsi="Times New Roman" w:cs="Times New Roman"/>
          <w:i/>
          <w:iCs/>
        </w:rPr>
        <w:t xml:space="preserve">and </w:t>
      </w:r>
      <m:oMath>
        <m:r>
          <w:rPr>
            <w:rFonts w:ascii="Cambria Math" w:eastAsiaTheme="minorEastAsia" w:hAnsi="Cambria Math" w:cs="Times New Roman"/>
          </w:rPr>
          <m:t>σ=0</m:t>
        </m:r>
      </m:oMath>
      <w:r w:rsidRPr="00453CAD">
        <w:rPr>
          <w:rFonts w:ascii="Times New Roman" w:eastAsiaTheme="minorEastAsia" w:hAnsi="Times New Roman" w:cs="Times New Roman"/>
          <w:i/>
          <w:iCs/>
        </w:rPr>
        <w:t>(Sato, 1999, Th</w:t>
      </w:r>
      <w:proofErr w:type="spellStart"/>
      <w:r w:rsidR="00936967">
        <w:rPr>
          <w:rFonts w:ascii="Times New Roman" w:eastAsiaTheme="minorEastAsia" w:hAnsi="Times New Roman" w:cs="Times New Roman"/>
          <w:i/>
          <w:iCs/>
        </w:rPr>
        <w:t>eorem</w:t>
      </w:r>
      <w:proofErr w:type="spellEnd"/>
      <w:r w:rsidRPr="00453CAD">
        <w:rPr>
          <w:rFonts w:ascii="Times New Roman" w:eastAsiaTheme="minorEastAsia" w:hAnsi="Times New Roman" w:cs="Times New Roman"/>
          <w:i/>
          <w:iCs/>
        </w:rPr>
        <w:t xml:space="preserve"> 21.9).</w:t>
      </w:r>
    </w:p>
    <w:p w14:paraId="63113763" w14:textId="77777777"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lastRenderedPageBreak/>
        <w:t>The square-brackets process (quadratic variation) satisfies</w:t>
      </w:r>
    </w:p>
    <w:p w14:paraId="2686B7C5" w14:textId="1DF540AA" w:rsidR="00453CAD" w:rsidRPr="00453CAD" w:rsidRDefault="00095187" w:rsidP="00453CAD">
      <w:pPr>
        <w:spacing w:line="360" w:lineRule="auto"/>
        <w:rPr>
          <w:rFonts w:ascii="Times New Roman" w:eastAsiaTheme="minorEastAsia" w:hAnsi="Times New Roman" w:cs="Times New Roman"/>
          <w:i/>
          <w:iCs/>
        </w:rPr>
      </w:pPr>
      <m:oMathPara>
        <m:oMath>
          <m:r>
            <w:rPr>
              <w:rFonts w:ascii="Cambria Math" w:eastAsiaTheme="minorEastAsia" w:hAnsi="Cambria Math" w:cs="Times New Roman"/>
            </w:rPr>
            <m:t>[X</m:t>
          </m:r>
          <m:sSub>
            <m:sSubPr>
              <m:ctrlPr>
                <w:rPr>
                  <w:rFonts w:ascii="Cambria Math" w:eastAsiaTheme="minorEastAsia" w:hAnsi="Cambria Math" w:cs="Times New Roman"/>
                  <w:i/>
                  <w:iCs/>
                </w:rPr>
              </m:ctrlPr>
            </m:sSubPr>
            <m:e>
              <m:r>
                <w:rPr>
                  <w:rFonts w:ascii="Cambria Math" w:eastAsiaTheme="minorEastAsia" w:hAnsi="Cambria Math" w:cs="Times New Roman"/>
                </w:rPr>
                <m:t>]</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c</m:t>
              </m:r>
            </m:sup>
          </m:sSup>
          <m:sSub>
            <m:sSubPr>
              <m:ctrlPr>
                <w:rPr>
                  <w:rFonts w:ascii="Cambria Math" w:eastAsiaTheme="minorEastAsia" w:hAnsi="Cambria Math" w:cs="Times New Roman"/>
                  <w:i/>
                  <w:iCs/>
                </w:rPr>
              </m:ctrlPr>
            </m:sSubPr>
            <m:e>
              <m:r>
                <w:rPr>
                  <w:rFonts w:ascii="Cambria Math" w:eastAsiaTheme="minorEastAsia" w:hAnsi="Cambria Math" w:cs="Times New Roman"/>
                </w:rPr>
                <m:t>⟩</m:t>
              </m:r>
            </m:e>
            <m:sub>
              <m:r>
                <w:rPr>
                  <w:rFonts w:ascii="Cambria Math" w:eastAsiaTheme="minorEastAsia" w:hAnsi="Cambria Math" w:cs="Times New Roman"/>
                </w:rPr>
                <m:t>t</m:t>
              </m:r>
            </m:sub>
          </m:sSub>
          <m:r>
            <w:rPr>
              <w:rFonts w:ascii="Cambria Math" w:eastAsiaTheme="minorEastAsia" w:hAnsi="Cambria Math" w:cs="Times New Roman"/>
            </w:rPr>
            <m:t>+</m:t>
          </m:r>
          <m:nary>
            <m:naryPr>
              <m:chr m:val="∑"/>
              <m:limLoc m:val="undOvr"/>
              <m:grow m:val="1"/>
              <m:supHide m:val="1"/>
              <m:ctrlPr>
                <w:rPr>
                  <w:rFonts w:ascii="Cambria Math" w:eastAsiaTheme="minorEastAsia" w:hAnsi="Cambria Math" w:cs="Times New Roman"/>
                  <w:i/>
                  <w:iCs/>
                </w:rPr>
              </m:ctrlPr>
            </m:naryPr>
            <m:sub>
              <m:r>
                <w:rPr>
                  <w:rFonts w:ascii="Cambria Math" w:eastAsiaTheme="minorEastAsia" w:hAnsi="Cambria Math" w:cs="Times New Roman"/>
                </w:rPr>
                <m:t>0&lt;s≤t</m:t>
              </m:r>
            </m:sub>
            <m:sup/>
            <m:e>
              <m:r>
                <w:rPr>
                  <w:rFonts w:ascii="Cambria Math" w:eastAsiaTheme="minorEastAsia" w:hAnsi="Cambria Math" w:cs="Times New Roman"/>
                </w:rPr>
                <m:t>(Δ</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s</m:t>
                  </m:r>
                </m:sub>
              </m:sSub>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e>
          </m:nary>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t</m:t>
          </m:r>
          <m:r>
            <m:rPr>
              <m:nor/>
            </m:rPr>
            <w:rPr>
              <w:rFonts w:ascii="Times New Roman" w:eastAsiaTheme="minorEastAsia" w:hAnsi="Times New Roman" w:cs="Times New Roman"/>
              <w:i/>
              <w:iCs/>
            </w:rPr>
            <m:t>  </m:t>
          </m:r>
          <m:r>
            <w:rPr>
              <w:rFonts w:ascii="Cambria Math" w:eastAsiaTheme="minorEastAsia" w:hAnsi="Cambria Math" w:cs="Times New Roman"/>
            </w:rPr>
            <m:t>+</m:t>
          </m:r>
          <m:r>
            <m:rPr>
              <m:nor/>
            </m:rPr>
            <w:rPr>
              <w:rFonts w:ascii="Times New Roman" w:eastAsiaTheme="minorEastAsia" w:hAnsi="Times New Roman" w:cs="Times New Roman"/>
              <w:i/>
              <w:iCs/>
            </w:rPr>
            <m:t>  </m:t>
          </m:r>
          <m:nary>
            <m:naryPr>
              <m:limLoc m:val="subSup"/>
              <m:grow m:val="1"/>
              <m:ctrlPr>
                <w:rPr>
                  <w:rFonts w:ascii="Cambria Math" w:eastAsiaTheme="minorEastAsia" w:hAnsi="Cambria Math" w:cs="Times New Roman"/>
                  <w:i/>
                  <w:iCs/>
                </w:rPr>
              </m:ctrlPr>
            </m:naryPr>
            <m:sub>
              <m:r>
                <w:rPr>
                  <w:rFonts w:ascii="Cambria Math" w:eastAsiaTheme="minorEastAsia" w:hAnsi="Cambria Math" w:cs="Times New Roman"/>
                </w:rPr>
                <m:t>0</m:t>
              </m:r>
            </m:sub>
            <m:sup>
              <m:r>
                <w:rPr>
                  <w:rFonts w:ascii="Cambria Math" w:eastAsiaTheme="minorEastAsia" w:hAnsi="Cambria Math" w:cs="Times New Roman"/>
                </w:rPr>
                <m:t>t</m:t>
              </m:r>
            </m:sup>
            <m:e>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r>
                    <m:rPr>
                      <m:nor/>
                    </m:rPr>
                    <w:rPr>
                      <w:rFonts w:ascii="Times New Roman" w:eastAsiaTheme="minorEastAsia" w:hAnsi="Times New Roman" w:cs="Times New Roman"/>
                      <w:i/>
                      <w:iCs/>
                    </w:rPr>
                    <m:t> </m:t>
                  </m:r>
                  <m:r>
                    <w:rPr>
                      <w:rFonts w:ascii="Cambria Math" w:eastAsiaTheme="minorEastAsia" w:hAnsi="Cambria Math" w:cs="Times New Roman"/>
                    </w:rPr>
                    <m:t>N(ds,dx)</m:t>
                  </m:r>
                </m:e>
              </m:nary>
            </m:e>
          </m:nary>
          <m:r>
            <w:rPr>
              <w:rFonts w:ascii="Cambria Math" w:eastAsiaTheme="minorEastAsia" w:hAnsi="Cambria Math" w:cs="Times New Roman"/>
            </w:rPr>
            <m:t>,</m:t>
          </m:r>
        </m:oMath>
      </m:oMathPara>
    </w:p>
    <w:p w14:paraId="1944BC23" w14:textId="4E1681E0"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where </w:t>
      </w:r>
      <m:oMath>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c</m:t>
            </m:r>
          </m:sup>
        </m:sSup>
        <m:r>
          <w:rPr>
            <w:rFonts w:ascii="Cambria Math" w:eastAsiaTheme="minorEastAsia" w:hAnsi="Cambria Math" w:cs="Times New Roman"/>
          </w:rPr>
          <m:t>=σW</m:t>
        </m:r>
      </m:oMath>
      <w:r w:rsidRPr="00453CAD">
        <w:rPr>
          <w:rFonts w:ascii="Times New Roman" w:eastAsiaTheme="minorEastAsia" w:hAnsi="Times New Roman" w:cs="Times New Roman"/>
          <w:i/>
          <w:iCs/>
        </w:rPr>
        <w:t xml:space="preserve">is the continuous martingale part and </w:t>
      </w:r>
      <m:oMath>
        <m:r>
          <w:rPr>
            <w:rFonts w:ascii="Cambria Math" w:eastAsiaTheme="minorEastAsia" w:hAnsi="Cambria Math" w:cs="Times New Roman"/>
          </w:rPr>
          <m:t>Δ</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s-</m:t>
            </m:r>
          </m:sub>
        </m:sSub>
      </m:oMath>
      <w:r w:rsidRPr="00453CAD">
        <w:rPr>
          <w:rFonts w:ascii="Times New Roman" w:eastAsiaTheme="minorEastAsia" w:hAnsi="Times New Roman" w:cs="Times New Roman"/>
          <w:i/>
          <w:iCs/>
        </w:rPr>
        <w:t xml:space="preserve">the jumps. Its compensator (predictable quadratic variation) is </w:t>
      </w:r>
      <m:oMath>
        <m:r>
          <w:rPr>
            <w:rFonts w:ascii="Cambria Math" w:eastAsiaTheme="minorEastAsia" w:hAnsi="Cambria Math" w:cs="Times New Roman"/>
          </w:rPr>
          <m:t>⟨X</m:t>
        </m:r>
        <m:sSub>
          <m:sSubPr>
            <m:ctrlPr>
              <w:rPr>
                <w:rFonts w:ascii="Cambria Math" w:eastAsiaTheme="minorEastAsia" w:hAnsi="Cambria Math" w:cs="Times New Roman"/>
                <w:i/>
                <w:iCs/>
              </w:rPr>
            </m:ctrlPr>
          </m:sSubPr>
          <m:e>
            <m:r>
              <w:rPr>
                <w:rFonts w:ascii="Cambria Math" w:eastAsiaTheme="minorEastAsia" w:hAnsi="Cambria Math" w:cs="Times New Roman"/>
              </w:rPr>
              <m:t>⟩</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t+t</m:t>
        </m:r>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e>
        </m:nary>
        <m:r>
          <m:rPr>
            <m:nor/>
          </m:rPr>
          <w:rPr>
            <w:rFonts w:ascii="Times New Roman" w:eastAsiaTheme="minorEastAsia" w:hAnsi="Times New Roman" w:cs="Times New Roman"/>
            <w:i/>
            <w:iCs/>
          </w:rPr>
          <m:t> </m:t>
        </m:r>
        <m:r>
          <w:rPr>
            <w:rFonts w:ascii="Cambria Math" w:eastAsiaTheme="minorEastAsia" w:hAnsi="Cambria Math" w:cs="Times New Roman"/>
          </w:rPr>
          <m:t>ν(dx)</m:t>
        </m:r>
      </m:oMath>
      <w:r w:rsidRPr="00453CAD">
        <w:rPr>
          <w:rFonts w:ascii="Times New Roman" w:eastAsiaTheme="minorEastAsia" w:hAnsi="Times New Roman" w:cs="Times New Roman"/>
          <w:i/>
          <w:iCs/>
        </w:rPr>
        <w:t xml:space="preserve">whenever </w:t>
      </w:r>
      <m:oMath>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ν(dx)&lt;∞</m:t>
        </m:r>
      </m:oMath>
      <w:r w:rsidRPr="00453CAD">
        <w:rPr>
          <w:rFonts w:ascii="Times New Roman" w:eastAsiaTheme="minorEastAsia" w:hAnsi="Times New Roman" w:cs="Times New Roman"/>
          <w:i/>
          <w:iCs/>
        </w:rPr>
        <w:t xml:space="preserve">; otherwise </w:t>
      </w:r>
      <m:oMath>
        <m:r>
          <w:rPr>
            <w:rFonts w:ascii="Cambria Math" w:eastAsiaTheme="minorEastAsia" w:hAnsi="Cambria Math" w:cs="Times New Roman"/>
          </w:rPr>
          <m:t>[X]</m:t>
        </m:r>
      </m:oMath>
      <w:r w:rsidRPr="00453CAD">
        <w:rPr>
          <w:rFonts w:ascii="Times New Roman" w:eastAsiaTheme="minorEastAsia" w:hAnsi="Times New Roman" w:cs="Times New Roman"/>
          <w:i/>
          <w:iCs/>
        </w:rPr>
        <w:t xml:space="preserve">has infinite expectation driven by the small-jump activity. The decomposition makes clear how volatility accumulates: continuously at rate </w:t>
      </w:r>
      <m:oMath>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453CAD">
        <w:rPr>
          <w:rFonts w:ascii="Times New Roman" w:eastAsiaTheme="minorEastAsia" w:hAnsi="Times New Roman" w:cs="Times New Roman"/>
          <w:i/>
          <w:iCs/>
        </w:rPr>
        <w:t xml:space="preserve">and discretely through the jump energy </w:t>
      </w:r>
      <m:oMath>
        <m:r>
          <w:rPr>
            <w:rFonts w:ascii="Cambria Math" w:eastAsiaTheme="minorEastAsia" w:hAnsi="Cambria Math" w:cs="Times New Roman"/>
          </w:rPr>
          <m:t>∑(ΔX</m:t>
        </m:r>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w:r w:rsidRPr="00453CAD">
        <w:rPr>
          <w:rFonts w:ascii="Times New Roman" w:eastAsiaTheme="minorEastAsia" w:hAnsi="Times New Roman" w:cs="Times New Roman"/>
          <w:i/>
          <w:iCs/>
        </w:rPr>
        <w:t>.</w:t>
      </w:r>
    </w:p>
    <w:p w14:paraId="7CF24DB3" w14:textId="2ECB68DD"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Moment existence and explicit moment characteristics are governed entirely by the Lévy measure near zero (small jumps) and at infinity (tails). For </w:t>
      </w:r>
      <m:oMath>
        <m:r>
          <w:rPr>
            <w:rFonts w:ascii="Cambria Math" w:eastAsiaTheme="minorEastAsia" w:hAnsi="Cambria Math" w:cs="Times New Roman"/>
          </w:rPr>
          <m:t>r∈(0,2]</m:t>
        </m:r>
      </m:oMath>
      <w:r w:rsidRPr="00453CAD">
        <w:rPr>
          <w:rFonts w:ascii="Times New Roman" w:eastAsiaTheme="minorEastAsia" w:hAnsi="Times New Roman" w:cs="Times New Roman"/>
          <w:i/>
          <w:iCs/>
        </w:rPr>
        <w:t xml:space="preserve">, a necessary and sufficient condition for </w:t>
      </w:r>
      <m:oMath>
        <m:r>
          <m:rPr>
            <m:scr m:val="double-struck"/>
          </m:rPr>
          <w:rPr>
            <w:rFonts w:ascii="Cambria Math" w:eastAsiaTheme="minorEastAsia" w:hAnsi="Cambria Math" w:cs="Times New Roman"/>
          </w:rPr>
          <m:t>E∣</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r</m:t>
            </m:r>
          </m:sup>
        </m:sSup>
        <m:r>
          <w:rPr>
            <w:rFonts w:ascii="Cambria Math" w:eastAsiaTheme="minorEastAsia" w:hAnsi="Cambria Math" w:cs="Times New Roman"/>
          </w:rPr>
          <m:t>&lt;∞</m:t>
        </m:r>
      </m:oMath>
      <w:r w:rsidRPr="00453CAD">
        <w:rPr>
          <w:rFonts w:ascii="Times New Roman" w:eastAsiaTheme="minorEastAsia" w:hAnsi="Times New Roman" w:cs="Times New Roman"/>
          <w:i/>
          <w:iCs/>
        </w:rPr>
        <w:t>is</w:t>
      </w:r>
    </w:p>
    <w:p w14:paraId="769BB4B3" w14:textId="698767A6" w:rsidR="00453CAD" w:rsidRPr="00453CAD" w:rsidRDefault="008A729A" w:rsidP="00453CAD">
      <w:pPr>
        <w:spacing w:line="360" w:lineRule="auto"/>
        <w:rPr>
          <w:rFonts w:ascii="Times New Roman" w:eastAsiaTheme="minorEastAsia" w:hAnsi="Times New Roman" w:cs="Times New Roman"/>
          <w:i/>
          <w:iCs/>
        </w:rPr>
      </w:pPr>
      <m:oMathPara>
        <m:oMath>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∣&gt;1</m:t>
              </m:r>
            </m:sub>
            <m:sup/>
            <m:e>
              <m:r>
                <w:rPr>
                  <w:rFonts w:ascii="Cambria Math" w:eastAsiaTheme="minorEastAsia" w:hAnsi="Cambria Math" w:cs="Times New Roman"/>
                </w:rPr>
                <m:t>∣</m:t>
              </m:r>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r</m:t>
                  </m:r>
                </m:sup>
              </m:sSup>
            </m:e>
          </m:nary>
          <m:r>
            <m:rPr>
              <m:nor/>
            </m:rPr>
            <w:rPr>
              <w:rFonts w:ascii="Times New Roman" w:eastAsiaTheme="minorEastAsia" w:hAnsi="Times New Roman" w:cs="Times New Roman"/>
              <w:i/>
              <w:iCs/>
            </w:rPr>
            <m:t> </m:t>
          </m:r>
          <m:r>
            <w:rPr>
              <w:rFonts w:ascii="Cambria Math" w:eastAsiaTheme="minorEastAsia" w:hAnsi="Cambria Math" w:cs="Times New Roman"/>
            </w:rPr>
            <m:t>ν</m:t>
          </m:r>
          <m:r>
            <w:rPr>
              <w:rFonts w:ascii="Cambria Math" w:eastAsiaTheme="minorEastAsia" w:hAnsi="Cambria Math" w:cs="Times New Roman"/>
            </w:rPr>
            <m:t>(</m:t>
          </m:r>
          <m:r>
            <w:rPr>
              <w:rFonts w:ascii="Cambria Math" w:eastAsiaTheme="minorEastAsia" w:hAnsi="Cambria Math" w:cs="Times New Roman"/>
            </w:rPr>
            <m:t>dx</m:t>
          </m:r>
          <m:r>
            <w:rPr>
              <w:rFonts w:ascii="Cambria Math" w:eastAsiaTheme="minorEastAsia" w:hAnsi="Cambria Math" w:cs="Times New Roman"/>
            </w:rPr>
            <m:t>)&lt;∞</m:t>
          </m:r>
          <m:r>
            <m:rPr>
              <m:nor/>
            </m:rPr>
            <w:rPr>
              <w:rFonts w:ascii="Times New Roman" w:eastAsiaTheme="minorEastAsia" w:hAnsi="Times New Roman" w:cs="Times New Roman"/>
              <w:i/>
              <w:iCs/>
            </w:rPr>
            <m:t>and</m:t>
          </m:r>
          <m:r>
            <w:rPr>
              <w:rFonts w:ascii="Cambria Math" w:eastAsiaTheme="minorEastAsia" w:hAnsi="Cambria Math" w:cs="Times New Roman"/>
            </w:rPr>
            <m:t>{</m:t>
          </m:r>
          <m:eqArr>
            <m:eqArrPr>
              <m:ctrlPr>
                <w:rPr>
                  <w:rFonts w:ascii="Cambria Math" w:eastAsiaTheme="minorEastAsia" w:hAnsi="Cambria Math" w:cs="Times New Roman"/>
                  <w:i/>
                  <w:iCs/>
                </w:rPr>
              </m:ctrlPr>
            </m:eqArrPr>
            <m:e>
              <m:r>
                <w:rPr>
                  <w:rFonts w:ascii="Cambria Math" w:eastAsiaTheme="minorEastAsia" w:hAnsi="Cambria Math" w:cs="Times New Roman"/>
                </w:rPr>
                <m:t>r</m:t>
              </m:r>
              <m:r>
                <w:rPr>
                  <w:rFonts w:ascii="Cambria Math" w:eastAsiaTheme="minorEastAsia" w:hAnsi="Cambria Math" w:cs="Times New Roman"/>
                </w:rPr>
                <m:t>&lt;1</m:t>
              </m:r>
              <m:r>
                <m:rPr>
                  <m:nor/>
                </m:rPr>
                <w:rPr>
                  <w:rFonts w:ascii="Times New Roman" w:eastAsiaTheme="minorEastAsia" w:hAnsi="Times New Roman" w:cs="Times New Roman"/>
                  <w:i/>
                  <w:iCs/>
                </w:rPr>
                <m:t xml:space="preserve"> or </m:t>
              </m:r>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∣≤1</m:t>
                  </m:r>
                </m:sub>
                <m:sup/>
                <m:e>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m:t>
                  </m:r>
                </m:e>
              </m:nary>
              <m:r>
                <m:rPr>
                  <m:nor/>
                </m:rPr>
                <w:rPr>
                  <w:rFonts w:ascii="Times New Roman" w:eastAsiaTheme="minorEastAsia" w:hAnsi="Times New Roman" w:cs="Times New Roman"/>
                  <w:i/>
                  <w:iCs/>
                </w:rPr>
                <m:t> </m:t>
              </m:r>
              <m:r>
                <w:rPr>
                  <w:rFonts w:ascii="Cambria Math" w:eastAsiaTheme="minorEastAsia" w:hAnsi="Cambria Math" w:cs="Times New Roman"/>
                </w:rPr>
                <m:t>ν</m:t>
              </m:r>
              <m:r>
                <w:rPr>
                  <w:rFonts w:ascii="Cambria Math" w:eastAsiaTheme="minorEastAsia" w:hAnsi="Cambria Math" w:cs="Times New Roman"/>
                </w:rPr>
                <m:t>(</m:t>
              </m:r>
              <m:r>
                <w:rPr>
                  <w:rFonts w:ascii="Cambria Math" w:eastAsiaTheme="minorEastAsia" w:hAnsi="Cambria Math" w:cs="Times New Roman"/>
                </w:rPr>
                <m:t>dx</m:t>
              </m:r>
              <m:r>
                <w:rPr>
                  <w:rFonts w:ascii="Cambria Math" w:eastAsiaTheme="minorEastAsia" w:hAnsi="Cambria Math" w:cs="Times New Roman"/>
                </w:rPr>
                <m:t>)&lt;∞</m:t>
              </m:r>
              <m:r>
                <m:rPr>
                  <m:nor/>
                </m:rPr>
                <w:rPr>
                  <w:rFonts w:ascii="Times New Roman" w:eastAsiaTheme="minorEastAsia" w:hAnsi="Times New Roman" w:cs="Times New Roman"/>
                  <w:i/>
                  <w:iCs/>
                </w:rPr>
                <m:t xml:space="preserve"> with </m:t>
              </m:r>
              <m:r>
                <w:rPr>
                  <w:rFonts w:ascii="Cambria Math" w:eastAsiaTheme="minorEastAsia" w:hAnsi="Cambria Math" w:cs="Times New Roman"/>
                </w:rPr>
                <m:t>σ</m:t>
              </m:r>
              <m:r>
                <w:rPr>
                  <w:rFonts w:ascii="Cambria Math" w:eastAsiaTheme="minorEastAsia" w:hAnsi="Cambria Math" w:cs="Times New Roman"/>
                </w:rPr>
                <m:t>=0,</m:t>
              </m:r>
            </m:e>
          </m:eqArr>
          <m:r>
            <m:rPr>
              <m:sty m:val="p"/>
            </m:rPr>
            <w:rPr>
              <w:rFonts w:ascii="Times New Roman" w:eastAsiaTheme="minorEastAsia" w:hAnsi="Times New Roman" w:cs="Times New Roman"/>
            </w:rPr>
            <w:br/>
          </m:r>
        </m:oMath>
      </m:oMathPara>
    </w:p>
    <w:p w14:paraId="4E702DCA" w14:textId="4C624945"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with analogous conditions when </w:t>
      </w:r>
      <m:oMath>
        <m:r>
          <w:rPr>
            <w:rFonts w:ascii="Cambria Math" w:eastAsiaTheme="minorEastAsia" w:hAnsi="Cambria Math" w:cs="Times New Roman"/>
          </w:rPr>
          <m:t>σ&gt;0</m:t>
        </m:r>
      </m:oMath>
      <w:r w:rsidRPr="00453CAD">
        <w:rPr>
          <w:rFonts w:ascii="Times New Roman" w:eastAsiaTheme="minorEastAsia" w:hAnsi="Times New Roman" w:cs="Times New Roman"/>
          <w:i/>
          <w:iCs/>
        </w:rPr>
        <w:t xml:space="preserve">(Sato, 1999, §25). When the moment generating function exists in a neighborhood of zero, raw moments follow by differentiating the cumulant function </w:t>
      </w:r>
      <m:oMath>
        <m:r>
          <w:rPr>
            <w:rFonts w:ascii="Cambria Math" w:eastAsiaTheme="minorEastAsia" w:hAnsi="Cambria Math" w:cs="Times New Roman"/>
          </w:rPr>
          <w:lastRenderedPageBreak/>
          <m:t>K(t)=log⁡</m:t>
        </m:r>
        <m:r>
          <m:rPr>
            <m:scr m:val="double-struck"/>
          </m:rPr>
          <w:rPr>
            <w:rFonts w:ascii="Cambria Math" w:eastAsiaTheme="minorEastAsia" w:hAnsi="Cambria Math" w:cs="Times New Roman"/>
          </w:rPr>
          <m:t>E</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t</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1</m:t>
                </m:r>
              </m:sub>
            </m:sSub>
          </m:sup>
        </m:sSup>
      </m:oMath>
      <w:r w:rsidRPr="00453CAD">
        <w:rPr>
          <w:rFonts w:ascii="Times New Roman" w:eastAsiaTheme="minorEastAsia" w:hAnsi="Times New Roman" w:cs="Times New Roman"/>
          <w:i/>
          <w:iCs/>
        </w:rPr>
        <w:t xml:space="preserve">; for Lévy processes, </w:t>
      </w:r>
      <m:oMath>
        <m:r>
          <w:rPr>
            <w:rFonts w:ascii="Cambria Math" w:eastAsiaTheme="minorEastAsia" w:hAnsi="Cambria Math" w:cs="Times New Roman"/>
          </w:rPr>
          <m:t>K(t)=bt+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sSup>
          <m:sSupPr>
            <m:ctrlPr>
              <w:rPr>
                <w:rFonts w:ascii="Cambria Math" w:eastAsiaTheme="minorEastAsia" w:hAnsi="Cambria Math" w:cs="Times New Roman"/>
                <w:i/>
                <w:iCs/>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m:t>
        </m:r>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tx</m:t>
                </m:r>
              </m:sup>
            </m:sSup>
            <m:r>
              <w:rPr>
                <w:rFonts w:ascii="Cambria Math" w:eastAsiaTheme="minorEastAsia" w:hAnsi="Cambria Math" w:cs="Times New Roman"/>
              </w:rPr>
              <m:t>-1-tx</m:t>
            </m:r>
            <m:sSub>
              <m:sSubPr>
                <m:ctrlPr>
                  <w:rPr>
                    <w:rFonts w:ascii="Cambria Math" w:eastAsiaTheme="minorEastAsia" w:hAnsi="Cambria Math" w:cs="Times New Roman"/>
                    <w:i/>
                    <w:iCs/>
                  </w:rPr>
                </m:ctrlPr>
              </m:sSubPr>
              <m:e>
                <m:r>
                  <w:rPr>
                    <w:rFonts w:ascii="Cambria Math" w:eastAsiaTheme="minorEastAsia" w:hAnsi="Cambria Math" w:cs="Times New Roman"/>
                  </w:rPr>
                  <m:t>1</m:t>
                </m:r>
              </m:e>
              <m:sub>
                <m:r>
                  <w:rPr>
                    <w:rFonts w:ascii="Cambria Math" w:eastAsiaTheme="minorEastAsia" w:hAnsi="Cambria Math" w:cs="Times New Roman"/>
                  </w:rPr>
                  <m:t>{∣x∣≤1}</m:t>
                </m:r>
              </m:sub>
            </m:sSub>
            <m:r>
              <w:rPr>
                <w:rFonts w:ascii="Cambria Math" w:eastAsiaTheme="minorEastAsia" w:hAnsi="Cambria Math" w:cs="Times New Roman"/>
              </w:rPr>
              <m:t>)</m:t>
            </m:r>
          </m:e>
        </m:nary>
        <m:r>
          <w:rPr>
            <w:rFonts w:ascii="Cambria Math" w:eastAsiaTheme="minorEastAsia" w:hAnsi="Cambria Math" w:cs="Times New Roman"/>
          </w:rPr>
          <m:t>ν(dx)</m:t>
        </m:r>
      </m:oMath>
      <w:r w:rsidRPr="00453CAD">
        <w:rPr>
          <w:rFonts w:ascii="Times New Roman" w:eastAsiaTheme="minorEastAsia" w:hAnsi="Times New Roman" w:cs="Times New Roman"/>
          <w:i/>
          <w:iCs/>
        </w:rPr>
        <w:t xml:space="preserve">. </w:t>
      </w:r>
      <w:proofErr w:type="gramStart"/>
      <w:r w:rsidRPr="00453CAD">
        <w:rPr>
          <w:rFonts w:ascii="Times New Roman" w:eastAsiaTheme="minorEastAsia" w:hAnsi="Times New Roman" w:cs="Times New Roman"/>
          <w:i/>
          <w:iCs/>
        </w:rPr>
        <w:t>In particular, for</w:t>
      </w:r>
      <w:proofErr w:type="gramEnd"/>
      <w:r w:rsidRPr="00453CAD">
        <w:rPr>
          <w:rFonts w:ascii="Times New Roman" w:eastAsiaTheme="minorEastAsia" w:hAnsi="Times New Roman" w:cs="Times New Roman"/>
          <w:i/>
          <w:iCs/>
        </w:rPr>
        <w:t xml:space="preserve"> finite first and second moments,</w:t>
      </w:r>
    </w:p>
    <w:p w14:paraId="4099747A" w14:textId="267F70A2" w:rsidR="00453CAD" w:rsidRPr="00453CAD" w:rsidRDefault="00095187" w:rsidP="00453CAD">
      <w:pPr>
        <w:spacing w:line="360" w:lineRule="auto"/>
        <w:rPr>
          <w:rFonts w:ascii="Times New Roman" w:eastAsiaTheme="minorEastAsia" w:hAnsi="Times New Roman" w:cs="Times New Roman"/>
          <w:i/>
          <w:iCs/>
        </w:rPr>
      </w:pPr>
      <m:oMathPara>
        <m:oMath>
          <m:r>
            <m:rPr>
              <m:scr m:val="double-struck"/>
            </m:rPr>
            <w:rPr>
              <w:rFonts w:ascii="Cambria Math" w:eastAsiaTheme="minorEastAsia" w:hAnsi="Cambria Math" w:cs="Times New Roman"/>
            </w:rPr>
            <m:t>E[</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]=t(b+</m:t>
          </m:r>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∣x∣&gt;1</m:t>
              </m:r>
            </m:sub>
            <m:sup/>
            <m:e>
              <m:r>
                <w:rPr>
                  <w:rFonts w:ascii="Cambria Math" w:eastAsiaTheme="minorEastAsia" w:hAnsi="Cambria Math" w:cs="Times New Roman"/>
                </w:rPr>
                <m:t>x</m:t>
              </m:r>
            </m:e>
          </m:nary>
          <m:r>
            <m:rPr>
              <m:nor/>
            </m:rPr>
            <w:rPr>
              <w:rFonts w:ascii="Times New Roman" w:eastAsiaTheme="minorEastAsia" w:hAnsi="Times New Roman" w:cs="Times New Roman"/>
              <w:i/>
              <w:iCs/>
            </w:rPr>
            <m:t> </m:t>
          </m:r>
          <m:r>
            <w:rPr>
              <w:rFonts w:ascii="Cambria Math" w:eastAsiaTheme="minorEastAsia" w:hAnsi="Cambria Math" w:cs="Times New Roman"/>
            </w:rPr>
            <m:t>ν(dx)),Var⁡(</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)=t(</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nary>
            <m:naryPr>
              <m:limLoc m:val="subSup"/>
              <m:grow m:val="1"/>
              <m:supHide m:val="1"/>
              <m:ctrlPr>
                <w:rPr>
                  <w:rFonts w:ascii="Cambria Math" w:eastAsiaTheme="minorEastAsia" w:hAnsi="Cambria Math" w:cs="Times New Roman"/>
                  <w:i/>
                  <w:iCs/>
                </w:rPr>
              </m:ctrlPr>
            </m:naryPr>
            <m:sub>
              <m:r>
                <m:rPr>
                  <m:scr m:val="double-struck"/>
                </m:rPr>
                <w:rPr>
                  <w:rFonts w:ascii="Cambria Math" w:eastAsiaTheme="minorEastAsia" w:hAnsi="Cambria Math" w:cs="Times New Roman"/>
                </w:rPr>
                <m:t>R</m:t>
              </m:r>
            </m:sub>
            <m:sup/>
            <m:e>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e>
          </m:nary>
          <m:r>
            <m:rPr>
              <m:nor/>
            </m:rPr>
            <w:rPr>
              <w:rFonts w:ascii="Times New Roman" w:eastAsiaTheme="minorEastAsia" w:hAnsi="Times New Roman" w:cs="Times New Roman"/>
              <w:i/>
              <w:iCs/>
            </w:rPr>
            <m:t>  </m:t>
          </m:r>
          <m:r>
            <w:rPr>
              <w:rFonts w:ascii="Cambria Math" w:eastAsiaTheme="minorEastAsia" w:hAnsi="Cambria Math" w:cs="Times New Roman"/>
            </w:rPr>
            <m:t>ν(dx)),</m:t>
          </m:r>
        </m:oMath>
      </m:oMathPara>
    </w:p>
    <w:p w14:paraId="5A163AD8" w14:textId="53538593" w:rsidR="00453CAD"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under the corresponding integrability conditions. Higher central moments and cumulants are similarly linear in </w:t>
      </w:r>
      <m:oMath>
        <m:r>
          <w:rPr>
            <w:rFonts w:ascii="Cambria Math" w:eastAsiaTheme="minorEastAsia" w:hAnsi="Cambria Math" w:cs="Times New Roman"/>
          </w:rPr>
          <m:t>t</m:t>
        </m:r>
      </m:oMath>
      <w:r w:rsidRPr="00453CAD">
        <w:rPr>
          <w:rFonts w:ascii="Times New Roman" w:eastAsiaTheme="minorEastAsia" w:hAnsi="Times New Roman" w:cs="Times New Roman"/>
          <w:i/>
          <w:iCs/>
        </w:rPr>
        <w:t xml:space="preserve">and are explicit integrals of </w:t>
      </w:r>
      <m:oMath>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k</m:t>
            </m:r>
          </m:sup>
        </m:sSup>
      </m:oMath>
      <w:r w:rsidRPr="00453CAD">
        <w:rPr>
          <w:rFonts w:ascii="Times New Roman" w:eastAsiaTheme="minorEastAsia" w:hAnsi="Times New Roman" w:cs="Times New Roman"/>
          <w:i/>
          <w:iCs/>
        </w:rPr>
        <w:t xml:space="preserve">with respect to </w:t>
      </w:r>
      <m:oMath>
        <m:r>
          <w:rPr>
            <w:rFonts w:ascii="Cambria Math" w:eastAsiaTheme="minorEastAsia" w:hAnsi="Cambria Math" w:cs="Times New Roman"/>
          </w:rPr>
          <m:t>ν</m:t>
        </m:r>
      </m:oMath>
      <w:r w:rsidRPr="00453CAD">
        <w:rPr>
          <w:rFonts w:ascii="Times New Roman" w:eastAsiaTheme="minorEastAsia" w:hAnsi="Times New Roman" w:cs="Times New Roman"/>
          <w:i/>
          <w:iCs/>
        </w:rPr>
        <w:t xml:space="preserve">, thereby making “moments as characteristics” a precise statement: the growth rates of all finite cumulants are given by </w:t>
      </w:r>
      <m:oMath>
        <m:r>
          <w:rPr>
            <w:rFonts w:ascii="Cambria Math" w:eastAsiaTheme="minorEastAsia" w:hAnsi="Cambria Math" w:cs="Times New Roman"/>
          </w:rPr>
          <m:t>t</m:t>
        </m:r>
      </m:oMath>
      <w:r w:rsidRPr="00453CAD">
        <w:rPr>
          <w:rFonts w:ascii="Times New Roman" w:eastAsiaTheme="minorEastAsia" w:hAnsi="Times New Roman" w:cs="Times New Roman"/>
          <w:i/>
          <w:iCs/>
        </w:rPr>
        <w:t xml:space="preserve">times the Lévy–Khintchine cumulants determined by </w:t>
      </w:r>
      <m:oMath>
        <m:r>
          <w:rPr>
            <w:rFonts w:ascii="Cambria Math" w:eastAsiaTheme="minorEastAsia" w:hAnsi="Cambria Math" w:cs="Times New Roman"/>
          </w:rPr>
          <m:t>ν</m:t>
        </m:r>
      </m:oMath>
      <w:r w:rsidRPr="00453CAD">
        <w:rPr>
          <w:rFonts w:ascii="Times New Roman" w:eastAsiaTheme="minorEastAsia" w:hAnsi="Times New Roman" w:cs="Times New Roman"/>
          <w:i/>
          <w:iCs/>
        </w:rPr>
        <w:t xml:space="preserve">(and </w:t>
      </w:r>
      <m:oMath>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453CAD">
        <w:rPr>
          <w:rFonts w:ascii="Times New Roman" w:eastAsiaTheme="minorEastAsia" w:hAnsi="Times New Roman" w:cs="Times New Roman"/>
          <w:i/>
          <w:iCs/>
        </w:rPr>
        <w:t>for order two).</w:t>
      </w:r>
    </w:p>
    <w:p w14:paraId="56DBF8D3" w14:textId="6A93A098" w:rsidR="00C61CB5" w:rsidRPr="00453CAD" w:rsidRDefault="00453CAD" w:rsidP="00453CAD">
      <w:pPr>
        <w:spacing w:line="360" w:lineRule="auto"/>
        <w:rPr>
          <w:rFonts w:ascii="Times New Roman" w:eastAsiaTheme="minorEastAsia" w:hAnsi="Times New Roman" w:cs="Times New Roman"/>
          <w:i/>
          <w:iCs/>
        </w:rPr>
      </w:pPr>
      <w:r w:rsidRPr="00453CAD">
        <w:rPr>
          <w:rFonts w:ascii="Times New Roman" w:eastAsiaTheme="minorEastAsia" w:hAnsi="Times New Roman" w:cs="Times New Roman"/>
          <w:i/>
          <w:iCs/>
        </w:rPr>
        <w:t xml:space="preserve">For tempered-stable specifications used in §4.3, </w:t>
      </w:r>
      <m:oMath>
        <m:r>
          <w:rPr>
            <w:rFonts w:ascii="Cambria Math" w:eastAsiaTheme="minorEastAsia" w:hAnsi="Cambria Math" w:cs="Times New Roman"/>
          </w:rPr>
          <m:t xml:space="preserve">σ=0 </m:t>
        </m:r>
      </m:oMath>
      <w:r w:rsidRPr="00453CAD">
        <w:rPr>
          <w:rFonts w:ascii="Times New Roman" w:eastAsiaTheme="minorEastAsia" w:hAnsi="Times New Roman" w:cs="Times New Roman"/>
          <w:i/>
          <w:iCs/>
        </w:rPr>
        <w:t xml:space="preserve">and </w:t>
      </w:r>
      <m:oMath>
        <m:r>
          <w:rPr>
            <w:rFonts w:ascii="Cambria Math" w:eastAsiaTheme="minorEastAsia" w:hAnsi="Cambria Math" w:cs="Times New Roman"/>
          </w:rPr>
          <m:t>ν(dx)=C(</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-Mx</m:t>
            </m:r>
          </m:sup>
        </m:sSup>
        <m:sSub>
          <m:sSubPr>
            <m:ctrlPr>
              <w:rPr>
                <w:rFonts w:ascii="Cambria Math" w:eastAsiaTheme="minorEastAsia" w:hAnsi="Cambria Math" w:cs="Times New Roman"/>
                <w:i/>
                <w:iCs/>
              </w:rPr>
            </m:ctrlPr>
          </m:sSubPr>
          <m:e>
            <m:r>
              <w:rPr>
                <w:rFonts w:ascii="Cambria Math" w:eastAsiaTheme="minorEastAsia" w:hAnsi="Cambria Math" w:cs="Times New Roman"/>
              </w:rPr>
              <m:t>1</m:t>
            </m:r>
          </m:e>
          <m:sub>
            <m:r>
              <w:rPr>
                <w:rFonts w:ascii="Cambria Math" w:eastAsiaTheme="minorEastAsia" w:hAnsi="Cambria Math" w:cs="Times New Roman"/>
              </w:rPr>
              <m:t>x&gt;0</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-G∣x∣</m:t>
            </m:r>
          </m:sup>
        </m:sSup>
        <m:sSub>
          <m:sSubPr>
            <m:ctrlPr>
              <w:rPr>
                <w:rFonts w:ascii="Cambria Math" w:eastAsiaTheme="minorEastAsia" w:hAnsi="Cambria Math" w:cs="Times New Roman"/>
                <w:i/>
                <w:iCs/>
              </w:rPr>
            </m:ctrlPr>
          </m:sSubPr>
          <m:e>
            <m:r>
              <w:rPr>
                <w:rFonts w:ascii="Cambria Math" w:eastAsiaTheme="minorEastAsia" w:hAnsi="Cambria Math" w:cs="Times New Roman"/>
              </w:rPr>
              <m:t>1</m:t>
            </m:r>
          </m:e>
          <m:sub>
            <m:r>
              <w:rPr>
                <w:rFonts w:ascii="Cambria Math" w:eastAsiaTheme="minorEastAsia" w:hAnsi="Cambria Math" w:cs="Times New Roman"/>
              </w:rPr>
              <m:t>x&lt;0</m:t>
            </m:r>
          </m:sub>
        </m:sSub>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-1-Y</m:t>
            </m:r>
          </m:sup>
        </m:sSup>
        <m:r>
          <w:rPr>
            <w:rFonts w:ascii="Cambria Math" w:eastAsiaTheme="minorEastAsia" w:hAnsi="Cambria Math" w:cs="Times New Roman"/>
          </w:rPr>
          <m:t>dx</m:t>
        </m:r>
      </m:oMath>
      <w:r w:rsidRPr="00453CAD">
        <w:rPr>
          <w:rFonts w:ascii="Times New Roman" w:eastAsiaTheme="minorEastAsia" w:hAnsi="Times New Roman" w:cs="Times New Roman"/>
          <w:i/>
          <w:iCs/>
        </w:rPr>
        <w:t xml:space="preserve">. The Lévy–Itô form shows that small-jump activity is infinite when </w:t>
      </w:r>
      <m:oMath>
        <m:r>
          <w:rPr>
            <w:rFonts w:ascii="Cambria Math" w:eastAsiaTheme="minorEastAsia" w:hAnsi="Cambria Math" w:cs="Times New Roman"/>
          </w:rPr>
          <m:t>Y∈</m:t>
        </m:r>
        <m:d>
          <m:dPr>
            <m:endChr m:val="]"/>
            <m:ctrlPr>
              <w:rPr>
                <w:rFonts w:ascii="Cambria Math" w:eastAsiaTheme="minorEastAsia" w:hAnsi="Cambria Math" w:cs="Times New Roman"/>
                <w:i/>
                <w:iCs/>
              </w:rPr>
            </m:ctrlPr>
          </m:dPr>
          <m:e>
            <m:r>
              <w:rPr>
                <w:rFonts w:ascii="Cambria Math" w:eastAsiaTheme="minorEastAsia" w:hAnsi="Cambria Math" w:cs="Times New Roman"/>
              </w:rPr>
              <m:t>0,1</m:t>
            </m:r>
          </m:e>
        </m:d>
        <m:r>
          <w:rPr>
            <w:rFonts w:ascii="Cambria Math" w:eastAsiaTheme="minorEastAsia" w:hAnsi="Cambria Math" w:cs="Times New Roman"/>
          </w:rPr>
          <m:t xml:space="preserve"> </m:t>
        </m:r>
      </m:oMath>
      <w:r w:rsidRPr="00453CAD">
        <w:rPr>
          <w:rFonts w:ascii="Times New Roman" w:eastAsiaTheme="minorEastAsia" w:hAnsi="Times New Roman" w:cs="Times New Roman"/>
          <w:i/>
          <w:iCs/>
        </w:rPr>
        <w:t xml:space="preserve">and of finite variation iff </w:t>
      </w:r>
      <m:oMath>
        <m:r>
          <w:rPr>
            <w:rFonts w:ascii="Cambria Math" w:eastAsiaTheme="minorEastAsia" w:hAnsi="Cambria Math" w:cs="Times New Roman"/>
          </w:rPr>
          <m:t>Y&lt;1</m:t>
        </m:r>
      </m:oMath>
      <w:r w:rsidRPr="00453CAD">
        <w:rPr>
          <w:rFonts w:ascii="Times New Roman" w:eastAsiaTheme="minorEastAsia" w:hAnsi="Times New Roman" w:cs="Times New Roman"/>
          <w:i/>
          <w:iCs/>
        </w:rPr>
        <w:t xml:space="preserve">, while the exponential tempering ensures all positive moments exist by making </w:t>
      </w:r>
      <m:oMath>
        <m:nary>
          <m:naryPr>
            <m:limLoc m:val="subSup"/>
            <m:grow m:val="1"/>
            <m:supHide m:val="1"/>
            <m:ctrlPr>
              <w:rPr>
                <w:rFonts w:ascii="Cambria Math" w:eastAsiaTheme="minorEastAsia" w:hAnsi="Cambria Math" w:cs="Times New Roman"/>
                <w:i/>
                <w:iCs/>
              </w:rPr>
            </m:ctrlPr>
          </m:naryPr>
          <m:sub>
            <m:r>
              <w:rPr>
                <w:rFonts w:ascii="Cambria Math" w:eastAsiaTheme="minorEastAsia" w:hAnsi="Cambria Math" w:cs="Times New Roman"/>
              </w:rPr>
              <m:t>∣x∣&gt;1</m:t>
            </m:r>
          </m:sub>
          <m:sup/>
          <m:e>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r</m:t>
                </m:r>
              </m:sup>
            </m:sSup>
          </m:e>
        </m:nary>
        <m:r>
          <w:rPr>
            <w:rFonts w:ascii="Cambria Math" w:eastAsiaTheme="minorEastAsia" w:hAnsi="Cambria Math" w:cs="Times New Roman"/>
          </w:rPr>
          <m:t>ν(dx)&lt;∞</m:t>
        </m:r>
      </m:oMath>
      <w:r w:rsidRPr="00453CAD">
        <w:rPr>
          <w:rFonts w:ascii="Times New Roman" w:eastAsiaTheme="minorEastAsia" w:hAnsi="Times New Roman" w:cs="Times New Roman"/>
          <w:i/>
          <w:iCs/>
        </w:rPr>
        <w:t xml:space="preserve">for every </w:t>
      </w:r>
      <m:oMath>
        <m:r>
          <w:rPr>
            <w:rFonts w:ascii="Cambria Math" w:eastAsiaTheme="minorEastAsia" w:hAnsi="Cambria Math" w:cs="Times New Roman"/>
          </w:rPr>
          <m:t>r&gt;0</m:t>
        </m:r>
      </m:oMath>
      <w:r w:rsidRPr="00453CAD">
        <w:rPr>
          <w:rFonts w:ascii="Times New Roman" w:eastAsiaTheme="minorEastAsia" w:hAnsi="Times New Roman" w:cs="Times New Roman"/>
          <w:i/>
          <w:iCs/>
        </w:rPr>
        <w:t xml:space="preserve">. Consequently, quadratic variation and higher-order moment growth are explicit and stable to compute, which is crucial for our probability-weighting </w:t>
      </w:r>
      <w:proofErr w:type="gramStart"/>
      <w:r w:rsidRPr="00453CAD">
        <w:rPr>
          <w:rFonts w:ascii="Times New Roman" w:eastAsiaTheme="minorEastAsia" w:hAnsi="Times New Roman" w:cs="Times New Roman"/>
          <w:i/>
          <w:iCs/>
        </w:rPr>
        <w:t>transforms</w:t>
      </w:r>
      <w:proofErr w:type="gramEnd"/>
      <w:r w:rsidRPr="00453CAD">
        <w:rPr>
          <w:rFonts w:ascii="Times New Roman" w:eastAsiaTheme="minorEastAsia" w:hAnsi="Times New Roman" w:cs="Times New Roman"/>
          <w:i/>
          <w:iCs/>
        </w:rPr>
        <w:t xml:space="preserve"> and for calibration in option pricing.</w:t>
      </w:r>
    </w:p>
    <w:p w14:paraId="75C366B8" w14:textId="7FA50E6E"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Closed-form PDFs</w:t>
      </w:r>
      <w:r w:rsidR="0086480D">
        <w:rPr>
          <w:rFonts w:ascii="Times New Roman" w:eastAsiaTheme="minorEastAsia" w:hAnsi="Times New Roman" w:cs="Times New Roman"/>
        </w:rPr>
        <w:t xml:space="preserve"> for </w:t>
      </w:r>
      <m:oMath>
        <m:r>
          <m:rPr>
            <m:sty m:val="p"/>
          </m:rPr>
          <w:rPr>
            <w:rFonts w:ascii="Cambria Math" w:eastAsiaTheme="minorEastAsia" w:hAnsi="Cambria Math" w:cs="Times New Roman"/>
          </w:rPr>
          <m:t>TS</m:t>
        </m:r>
        <m:d>
          <m:dPr>
            <m:ctrlPr>
              <w:rPr>
                <w:rFonts w:ascii="Cambria Math" w:eastAsiaTheme="minorEastAsia" w:hAnsi="Cambria Math" w:cs="Times New Roman"/>
                <w:i/>
              </w:rPr>
            </m:ctrlPr>
          </m:dPr>
          <m:e>
            <m:r>
              <w:rPr>
                <w:rFonts w:ascii="Cambria Math" w:eastAsiaTheme="minorEastAsia" w:hAnsi="Cambria Math" w:cs="Times New Roman"/>
              </w:rPr>
              <m:t>C,G,M,Y,μ</m:t>
            </m:r>
          </m:e>
        </m:d>
        <m:r>
          <w:rPr>
            <w:rFonts w:ascii="Cambria Math" w:eastAsiaTheme="minorEastAsia" w:hAnsi="Cambria Math" w:cs="Times New Roman"/>
          </w:rPr>
          <m:t xml:space="preserve"> </m:t>
        </m:r>
      </m:oMath>
      <w:r w:rsidRPr="0040639B">
        <w:rPr>
          <w:rFonts w:ascii="Times New Roman" w:eastAsiaTheme="minorEastAsia" w:hAnsi="Times New Roman" w:cs="Times New Roman"/>
        </w:rPr>
        <w:t xml:space="preserve">are generally unavailable, but the law is analytically specified by </w:t>
      </w:r>
      <m:oMath>
        <m:sSub>
          <m:sSubPr>
            <m:ctrlPr>
              <w:rPr>
                <w:rFonts w:ascii="Cambria Math" w:eastAsiaTheme="minorEastAsia" w:hAnsi="Cambria Math" w:cs="Times New Roman"/>
              </w:rPr>
            </m:ctrlPr>
          </m:sSubPr>
          <m:e>
            <m:r>
              <w:rPr>
                <w:rFonts w:ascii="Cambria Math" w:eastAsiaTheme="minorEastAsia" w:hAnsi="Cambria Math" w:cs="Times New Roman"/>
              </w:rPr>
              <m:t>φ</m:t>
            </m:r>
          </m:e>
          <m:sub>
            <m:r>
              <w:rPr>
                <w:rFonts w:ascii="Cambria Math" w:eastAsiaTheme="minorEastAsia" w:hAnsi="Cambria Math" w:cs="Times New Roman"/>
              </w:rPr>
              <m:t>X</m:t>
            </m:r>
          </m:sub>
        </m:sSub>
      </m:oMath>
      <w:r w:rsidRPr="0040639B">
        <w:rPr>
          <w:rFonts w:ascii="Times New Roman" w:eastAsiaTheme="minorEastAsia" w:hAnsi="Times New Roman" w:cs="Times New Roman"/>
        </w:rPr>
        <w:t xml:space="preserve">; densities and CDFs are computed accurately by FFT or fractional-parabolic PDE solvers used in option pricing (Carr et al., 2002; Cont &amp; Tankov, 2004). We write </w:t>
      </w:r>
      <m:oMath>
        <m:r>
          <w:rPr>
            <w:rFonts w:ascii="Cambria Math" w:eastAsiaTheme="minorEastAsia" w:hAnsi="Cambria Math" w:cs="Times New Roman"/>
          </w:rPr>
          <m:t>f(x)=</m:t>
        </m:r>
        <m:sSup>
          <m:sSupPr>
            <m:ctrlPr>
              <w:rPr>
                <w:rFonts w:ascii="Cambria Math" w:eastAsiaTheme="minorEastAsia" w:hAnsi="Cambria Math" w:cs="Times New Roman"/>
              </w:rPr>
            </m:ctrlPr>
          </m:sSupPr>
          <m:e>
            <m:r>
              <m:rPr>
                <m:scr m:val="script"/>
              </m:rPr>
              <w:rPr>
                <w:rFonts w:ascii="Cambria Math" w:eastAsiaTheme="minorEastAsia" w:hAnsi="Cambria Math" w:cs="Times New Roman"/>
              </w:rPr>
              <m:t>F</m:t>
            </m:r>
          </m:e>
          <m:sup>
            <m:r>
              <w:rPr>
                <w:rFonts w:ascii="Cambria Math" w:eastAsiaTheme="minorEastAsia" w:hAnsi="Cambria Math" w:cs="Times New Roman"/>
              </w:rPr>
              <m:t>-1</m:t>
            </m:r>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φ</m:t>
            </m:r>
          </m:e>
          <m:sub>
            <m:r>
              <w:rPr>
                <w:rFonts w:ascii="Cambria Math" w:eastAsiaTheme="minorEastAsia" w:hAnsi="Cambria Math" w:cs="Times New Roman"/>
              </w:rPr>
              <m:t>X</m:t>
            </m:r>
          </m:sub>
        </m:sSub>
        <m:r>
          <w:rPr>
            <w:rFonts w:ascii="Cambria Math" w:eastAsiaTheme="minorEastAsia" w:hAnsi="Cambria Math" w:cs="Times New Roman"/>
          </w:rPr>
          <m:t>}(x)</m:t>
        </m:r>
      </m:oMath>
      <w:r w:rsidRPr="0040639B">
        <w:rPr>
          <w:rFonts w:ascii="Times New Roman" w:eastAsiaTheme="minorEastAsia" w:hAnsi="Times New Roman" w:cs="Times New Roman"/>
        </w:rPr>
        <w:t xml:space="preserve">and </w:t>
      </w:r>
      <m:oMath>
        <m:r>
          <w:rPr>
            <w:rFonts w:ascii="Cambria Math" w:eastAsiaTheme="minorEastAsia" w:hAnsi="Cambria Math" w:cs="Times New Roman"/>
          </w:rPr>
          <m:t>F(x)=</m:t>
        </m:r>
        <m:nary>
          <m:naryPr>
            <m:limLoc m:val="subSup"/>
            <m:grow m:val="1"/>
            <m:ctrlPr>
              <w:rPr>
                <w:rFonts w:ascii="Cambria Math" w:eastAsiaTheme="minorEastAsia" w:hAnsi="Cambria Math" w:cs="Times New Roman"/>
              </w:rPr>
            </m:ctrlPr>
          </m:naryPr>
          <m:sub>
            <m:r>
              <w:rPr>
                <w:rFonts w:ascii="Cambria Math" w:eastAsiaTheme="minorEastAsia" w:hAnsi="Cambria Math" w:cs="Times New Roman"/>
              </w:rPr>
              <m:t>-</m:t>
            </m:r>
            <m:r>
              <m:rPr>
                <m:sty m:val="p"/>
              </m:rPr>
              <w:rPr>
                <w:rFonts w:ascii="Cambria Math" w:eastAsiaTheme="minorEastAsia" w:hAnsi="Cambria Math" w:cs="Times New Roman"/>
              </w:rPr>
              <m:t>∞</m:t>
            </m:r>
          </m:sub>
          <m:sup>
            <m:r>
              <w:rPr>
                <w:rFonts w:ascii="Cambria Math" w:eastAsiaTheme="minorEastAsia" w:hAnsi="Cambria Math" w:cs="Times New Roman"/>
              </w:rPr>
              <m:t>x</m:t>
            </m:r>
          </m:sup>
          <m:e>
            <m:r>
              <w:rPr>
                <w:rFonts w:ascii="Cambria Math" w:eastAsiaTheme="minorEastAsia" w:hAnsi="Cambria Math" w:cs="Times New Roman"/>
              </w:rPr>
              <m:t>f(z)</m:t>
            </m:r>
            <m:r>
              <m:rPr>
                <m:nor/>
              </m:rPr>
              <w:rPr>
                <w:rFonts w:ascii="Times New Roman" w:eastAsiaTheme="minorEastAsia" w:hAnsi="Times New Roman" w:cs="Times New Roman"/>
              </w:rPr>
              <m:t> </m:t>
            </m:r>
          </m:e>
        </m:nary>
        <m:r>
          <w:rPr>
            <w:rFonts w:ascii="Cambria Math" w:eastAsiaTheme="minorEastAsia" w:hAnsi="Cambria Math" w:cs="Times New Roman"/>
          </w:rPr>
          <m:t>dz</m:t>
        </m:r>
      </m:oMath>
      <w:r w:rsidRPr="0040639B">
        <w:rPr>
          <w:rFonts w:ascii="Times New Roman" w:eastAsiaTheme="minorEastAsia" w:hAnsi="Times New Roman" w:cs="Times New Roman"/>
        </w:rPr>
        <w:t xml:space="preserve">. Both admit stable numerical evaluation across parameter regimes, and quantiles </w:t>
      </w:r>
      <m:oMath>
        <m:r>
          <w:rPr>
            <w:rFonts w:ascii="Cambria Math" w:eastAsiaTheme="minorEastAsia" w:hAnsi="Cambria Math" w:cs="Times New Roman"/>
          </w:rPr>
          <m:t>Q(u)=</m:t>
        </m:r>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-1</m:t>
            </m:r>
          </m:sup>
        </m:sSup>
        <m:r>
          <w:rPr>
            <w:rFonts w:ascii="Cambria Math" w:eastAsiaTheme="minorEastAsia" w:hAnsi="Cambria Math" w:cs="Times New Roman"/>
          </w:rPr>
          <m:t>(u)</m:t>
        </m:r>
      </m:oMath>
      <w:r w:rsidRPr="0040639B">
        <w:rPr>
          <w:rFonts w:ascii="Times New Roman" w:eastAsiaTheme="minorEastAsia" w:hAnsi="Times New Roman" w:cs="Times New Roman"/>
        </w:rPr>
        <w:t xml:space="preserve">are obtained by monotone root-finding with </w:t>
      </w:r>
      <m:oMath>
        <m:sSub>
          <m:sSubPr>
            <m:ctrlPr>
              <w:rPr>
                <w:rFonts w:ascii="Cambria Math" w:eastAsiaTheme="minorEastAsia" w:hAnsi="Cambria Math" w:cs="Times New Roman"/>
              </w:rPr>
            </m:ctrlPr>
          </m:sSubPr>
          <m:e>
            <m:r>
              <w:rPr>
                <w:rFonts w:ascii="Cambria Math" w:eastAsiaTheme="minorEastAsia" w:hAnsi="Cambria Math" w:cs="Times New Roman"/>
              </w:rPr>
              <m:t>φ</m:t>
            </m:r>
          </m:e>
          <m:sub>
            <m:r>
              <w:rPr>
                <w:rFonts w:ascii="Cambria Math" w:eastAsiaTheme="minorEastAsia" w:hAnsi="Cambria Math" w:cs="Times New Roman"/>
              </w:rPr>
              <m:t>X</m:t>
            </m:r>
          </m:sub>
        </m:sSub>
      </m:oMath>
      <w:r w:rsidRPr="0040639B">
        <w:rPr>
          <w:rFonts w:ascii="Times New Roman" w:eastAsiaTheme="minorEastAsia" w:hAnsi="Times New Roman" w:cs="Times New Roman"/>
        </w:rPr>
        <w:t>.</w:t>
      </w:r>
    </w:p>
    <w:p w14:paraId="64489102" w14:textId="13A84885"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 xml:space="preserve">All raw moments exist. Differentiating </w:t>
      </w:r>
      <m:oMath>
        <m:r>
          <w:rPr>
            <w:rFonts w:ascii="Cambria Math" w:eastAsiaTheme="minorEastAsia" w:hAnsi="Cambria Math" w:cs="Times New Roman"/>
          </w:rPr>
          <m:t>K(t)=</m:t>
        </m:r>
        <m:r>
          <m:rPr>
            <m:sty m:val="p"/>
          </m:rPr>
          <w:rPr>
            <w:rFonts w:ascii="Cambria Math" w:eastAsiaTheme="minorEastAsia" w:hAnsi="Cambria Math" w:cs="Times New Roman"/>
          </w:rPr>
          <m:t>log</m:t>
        </m:r>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M</m:t>
            </m:r>
          </m:e>
          <m:sub>
            <m:r>
              <w:rPr>
                <w:rFonts w:ascii="Cambria Math" w:eastAsiaTheme="minorEastAsia" w:hAnsi="Cambria Math" w:cs="Times New Roman"/>
              </w:rPr>
              <m:t>X</m:t>
            </m:r>
          </m:sub>
        </m:sSub>
        <m:r>
          <w:rPr>
            <w:rFonts w:ascii="Cambria Math" w:eastAsiaTheme="minorEastAsia" w:hAnsi="Cambria Math" w:cs="Times New Roman"/>
          </w:rPr>
          <m:t>(t)</m:t>
        </m:r>
      </m:oMath>
      <w:r w:rsidRPr="0040639B">
        <w:rPr>
          <w:rFonts w:ascii="Times New Roman" w:eastAsiaTheme="minorEastAsia" w:hAnsi="Times New Roman" w:cs="Times New Roman"/>
        </w:rPr>
        <w:t xml:space="preserve">at </w:t>
      </w:r>
      <m:oMath>
        <m:r>
          <w:rPr>
            <w:rFonts w:ascii="Cambria Math" w:eastAsiaTheme="minorEastAsia" w:hAnsi="Cambria Math" w:cs="Times New Roman"/>
          </w:rPr>
          <m:t xml:space="preserve">t=0 </m:t>
        </m:r>
      </m:oMath>
      <w:r w:rsidRPr="0040639B">
        <w:rPr>
          <w:rFonts w:ascii="Times New Roman" w:eastAsiaTheme="minorEastAsia" w:hAnsi="Times New Roman" w:cs="Times New Roman"/>
        </w:rPr>
        <w:t>yields the first four cumulants:</w:t>
      </w:r>
    </w:p>
    <w:p w14:paraId="4EEFF6C8" w14:textId="7F5EC599" w:rsidR="0040639B" w:rsidRPr="0040639B" w:rsidRDefault="008A729A" w:rsidP="0040639B">
      <w:pPr>
        <w:spacing w:line="360" w:lineRule="auto"/>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1</m:t>
              </m:r>
            </m:sub>
          </m:sSub>
          <m:r>
            <w:rPr>
              <w:rFonts w:ascii="Cambria Math" w:eastAsiaTheme="minorEastAsia" w:hAnsi="Cambria Math" w:cs="Times New Roman"/>
            </w:rPr>
            <m:t>=</m:t>
          </m:r>
          <m:r>
            <m:rPr>
              <m:scr m:val="double-struck"/>
              <m:sty m:val="p"/>
            </m:rPr>
            <w:rPr>
              <w:rFonts w:ascii="Cambria Math" w:eastAsiaTheme="minorEastAsia" w:hAnsi="Cambria Math" w:cs="Times New Roman"/>
            </w:rPr>
            <m:t>E</m:t>
          </m:r>
          <m:r>
            <w:rPr>
              <w:rFonts w:ascii="Cambria Math" w:eastAsiaTheme="minorEastAsia" w:hAnsi="Cambria Math" w:cs="Times New Roman"/>
            </w:rPr>
            <m:t>X</m:t>
          </m:r>
          <m:r>
            <w:rPr>
              <w:rFonts w:ascii="Cambria Math" w:eastAsiaTheme="minorEastAsia" w:hAnsi="Cambria Math" w:cs="Times New Roman"/>
            </w:rPr>
            <m:t>=</m:t>
          </m:r>
          <m:r>
            <w:rPr>
              <w:rFonts w:ascii="Cambria Math" w:eastAsiaTheme="minorEastAsia" w:hAnsi="Cambria Math" w:cs="Times New Roman"/>
            </w:rPr>
            <m:t>μ</m:t>
          </m:r>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(1-</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1</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1</m:t>
              </m:r>
            </m:sup>
          </m:sSup>
          <m:r>
            <w:rPr>
              <w:rFonts w:ascii="Cambria Math" w:eastAsiaTheme="minorEastAsia" w:hAnsi="Cambria Math" w:cs="Times New Roman"/>
            </w:rPr>
            <m:t>),</m:t>
          </m:r>
          <m:r>
            <m:rPr>
              <m:sty m:val="p"/>
            </m:rPr>
            <w:rPr>
              <w:rFonts w:ascii="Times New Roman" w:eastAsiaTheme="minorEastAsia" w:hAnsi="Times New Roman" w:cs="Times New Roman"/>
            </w:rPr>
            <w:br/>
          </m:r>
        </m:oMath>
        <m:oMath>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2</m:t>
              </m:r>
            </m:sub>
          </m:sSub>
          <m:r>
            <w:rPr>
              <w:rFonts w:ascii="Cambria Math" w:eastAsiaTheme="minorEastAsia" w:hAnsi="Cambria Math" w:cs="Times New Roman"/>
            </w:rPr>
            <m:t>=</m:t>
          </m:r>
          <m:r>
            <m:rPr>
              <m:sty m:val="p"/>
            </m:rPr>
            <w:rPr>
              <w:rFonts w:ascii="Cambria Math" w:eastAsiaTheme="minorEastAsia" w:hAnsi="Cambria Math" w:cs="Times New Roman"/>
            </w:rPr>
            <m:t>Var</m:t>
          </m:r>
          <m:r>
            <w:rPr>
              <w:rFonts w:ascii="Cambria Math" w:eastAsiaTheme="minorEastAsia" w:hAnsi="Cambria Math" w:cs="Times New Roman"/>
            </w:rPr>
            <m:t>(</m:t>
          </m:r>
          <m:r>
            <w:rPr>
              <w:rFonts w:ascii="Cambria Math" w:eastAsiaTheme="minorEastAsia" w:hAnsi="Cambria Math" w:cs="Times New Roman"/>
            </w:rPr>
            <m:t>X</m:t>
          </m:r>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(2-</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r>
            <m:rPr>
              <m:sty m:val="p"/>
            </m:rPr>
            <w:rPr>
              <w:rFonts w:ascii="Times New Roman" w:eastAsiaTheme="minorEastAsia" w:hAnsi="Times New Roman" w:cs="Times New Roman"/>
            </w:rPr>
            <w:br/>
          </m:r>
        </m:oMath>
        <m:oMath>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3</m:t>
              </m:r>
            </m:sub>
          </m:sSub>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(3-</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3</m:t>
              </m:r>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4</m:t>
              </m:r>
            </m:sub>
          </m:sSub>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(4-</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4</m:t>
              </m:r>
            </m:sup>
          </m:sSup>
          <m:r>
            <w:rPr>
              <w:rFonts w:ascii="Cambria Math" w:eastAsiaTheme="minorEastAsia" w:hAnsi="Cambria Math" w:cs="Times New Roman"/>
            </w:rPr>
            <m:t>)</m:t>
          </m:r>
          <m:r>
            <m:rPr>
              <m:sty m:val="p"/>
            </m:rPr>
            <w:rPr>
              <w:rFonts w:ascii="Cambria Math" w:eastAsiaTheme="minorEastAsia" w:hAnsi="Cambria Math" w:cs="Times New Roman"/>
            </w:rPr>
            <m:t>.</m:t>
          </m:r>
          <m:r>
            <m:rPr>
              <m:sty m:val="p"/>
            </m:rPr>
            <w:rPr>
              <w:rFonts w:ascii="Times New Roman" w:eastAsiaTheme="minorEastAsia" w:hAnsi="Times New Roman" w:cs="Times New Roman"/>
            </w:rPr>
            <w:br/>
          </m:r>
        </m:oMath>
      </m:oMathPara>
    </w:p>
    <w:p w14:paraId="66DB3690" w14:textId="77777777" w:rsidR="0040639B" w:rsidRPr="0040639B" w:rsidRDefault="0040639B" w:rsidP="0040639B">
      <w:pPr>
        <w:spacing w:line="360" w:lineRule="auto"/>
        <w:rPr>
          <w:rFonts w:ascii="Times New Roman" w:eastAsiaTheme="minorEastAsia" w:hAnsi="Times New Roman" w:cs="Times New Roman"/>
        </w:rPr>
      </w:pPr>
      <w:r w:rsidRPr="0040639B">
        <w:rPr>
          <w:rFonts w:ascii="Times New Roman" w:eastAsiaTheme="minorEastAsia" w:hAnsi="Times New Roman" w:cs="Times New Roman"/>
        </w:rPr>
        <w:t>Hence the skewness and excess kurtosis are</w:t>
      </w:r>
    </w:p>
    <w:p w14:paraId="78C3E4BB" w14:textId="04D5347A" w:rsidR="0040639B" w:rsidRDefault="008A729A" w:rsidP="0040639B">
      <w:pPr>
        <w:spacing w:line="360" w:lineRule="auto"/>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w:rPr>
                  <w:rFonts w:ascii="Cambria Math" w:eastAsiaTheme="minorEastAsia" w:hAnsi="Cambria Math" w:cs="Times New Roman"/>
                </w:rPr>
                <m:t>γ</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3</m:t>
                  </m:r>
                </m:sub>
              </m:sSub>
            </m:num>
            <m:den>
              <m:sSubSup>
                <m:sSubSupPr>
                  <m:ctrlPr>
                    <w:rPr>
                      <w:rFonts w:ascii="Cambria Math" w:eastAsiaTheme="minorEastAsia" w:hAnsi="Cambria Math" w:cs="Times New Roman"/>
                    </w:rPr>
                  </m:ctrlPr>
                </m:sSubSupPr>
                <m:e>
                  <m:r>
                    <w:rPr>
                      <w:rFonts w:ascii="Cambria Math" w:eastAsiaTheme="minorEastAsia" w:hAnsi="Cambria Math" w:cs="Times New Roman"/>
                    </w:rPr>
                    <m:t>κ</m:t>
                  </m:r>
                </m:e>
                <m:sub>
                  <m:r>
                    <w:rPr>
                      <w:rFonts w:ascii="Cambria Math" w:eastAsiaTheme="minorEastAsia" w:hAnsi="Cambria Math" w:cs="Times New Roman"/>
                    </w:rPr>
                    <m:t>2</m:t>
                  </m:r>
                </m:sub>
                <m:sup>
                  <m:r>
                    <w:rPr>
                      <w:rFonts w:ascii="Cambria Math" w:eastAsiaTheme="minorEastAsia" w:hAnsi="Cambria Math" w:cs="Times New Roman"/>
                    </w:rPr>
                    <m:t>3</m:t>
                  </m:r>
                  <m:r>
                    <m:rPr>
                      <m:sty m:val="p"/>
                    </m:rPr>
                    <w:rPr>
                      <w:rFonts w:ascii="Cambria Math" w:eastAsiaTheme="minorEastAsia" w:hAnsi="Cambria Math" w:cs="Times New Roman"/>
                    </w:rPr>
                    <m:t>/</m:t>
                  </m:r>
                  <m:r>
                    <w:rPr>
                      <w:rFonts w:ascii="Cambria Math" w:eastAsiaTheme="minorEastAsia" w:hAnsi="Cambria Math" w:cs="Times New Roman"/>
                    </w:rPr>
                    <m:t>2</m:t>
                  </m:r>
                </m:sup>
              </m:sSubSup>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(3-</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3</m:t>
                  </m:r>
                </m:sup>
              </m:sSup>
              <m:r>
                <w:rPr>
                  <w:rFonts w:ascii="Cambria Math" w:eastAsiaTheme="minorEastAsia" w:hAnsi="Cambria Math" w:cs="Times New Roman"/>
                </w:rPr>
                <m:t>)</m:t>
              </m:r>
            </m:num>
            <m:den>
              <m:sSup>
                <m:sSupPr>
                  <m:ctrlPr>
                    <w:rPr>
                      <w:rFonts w:ascii="Cambria Math" w:eastAsiaTheme="minorEastAsia" w:hAnsi="Cambria Math" w:cs="Times New Roman"/>
                    </w:rPr>
                  </m:ctrlPr>
                </m:sSupPr>
                <m:e>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(2-</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eastAsiaTheme="minorEastAsia" w:hAnsi="Cambria Math" w:cs="Times New Roman"/>
                    </w:rPr>
                    <m:t>3</m:t>
                  </m:r>
                  <m:r>
                    <m:rPr>
                      <m:sty m:val="p"/>
                    </m:rPr>
                    <w:rPr>
                      <w:rFonts w:ascii="Cambria Math" w:eastAsiaTheme="minorEastAsia" w:hAnsi="Cambria Math" w:cs="Times New Roman"/>
                    </w:rPr>
                    <m:t>/</m:t>
                  </m:r>
                  <m:r>
                    <w:rPr>
                      <w:rFonts w:ascii="Cambria Math" w:eastAsiaTheme="minorEastAsia" w:hAnsi="Cambria Math" w:cs="Times New Roman"/>
                    </w:rPr>
                    <m:t>2</m:t>
                  </m:r>
                </m:sup>
              </m:sSup>
            </m:den>
          </m:f>
          <m:r>
            <w:rPr>
              <w:rFonts w:ascii="Cambria Math" w:eastAsiaTheme="minorEastAsia" w:hAnsi="Cambria Math" w:cs="Times New Roman"/>
            </w:rPr>
            <m:t>,</m:t>
          </m:r>
          <m:r>
            <m:rPr>
              <m:sty m:val="p"/>
            </m:rPr>
            <w:rPr>
              <w:rFonts w:ascii="Times New Roman" w:eastAsiaTheme="minorEastAsia" w:hAnsi="Times New Roman" w:cs="Times New Roman"/>
            </w:rPr>
            <w:br/>
          </m:r>
        </m:oMath>
        <m:oMath>
          <m:sSub>
            <m:sSubPr>
              <m:ctrlPr>
                <w:rPr>
                  <w:rFonts w:ascii="Cambria Math" w:eastAsiaTheme="minorEastAsia" w:hAnsi="Cambria Math" w:cs="Times New Roman"/>
                </w:rPr>
              </m:ctrlPr>
            </m:sSubPr>
            <m:e>
              <m:r>
                <w:rPr>
                  <w:rFonts w:ascii="Cambria Math" w:eastAsiaTheme="minorEastAsia" w:hAnsi="Cambria Math" w:cs="Times New Roman"/>
                </w:rPr>
                <m:t>γ</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w:rPr>
                      <w:rFonts w:ascii="Cambria Math" w:eastAsiaTheme="minorEastAsia" w:hAnsi="Cambria Math" w:cs="Times New Roman"/>
                    </w:rPr>
                    <m:t>κ</m:t>
                  </m:r>
                </m:e>
                <m:sub>
                  <m:r>
                    <w:rPr>
                      <w:rFonts w:ascii="Cambria Math" w:eastAsiaTheme="minorEastAsia" w:hAnsi="Cambria Math" w:cs="Times New Roman"/>
                    </w:rPr>
                    <m:t>4</m:t>
                  </m:r>
                </m:sub>
              </m:sSub>
            </m:num>
            <m:den>
              <m:sSubSup>
                <m:sSubSupPr>
                  <m:ctrlPr>
                    <w:rPr>
                      <w:rFonts w:ascii="Cambria Math" w:eastAsiaTheme="minorEastAsia" w:hAnsi="Cambria Math" w:cs="Times New Roman"/>
                    </w:rPr>
                  </m:ctrlPr>
                </m:sSubSupPr>
                <m:e>
                  <m:r>
                    <w:rPr>
                      <w:rFonts w:ascii="Cambria Math" w:eastAsiaTheme="minorEastAsia" w:hAnsi="Cambria Math" w:cs="Times New Roman"/>
                    </w:rPr>
                    <m:t>κ</m:t>
                  </m:r>
                </m:e>
                <m:sub>
                  <m:r>
                    <w:rPr>
                      <w:rFonts w:ascii="Cambria Math" w:eastAsiaTheme="minorEastAsia" w:hAnsi="Cambria Math" w:cs="Times New Roman"/>
                    </w:rPr>
                    <m:t>2</m:t>
                  </m:r>
                </m:sub>
                <m:sup>
                  <m:r>
                    <w:rPr>
                      <w:rFonts w:ascii="Cambria Math" w:eastAsiaTheme="minorEastAsia" w:hAnsi="Cambria Math" w:cs="Times New Roman"/>
                    </w:rPr>
                    <m:t>2</m:t>
                  </m:r>
                </m:sup>
              </m:sSubSup>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(4-</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4</m:t>
                  </m:r>
                </m:sup>
              </m:sSup>
              <m:r>
                <w:rPr>
                  <w:rFonts w:ascii="Cambria Math" w:eastAsiaTheme="minorEastAsia" w:hAnsi="Cambria Math" w:cs="Times New Roman"/>
                </w:rPr>
                <m:t>)</m:t>
              </m:r>
            </m:num>
            <m:den>
              <m:sSup>
                <m:sSupPr>
                  <m:ctrlPr>
                    <w:rPr>
                      <w:rFonts w:ascii="Cambria Math" w:eastAsiaTheme="minorEastAsia" w:hAnsi="Cambria Math" w:cs="Times New Roman"/>
                    </w:rPr>
                  </m:ctrlPr>
                </m:sSupPr>
                <m:e>
                  <m: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Cambria Math" w:cs="Times New Roman"/>
                    </w:rPr>
                    <m:t>Γ</m:t>
                  </m:r>
                  <m:r>
                    <w:rPr>
                      <w:rFonts w:ascii="Cambria Math" w:eastAsiaTheme="minorEastAsia" w:hAnsi="Cambria Math" w:cs="Times New Roman"/>
                    </w:rPr>
                    <m:t>(2-</m:t>
                  </m:r>
                  <m:r>
                    <w:rPr>
                      <w:rFonts w:ascii="Cambria Math" w:eastAsiaTheme="minorEastAsia" w:hAnsi="Cambria Math" w:cs="Times New Roman"/>
                    </w:rPr>
                    <m:t>Y</m:t>
                  </m:r>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m:t>
                      </m:r>
                      <m:r>
                        <w:rPr>
                          <w:rFonts w:ascii="Cambria Math" w:eastAsiaTheme="minorEastAsia" w:hAnsi="Cambria Math" w:cs="Times New Roman"/>
                        </w:rPr>
                        <m:t>-</m:t>
                      </m:r>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eastAsiaTheme="minorEastAsia" w:hAnsi="Cambria Math" w:cs="Times New Roman"/>
                    </w:rPr>
                    <m:t>2</m:t>
                  </m:r>
                </m:sup>
              </m:sSup>
            </m:den>
          </m:f>
          <m:r>
            <m:rPr>
              <m:sty m:val="p"/>
            </m:rPr>
            <w:rPr>
              <w:rFonts w:ascii="Cambria Math" w:eastAsiaTheme="minorEastAsia" w:hAnsi="Cambria Math" w:cs="Times New Roman"/>
            </w:rPr>
            <m:t>.</m:t>
          </m:r>
          <m:r>
            <m:rPr>
              <m:sty m:val="p"/>
            </m:rPr>
            <w:rPr>
              <w:rFonts w:ascii="Times New Roman" w:eastAsiaTheme="minorEastAsia" w:hAnsi="Times New Roman" w:cs="Times New Roman"/>
            </w:rPr>
            <w:br/>
          </m:r>
        </m:oMath>
      </m:oMathPara>
      <w:r w:rsidR="0040639B" w:rsidRPr="0040639B">
        <w:rPr>
          <w:rFonts w:ascii="Times New Roman" w:eastAsiaTheme="minorEastAsia" w:hAnsi="Times New Roman" w:cs="Times New Roman"/>
        </w:rPr>
        <w:t xml:space="preserve">Skewness sign is controlled by </w:t>
      </w:r>
      <m:oMath>
        <m:r>
          <w:rPr>
            <w:rFonts w:ascii="Cambria Math" w:eastAsiaTheme="minorEastAsia" w:hAnsi="Cambria Math" w:cs="Times New Roman"/>
          </w:rPr>
          <m:t>G</m:t>
        </m:r>
      </m:oMath>
      <w:r w:rsidR="0040639B" w:rsidRPr="0040639B">
        <w:rPr>
          <w:rFonts w:ascii="Times New Roman" w:eastAsiaTheme="minorEastAsia" w:hAnsi="Times New Roman" w:cs="Times New Roman"/>
        </w:rPr>
        <w:t xml:space="preserve">vs. </w:t>
      </w:r>
      <m:oMath>
        <m:r>
          <w:rPr>
            <w:rFonts w:ascii="Cambria Math" w:eastAsiaTheme="minorEastAsia" w:hAnsi="Cambria Math" w:cs="Times New Roman"/>
          </w:rPr>
          <m:t>M</m:t>
        </m:r>
      </m:oMath>
      <w:r w:rsidR="0040639B" w:rsidRPr="0040639B">
        <w:rPr>
          <w:rFonts w:ascii="Times New Roman" w:eastAsiaTheme="minorEastAsia" w:hAnsi="Times New Roman" w:cs="Times New Roman"/>
        </w:rPr>
        <w:t xml:space="preserve">(right-skew when </w:t>
      </w:r>
      <m:oMath>
        <m:r>
          <w:rPr>
            <w:rFonts w:ascii="Cambria Math" w:eastAsiaTheme="minorEastAsia" w:hAnsi="Cambria Math" w:cs="Times New Roman"/>
          </w:rPr>
          <m:t>G</m:t>
        </m:r>
        <m:r>
          <w:rPr>
            <w:rFonts w:ascii="Cambria Math" w:eastAsiaTheme="minorEastAsia" w:hAnsi="Cambria Math" w:cs="Times New Roman"/>
          </w:rPr>
          <m:t>&lt;</m:t>
        </m:r>
        <m:r>
          <w:rPr>
            <w:rFonts w:ascii="Cambria Math" w:eastAsiaTheme="minorEastAsia" w:hAnsi="Cambria Math" w:cs="Times New Roman"/>
          </w:rPr>
          <m:t>M</m:t>
        </m:r>
      </m:oMath>
      <w:r w:rsidR="0040639B" w:rsidRPr="0040639B">
        <w:rPr>
          <w:rFonts w:ascii="Times New Roman" w:eastAsiaTheme="minorEastAsia" w:hAnsi="Times New Roman" w:cs="Times New Roman"/>
        </w:rPr>
        <w:t xml:space="preserve">), while tail thickness rises as </w:t>
      </w:r>
      <m:oMath>
        <m:r>
          <w:rPr>
            <w:rFonts w:ascii="Cambria Math" w:eastAsiaTheme="minorEastAsia" w:hAnsi="Cambria Math" w:cs="Times New Roman"/>
          </w:rPr>
          <m:t>Y</m:t>
        </m:r>
        <m:r>
          <w:rPr>
            <w:rFonts w:ascii="Cambria Math" w:eastAsiaTheme="minorEastAsia" w:hAnsi="Cambria Math" w:cs="Times New Roman"/>
          </w:rPr>
          <m:t xml:space="preserve">↓0 </m:t>
        </m:r>
      </m:oMath>
      <w:r w:rsidR="0040639B" w:rsidRPr="0040639B">
        <w:rPr>
          <w:rFonts w:ascii="Times New Roman" w:eastAsiaTheme="minorEastAsia" w:hAnsi="Times New Roman" w:cs="Times New Roman"/>
        </w:rPr>
        <w:t xml:space="preserve">(stable-like) and falls as </w:t>
      </w:r>
      <m:oMath>
        <m:r>
          <w:rPr>
            <w:rFonts w:ascii="Cambria Math" w:eastAsiaTheme="minorEastAsia" w:hAnsi="Cambria Math" w:cs="Times New Roman"/>
          </w:rPr>
          <m:t>Y</m:t>
        </m:r>
        <m:r>
          <w:rPr>
            <w:rFonts w:ascii="Cambria Math" w:eastAsiaTheme="minorEastAsia" w:hAnsi="Cambria Math" w:cs="Times New Roman"/>
          </w:rPr>
          <m:t>↑2</m:t>
        </m:r>
      </m:oMath>
      <w:r w:rsidR="0040639B" w:rsidRPr="0040639B">
        <w:rPr>
          <w:rFonts w:ascii="Times New Roman" w:eastAsiaTheme="minorEastAsia" w:hAnsi="Times New Roman" w:cs="Times New Roman"/>
        </w:rPr>
        <w:t xml:space="preserve">(Gaussian-like). Location </w:t>
      </w:r>
      <m:oMath>
        <m:r>
          <w:rPr>
            <w:rFonts w:ascii="Cambria Math" w:eastAsiaTheme="minorEastAsia" w:hAnsi="Cambria Math" w:cs="Times New Roman"/>
          </w:rPr>
          <m:t>μ</m:t>
        </m:r>
      </m:oMath>
      <w:r w:rsidR="0040639B" w:rsidRPr="0040639B">
        <w:rPr>
          <w:rFonts w:ascii="Times New Roman" w:eastAsiaTheme="minorEastAsia" w:hAnsi="Times New Roman" w:cs="Times New Roman"/>
        </w:rPr>
        <w:t>shifts the law without changing dispersion or shape. These transparent roles mirror Section 4.2 and will anchor our behavioral “calm/greedy/fearful” regimes when we construct PWFs and higher-order transforms for the TS family.</w:t>
      </w:r>
    </w:p>
    <w:p w14:paraId="2B7CFA67" w14:textId="26705AF7" w:rsidR="00F31FAE" w:rsidRDefault="00F31FAE" w:rsidP="0040639B">
      <w:pPr>
        <w:spacing w:line="360" w:lineRule="auto"/>
        <w:rPr>
          <w:rFonts w:ascii="Times New Roman" w:eastAsiaTheme="minorEastAsia" w:hAnsi="Times New Roman" w:cs="Times New Roman"/>
        </w:rPr>
      </w:pPr>
    </w:p>
    <w:p w14:paraId="75E3DEAD" w14:textId="64B5509F" w:rsidR="00810D85" w:rsidRDefault="00810D85" w:rsidP="0040639B">
      <w:pPr>
        <w:spacing w:line="360" w:lineRule="auto"/>
        <w:rPr>
          <w:rFonts w:ascii="Times New Roman" w:eastAsiaTheme="minorEastAsia" w:hAnsi="Times New Roman" w:cs="Times New Roman"/>
        </w:rPr>
      </w:pPr>
      <w:r w:rsidRPr="00810D85">
        <w:rPr>
          <w:rFonts w:ascii="Times New Roman" w:eastAsiaTheme="minorEastAsia" w:hAnsi="Times New Roman" w:cs="Times New Roman"/>
          <w:noProof/>
        </w:rPr>
        <w:drawing>
          <wp:inline distT="0" distB="0" distL="0" distR="0" wp14:anchorId="1AE2E04C" wp14:editId="5993F38A">
            <wp:extent cx="5943600" cy="2941955"/>
            <wp:effectExtent l="0" t="0" r="0" b="0"/>
            <wp:docPr id="1208180833"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0833" name="Picture 1" descr="A diagram of a normal distribution&#10;&#10;AI-generated content may be incorrect."/>
                    <pic:cNvPicPr/>
                  </pic:nvPicPr>
                  <pic:blipFill>
                    <a:blip r:embed="rId8"/>
                    <a:stretch>
                      <a:fillRect/>
                    </a:stretch>
                  </pic:blipFill>
                  <pic:spPr>
                    <a:xfrm>
                      <a:off x="0" y="0"/>
                      <a:ext cx="5943600" cy="2941955"/>
                    </a:xfrm>
                    <a:prstGeom prst="rect">
                      <a:avLst/>
                    </a:prstGeom>
                  </pic:spPr>
                </pic:pic>
              </a:graphicData>
            </a:graphic>
          </wp:inline>
        </w:drawing>
      </w:r>
    </w:p>
    <w:p w14:paraId="697F8C33" w14:textId="7F4FF457" w:rsidR="00EA71EE" w:rsidRPr="00101222" w:rsidRDefault="00EA71EE" w:rsidP="00101222">
      <w:pPr>
        <w:spacing w:line="360" w:lineRule="auto"/>
        <w:ind w:firstLine="720"/>
        <w:rPr>
          <w:rFonts w:ascii="Times New Roman" w:eastAsiaTheme="minorEastAsia" w:hAnsi="Times New Roman" w:cs="Times New Roman"/>
          <w:b/>
          <w:bCs/>
        </w:rPr>
      </w:pPr>
      <w:r w:rsidRPr="004D2B1E">
        <w:rPr>
          <w:rFonts w:ascii="Times New Roman" w:eastAsiaTheme="minorEastAsia" w:hAnsi="Times New Roman" w:cs="Times New Roman"/>
          <w:b/>
          <w:bCs/>
        </w:rPr>
        <w:t>Figure 4.3(a)</w:t>
      </w:r>
      <w:r>
        <w:rPr>
          <w:rFonts w:ascii="Times New Roman" w:eastAsiaTheme="minorEastAsia" w:hAnsi="Times New Roman" w:cs="Times New Roman"/>
          <w:b/>
          <w:bCs/>
        </w:rPr>
        <w:t xml:space="preserve"> PDFs of </w:t>
      </w:r>
      <w:r w:rsidRPr="00101222">
        <w:rPr>
          <w:rFonts w:ascii="Times New Roman" w:eastAsiaTheme="minorEastAsia" w:hAnsi="Times New Roman" w:cs="Times New Roman"/>
          <w:b/>
          <w:bCs/>
        </w:rPr>
        <w:t xml:space="preserve">Tempered-Stable </w:t>
      </w:r>
      <m:oMath>
        <m:r>
          <m:rPr>
            <m:sty m:val="b"/>
          </m:rPr>
          <w:rPr>
            <w:rFonts w:ascii="Cambria Math" w:eastAsiaTheme="minorEastAsia" w:hAnsi="Cambria Math" w:cs="Times New Roman"/>
          </w:rPr>
          <m:t>TS</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C,G,M,Y,μ</m:t>
            </m:r>
          </m:e>
        </m:d>
      </m:oMath>
      <w:r w:rsidR="008A33E5">
        <w:rPr>
          <w:rFonts w:ascii="Times New Roman" w:eastAsiaTheme="minorEastAsia" w:hAnsi="Times New Roman" w:cs="Times New Roman"/>
          <w:b/>
          <w:bCs/>
        </w:rPr>
        <w:t xml:space="preserve"> with </w:t>
      </w:r>
      <w:proofErr w:type="gramStart"/>
      <w:r w:rsidR="008A33E5">
        <w:rPr>
          <w:rFonts w:ascii="Times New Roman" w:eastAsiaTheme="minorEastAsia" w:hAnsi="Times New Roman" w:cs="Times New Roman"/>
          <w:b/>
          <w:bCs/>
        </w:rPr>
        <w:t>N(</w:t>
      </w:r>
      <w:proofErr w:type="gramEnd"/>
      <w:r w:rsidR="008A33E5">
        <w:rPr>
          <w:rFonts w:ascii="Times New Roman" w:eastAsiaTheme="minorEastAsia" w:hAnsi="Times New Roman" w:cs="Times New Roman"/>
          <w:b/>
          <w:bCs/>
        </w:rPr>
        <w:t>0,1) for comparison</w:t>
      </w:r>
    </w:p>
    <w:p w14:paraId="7A1AAD02" w14:textId="1E88ED9E" w:rsidR="004D2B1E" w:rsidRDefault="004D2B1E" w:rsidP="004D2B1E">
      <w:pPr>
        <w:spacing w:line="360" w:lineRule="auto"/>
        <w:rPr>
          <w:rFonts w:ascii="Times New Roman" w:eastAsiaTheme="minorEastAsia" w:hAnsi="Times New Roman" w:cs="Times New Roman"/>
        </w:rPr>
      </w:pPr>
      <w:r w:rsidRPr="004D2B1E">
        <w:rPr>
          <w:rFonts w:ascii="Times New Roman" w:eastAsiaTheme="minorEastAsia" w:hAnsi="Times New Roman" w:cs="Times New Roman"/>
        </w:rPr>
        <w:t>Figure 4.3(a) compares six tempered-stable PDFs to isolate each parameter’s role. A pure location shift (</w:t>
      </w:r>
      <m:oMath>
        <m:r>
          <w:rPr>
            <w:rFonts w:ascii="Cambria Math" w:eastAsiaTheme="minorEastAsia" w:hAnsi="Cambria Math" w:cs="Times New Roman"/>
          </w:rPr>
          <m:t>μ=1</m:t>
        </m:r>
      </m:oMath>
      <w:r w:rsidRPr="004D2B1E">
        <w:rPr>
          <w:rFonts w:ascii="Times New Roman" w:eastAsiaTheme="minorEastAsia" w:hAnsi="Times New Roman" w:cs="Times New Roman"/>
        </w:rPr>
        <w:t xml:space="preserve">) translates the entire curve horizontally with unchanged shape, a benchmark for “prior vs. posterior” comparisons that encode pure re-centering of outcomes without altering dispersion or tail salience. Increasing activity/scale </w:t>
      </w:r>
      <m:oMath>
        <m:r>
          <w:rPr>
            <w:rFonts w:ascii="Cambria Math" w:eastAsiaTheme="minorEastAsia" w:hAnsi="Cambria Math" w:cs="Times New Roman"/>
          </w:rPr>
          <m:t>C</m:t>
        </m:r>
      </m:oMath>
      <w:r w:rsidRPr="004D2B1E">
        <w:rPr>
          <w:rFonts w:ascii="Times New Roman" w:eastAsiaTheme="minorEastAsia" w:hAnsi="Times New Roman" w:cs="Times New Roman"/>
        </w:rPr>
        <w:t xml:space="preserve"> thickens both tails and lowers/widens the peak, assigning more probability to moderate and large moves symmetrically; behaviorally this maps to a “fearful/uncertain” stance that tolerates larger deviations on both sides. Asymmetry enters through the tempering rates: </w:t>
      </w:r>
      <m:oMath>
        <m:r>
          <w:rPr>
            <w:rFonts w:ascii="Cambria Math" w:eastAsiaTheme="minorEastAsia" w:hAnsi="Cambria Math" w:cs="Times New Roman"/>
          </w:rPr>
          <m:t>G&gt;M</m:t>
        </m:r>
      </m:oMath>
      <w:r w:rsidRPr="004D2B1E">
        <w:rPr>
          <w:rFonts w:ascii="Times New Roman" w:eastAsiaTheme="minorEastAsia" w:hAnsi="Times New Roman" w:cs="Times New Roman"/>
        </w:rPr>
        <w:t xml:space="preserve"> produces right-skew with a longer right tail and mass </w:t>
      </w:r>
      <w:r w:rsidRPr="004D2B1E">
        <w:rPr>
          <w:rFonts w:ascii="Times New Roman" w:eastAsiaTheme="minorEastAsia" w:hAnsi="Times New Roman" w:cs="Times New Roman"/>
        </w:rPr>
        <w:lastRenderedPageBreak/>
        <w:t xml:space="preserve">migrating slightly to positive x, consistent with a “greedy” outlook that stretches upside outcomes and attenuates downside magnitude; </w:t>
      </w:r>
      <m:oMath>
        <m:r>
          <w:rPr>
            <w:rFonts w:ascii="Cambria Math" w:eastAsiaTheme="minorEastAsia" w:hAnsi="Cambria Math" w:cs="Times New Roman"/>
          </w:rPr>
          <m:t>M&gt;G</m:t>
        </m:r>
      </m:oMath>
      <w:r w:rsidRPr="004D2B1E">
        <w:rPr>
          <w:rFonts w:ascii="Times New Roman" w:eastAsiaTheme="minorEastAsia" w:hAnsi="Times New Roman" w:cs="Times New Roman"/>
        </w:rPr>
        <w:t xml:space="preserve"> inverts the picture, yielding left-skew with a fatter left tail and compressed upper side, reflecting a “fear” orientation that overweights adverse outcomes. Lowering the tail index Y from 1.2 to 0.8 steepens the center and raises tail thickness on both sides; probability moves more gradually across mid-quantiles and persists into the extremes, amplifying tail salience. These channels—location (μ), volatility/scale (</w:t>
      </w:r>
      <m:oMath>
        <m:r>
          <w:rPr>
            <w:rFonts w:ascii="Cambria Math" w:eastAsiaTheme="minorEastAsia" w:hAnsi="Cambria Math" w:cs="Times New Roman"/>
          </w:rPr>
          <m:t>C</m:t>
        </m:r>
      </m:oMath>
      <w:r w:rsidRPr="004D2B1E">
        <w:rPr>
          <w:rFonts w:ascii="Times New Roman" w:eastAsiaTheme="minorEastAsia" w:hAnsi="Times New Roman" w:cs="Times New Roman"/>
        </w:rPr>
        <w:t xml:space="preserve">), skew via </w:t>
      </w:r>
      <m:oMath>
        <m:r>
          <w:rPr>
            <w:rFonts w:ascii="Cambria Math" w:eastAsiaTheme="minorEastAsia" w:hAnsi="Cambria Math" w:cs="Times New Roman"/>
          </w:rPr>
          <m:t>(G,M)</m:t>
        </m:r>
      </m:oMath>
      <w:r w:rsidRPr="004D2B1E">
        <w:rPr>
          <w:rFonts w:ascii="Times New Roman" w:eastAsiaTheme="minorEastAsia" w:hAnsi="Times New Roman" w:cs="Times New Roman"/>
        </w:rPr>
        <w:t xml:space="preserve">, and tail salience via </w:t>
      </w:r>
      <m:oMath>
        <m:r>
          <w:rPr>
            <w:rFonts w:ascii="Cambria Math" w:eastAsiaTheme="minorEastAsia" w:hAnsi="Cambria Math" w:cs="Times New Roman"/>
          </w:rPr>
          <m:t>Y</m:t>
        </m:r>
      </m:oMath>
      <w:r w:rsidRPr="004D2B1E">
        <w:rPr>
          <w:rFonts w:ascii="Times New Roman" w:eastAsiaTheme="minorEastAsia" w:hAnsi="Times New Roman" w:cs="Times New Roman"/>
        </w:rPr>
        <w:t xml:space="preserve">—will be mirrored in the CDF, quantile, and PWF analyses that follow, where greed bends weighting above the diagonal in mid-quantiles with compressed tails, while fear bends below with elevated tail emphasis. </w:t>
      </w:r>
    </w:p>
    <w:p w14:paraId="40CD71C6" w14:textId="191BF2AD" w:rsidR="00997C57" w:rsidRDefault="00997C57" w:rsidP="004D2B1E">
      <w:pPr>
        <w:spacing w:line="360" w:lineRule="auto"/>
        <w:rPr>
          <w:rFonts w:ascii="Times New Roman" w:eastAsiaTheme="minorEastAsia" w:hAnsi="Times New Roman" w:cs="Times New Roman"/>
        </w:rPr>
      </w:pPr>
    </w:p>
    <w:p w14:paraId="0ECAFF34" w14:textId="181C5A46" w:rsidR="000B0FDC" w:rsidRDefault="000B0FDC" w:rsidP="004D2B1E">
      <w:pPr>
        <w:spacing w:line="360" w:lineRule="auto"/>
        <w:rPr>
          <w:rFonts w:ascii="Times New Roman" w:eastAsiaTheme="minorEastAsia" w:hAnsi="Times New Roman" w:cs="Times New Roman"/>
        </w:rPr>
      </w:pPr>
      <w:r w:rsidRPr="000B0FDC">
        <w:rPr>
          <w:rFonts w:ascii="Times New Roman" w:eastAsiaTheme="minorEastAsia" w:hAnsi="Times New Roman" w:cs="Times New Roman"/>
          <w:noProof/>
        </w:rPr>
        <w:drawing>
          <wp:inline distT="0" distB="0" distL="0" distR="0" wp14:anchorId="12BFF052" wp14:editId="3AF70C8D">
            <wp:extent cx="5943600" cy="3283585"/>
            <wp:effectExtent l="0" t="0" r="0" b="0"/>
            <wp:docPr id="95278607"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607" name="Picture 1" descr="A graph of a normal distribution&#10;&#10;AI-generated content may be incorrect."/>
                    <pic:cNvPicPr/>
                  </pic:nvPicPr>
                  <pic:blipFill>
                    <a:blip r:embed="rId9"/>
                    <a:stretch>
                      <a:fillRect/>
                    </a:stretch>
                  </pic:blipFill>
                  <pic:spPr>
                    <a:xfrm>
                      <a:off x="0" y="0"/>
                      <a:ext cx="5943600" cy="3283585"/>
                    </a:xfrm>
                    <a:prstGeom prst="rect">
                      <a:avLst/>
                    </a:prstGeom>
                  </pic:spPr>
                </pic:pic>
              </a:graphicData>
            </a:graphic>
          </wp:inline>
        </w:drawing>
      </w:r>
    </w:p>
    <w:p w14:paraId="63425799" w14:textId="6CA258C0" w:rsidR="00606A4B" w:rsidRPr="00101222" w:rsidRDefault="00606A4B" w:rsidP="00606A4B">
      <w:pPr>
        <w:spacing w:line="360" w:lineRule="auto"/>
        <w:ind w:firstLine="720"/>
        <w:rPr>
          <w:rFonts w:ascii="Times New Roman" w:eastAsiaTheme="minorEastAsia" w:hAnsi="Times New Roman" w:cs="Times New Roman"/>
          <w:b/>
          <w:bCs/>
        </w:rPr>
      </w:pPr>
      <w:r w:rsidRPr="004D2B1E">
        <w:rPr>
          <w:rFonts w:ascii="Times New Roman" w:eastAsiaTheme="minorEastAsia" w:hAnsi="Times New Roman" w:cs="Times New Roman"/>
          <w:b/>
          <w:bCs/>
        </w:rPr>
        <w:t>Figure 4.3(</w:t>
      </w:r>
      <w:r>
        <w:rPr>
          <w:rFonts w:ascii="Times New Roman" w:eastAsiaTheme="minorEastAsia" w:hAnsi="Times New Roman" w:cs="Times New Roman"/>
          <w:b/>
          <w:bCs/>
        </w:rPr>
        <w:t>b</w:t>
      </w:r>
      <w:r w:rsidRPr="004D2B1E">
        <w:rPr>
          <w:rFonts w:ascii="Times New Roman" w:eastAsiaTheme="minorEastAsia" w:hAnsi="Times New Roman" w:cs="Times New Roman"/>
          <w:b/>
          <w:bCs/>
        </w:rPr>
        <w:t>)</w:t>
      </w:r>
      <w:r>
        <w:rPr>
          <w:rFonts w:ascii="Times New Roman" w:eastAsiaTheme="minorEastAsia" w:hAnsi="Times New Roman" w:cs="Times New Roman"/>
          <w:b/>
          <w:bCs/>
        </w:rPr>
        <w:t xml:space="preserve"> </w:t>
      </w:r>
      <w:r w:rsidR="005C0C19">
        <w:rPr>
          <w:rFonts w:ascii="Times New Roman" w:eastAsiaTheme="minorEastAsia" w:hAnsi="Times New Roman" w:cs="Times New Roman"/>
          <w:b/>
          <w:bCs/>
        </w:rPr>
        <w:t>C</w:t>
      </w:r>
      <w:r>
        <w:rPr>
          <w:rFonts w:ascii="Times New Roman" w:eastAsiaTheme="minorEastAsia" w:hAnsi="Times New Roman" w:cs="Times New Roman"/>
          <w:b/>
          <w:bCs/>
        </w:rPr>
        <w:t xml:space="preserve">DFs of </w:t>
      </w:r>
      <w:r w:rsidRPr="00101222">
        <w:rPr>
          <w:rFonts w:ascii="Times New Roman" w:eastAsiaTheme="minorEastAsia" w:hAnsi="Times New Roman" w:cs="Times New Roman"/>
          <w:b/>
          <w:bCs/>
        </w:rPr>
        <w:t xml:space="preserve">Tempered-Stable </w:t>
      </w:r>
      <m:oMath>
        <m:r>
          <m:rPr>
            <m:sty m:val="b"/>
          </m:rPr>
          <w:rPr>
            <w:rFonts w:ascii="Cambria Math" w:eastAsiaTheme="minorEastAsia" w:hAnsi="Cambria Math" w:cs="Times New Roman"/>
          </w:rPr>
          <m:t>TS</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C,G,M,Y,μ</m:t>
            </m:r>
          </m:e>
        </m:d>
      </m:oMath>
      <w:r>
        <w:rPr>
          <w:rFonts w:ascii="Times New Roman" w:eastAsiaTheme="minorEastAsia" w:hAnsi="Times New Roman" w:cs="Times New Roman"/>
          <w:b/>
          <w:bCs/>
        </w:rPr>
        <w:t xml:space="preserve"> with </w:t>
      </w:r>
      <w:proofErr w:type="gramStart"/>
      <w:r>
        <w:rPr>
          <w:rFonts w:ascii="Times New Roman" w:eastAsiaTheme="minorEastAsia" w:hAnsi="Times New Roman" w:cs="Times New Roman"/>
          <w:b/>
          <w:bCs/>
        </w:rPr>
        <w:t>N(</w:t>
      </w:r>
      <w:proofErr w:type="gramEnd"/>
      <w:r>
        <w:rPr>
          <w:rFonts w:ascii="Times New Roman" w:eastAsiaTheme="minorEastAsia" w:hAnsi="Times New Roman" w:cs="Times New Roman"/>
          <w:b/>
          <w:bCs/>
        </w:rPr>
        <w:t>0,1) for comparison</w:t>
      </w:r>
    </w:p>
    <w:p w14:paraId="0AAE25BF" w14:textId="2F7574E9" w:rsidR="008C65A5" w:rsidRDefault="008C65A5" w:rsidP="004D2B1E">
      <w:pPr>
        <w:spacing w:line="360" w:lineRule="auto"/>
        <w:rPr>
          <w:rFonts w:ascii="Times New Roman" w:eastAsiaTheme="minorEastAsia" w:hAnsi="Times New Roman" w:cs="Times New Roman"/>
        </w:rPr>
      </w:pPr>
      <w:r w:rsidRPr="008C65A5">
        <w:rPr>
          <w:rFonts w:ascii="Times New Roman" w:eastAsiaTheme="minorEastAsia" w:hAnsi="Times New Roman" w:cs="Times New Roman"/>
        </w:rPr>
        <w:t xml:space="preserve">Figure 4.3(b) shows the integral behavior implied by the six tempered-stable densities in Figure 4.3(a). The location shift raises the CDF earlier on the left and delays it on the right by an almost constant horizontal translation, confirming a pure re-centering without changing steepness. Increasing the activity/scale </w:t>
      </w:r>
      <m:oMath>
        <m:r>
          <w:rPr>
            <w:rFonts w:ascii="Cambria Math" w:eastAsiaTheme="minorEastAsia" w:hAnsi="Cambria Math" w:cs="Times New Roman"/>
          </w:rPr>
          <m:t>C</m:t>
        </m:r>
      </m:oMath>
      <w:r w:rsidRPr="008C65A5">
        <w:rPr>
          <w:rFonts w:ascii="Times New Roman" w:eastAsiaTheme="minorEastAsia" w:hAnsi="Times New Roman" w:cs="Times New Roman"/>
        </w:rPr>
        <w:t xml:space="preserve"> flattens the middle portion and widens the </w:t>
      </w:r>
      <m:oMath>
        <m:r>
          <w:rPr>
            <w:rFonts w:ascii="Cambria Math" w:eastAsiaTheme="minorEastAsia" w:hAnsi="Cambria Math" w:cs="Times New Roman"/>
          </w:rPr>
          <m:t>x</m:t>
        </m:r>
      </m:oMath>
      <w:r w:rsidRPr="008C65A5">
        <w:rPr>
          <w:rFonts w:ascii="Times New Roman" w:eastAsiaTheme="minorEastAsia" w:hAnsi="Times New Roman" w:cs="Times New Roman"/>
        </w:rPr>
        <w:t xml:space="preserve">–range over which </w:t>
      </w:r>
      <m:oMath>
        <m:r>
          <w:rPr>
            <w:rFonts w:ascii="Cambria Math" w:eastAsiaTheme="minorEastAsia" w:hAnsi="Cambria Math" w:cs="Times New Roman"/>
          </w:rPr>
          <m:t xml:space="preserve">F(x) </m:t>
        </m:r>
      </m:oMath>
      <w:r w:rsidRPr="008C65A5">
        <w:rPr>
          <w:rFonts w:ascii="Times New Roman" w:eastAsiaTheme="minorEastAsia" w:hAnsi="Times New Roman" w:cs="Times New Roman"/>
        </w:rPr>
        <w:t>climbs from 0.1 to 0.9; probability accumulates more gradually across the mid-quantiles and reaches the extremes later, reflecting higher dispersion with unchanged symmetry. Right-</w:t>
      </w:r>
      <w:r w:rsidRPr="008C65A5">
        <w:rPr>
          <w:rFonts w:ascii="Times New Roman" w:eastAsiaTheme="minorEastAsia" w:hAnsi="Times New Roman" w:cs="Times New Roman"/>
        </w:rPr>
        <w:lastRenderedPageBreak/>
        <w:t xml:space="preserve">skew </w:t>
      </w:r>
      <m:oMath>
        <m:r>
          <w:rPr>
            <w:rFonts w:ascii="Cambria Math" w:eastAsiaTheme="minorEastAsia" w:hAnsi="Cambria Math" w:cs="Times New Roman"/>
          </w:rPr>
          <m:t>(G&gt;M)</m:t>
        </m:r>
      </m:oMath>
      <w:r w:rsidRPr="008C65A5">
        <w:rPr>
          <w:rFonts w:ascii="Times New Roman" w:eastAsiaTheme="minorEastAsia" w:hAnsi="Times New Roman" w:cs="Times New Roman"/>
        </w:rPr>
        <w:t xml:space="preserve"> moves upper quantiles outward while pulling lower quantiles inward; the CDF is shallower to the right of the median and steeper to the left, consistent with a greedy orientation that stretches favorable outcomes and attenuates downside magnitude. </w:t>
      </w:r>
      <w:proofErr w:type="gramStart"/>
      <w:r w:rsidRPr="008C65A5">
        <w:rPr>
          <w:rFonts w:ascii="Times New Roman" w:eastAsiaTheme="minorEastAsia" w:hAnsi="Times New Roman" w:cs="Times New Roman"/>
        </w:rPr>
        <w:t>Left-skew</w:t>
      </w:r>
      <w:proofErr w:type="gramEnd"/>
      <w:r w:rsidRPr="008C65A5">
        <w:rPr>
          <w:rFonts w:ascii="Times New Roman" w:eastAsiaTheme="minorEastAsia" w:hAnsi="Times New Roman" w:cs="Times New Roman"/>
        </w:rPr>
        <w:t xml:space="preserve"> </w:t>
      </w:r>
      <m:oMath>
        <m:r>
          <w:rPr>
            <w:rFonts w:ascii="Cambria Math" w:eastAsiaTheme="minorEastAsia" w:hAnsi="Cambria Math" w:cs="Times New Roman"/>
          </w:rPr>
          <m:t>(M&gt;G)</m:t>
        </m:r>
      </m:oMath>
      <w:r w:rsidRPr="008C65A5">
        <w:rPr>
          <w:rFonts w:ascii="Times New Roman" w:eastAsiaTheme="minorEastAsia" w:hAnsi="Times New Roman" w:cs="Times New Roman"/>
        </w:rPr>
        <w:t xml:space="preserve"> reverses the picture: lower quantiles move farther left and upper quantiles compress to the center; the CDF becomes steeper on the right and flatter on the left, reflecting a fearful stance that overweights adverse outcomes. Lowering the tail index Y from 1.2 to 0.8 sharpens the S-curve at the center while pushing extreme quantiles further out; mass builds more slowly in the tails, increasing the salience of rare events on both sides. In the probability-weighting function analysis, greedy dispositions will bend w(u) above the diagonal in the mid-quantiles and compress tail salience, whereas fearful dispositions bend below with heavier tail emphasis, exactly as these CDF shifts anticipate.</w:t>
      </w:r>
    </w:p>
    <w:p w14:paraId="51BFD5FE" w14:textId="393F7709" w:rsidR="00D1037D" w:rsidRDefault="00D1037D" w:rsidP="004D2B1E">
      <w:pPr>
        <w:spacing w:line="360" w:lineRule="auto"/>
        <w:rPr>
          <w:rFonts w:ascii="Times New Roman" w:eastAsiaTheme="minorEastAsia" w:hAnsi="Times New Roman" w:cs="Times New Roman"/>
        </w:rPr>
      </w:pPr>
      <w:r w:rsidRPr="00D1037D">
        <w:rPr>
          <w:rFonts w:ascii="Times New Roman" w:eastAsiaTheme="minorEastAsia" w:hAnsi="Times New Roman" w:cs="Times New Roman"/>
          <w:noProof/>
        </w:rPr>
        <w:drawing>
          <wp:inline distT="0" distB="0" distL="0" distR="0" wp14:anchorId="52C67753" wp14:editId="23E81821">
            <wp:extent cx="5943600" cy="3143885"/>
            <wp:effectExtent l="0" t="0" r="0" b="0"/>
            <wp:docPr id="132549831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8312" name="Picture 1" descr="A graph of different colored lines&#10;&#10;AI-generated content may be incorrect."/>
                    <pic:cNvPicPr/>
                  </pic:nvPicPr>
                  <pic:blipFill>
                    <a:blip r:embed="rId10"/>
                    <a:stretch>
                      <a:fillRect/>
                    </a:stretch>
                  </pic:blipFill>
                  <pic:spPr>
                    <a:xfrm>
                      <a:off x="0" y="0"/>
                      <a:ext cx="5943600" cy="3143885"/>
                    </a:xfrm>
                    <a:prstGeom prst="rect">
                      <a:avLst/>
                    </a:prstGeom>
                  </pic:spPr>
                </pic:pic>
              </a:graphicData>
            </a:graphic>
          </wp:inline>
        </w:drawing>
      </w:r>
    </w:p>
    <w:p w14:paraId="01D81EAB" w14:textId="668978A5" w:rsidR="00BE0EE3" w:rsidRPr="00101222" w:rsidRDefault="00BE0EE3" w:rsidP="00BE0EE3">
      <w:pPr>
        <w:spacing w:line="360" w:lineRule="auto"/>
        <w:ind w:firstLine="720"/>
        <w:rPr>
          <w:rFonts w:ascii="Times New Roman" w:eastAsiaTheme="minorEastAsia" w:hAnsi="Times New Roman" w:cs="Times New Roman"/>
          <w:b/>
          <w:bCs/>
        </w:rPr>
      </w:pPr>
      <w:r w:rsidRPr="004D2B1E">
        <w:rPr>
          <w:rFonts w:ascii="Times New Roman" w:eastAsiaTheme="minorEastAsia" w:hAnsi="Times New Roman" w:cs="Times New Roman"/>
          <w:b/>
          <w:bCs/>
        </w:rPr>
        <w:t>Figure 4.3(</w:t>
      </w:r>
      <w:r w:rsidR="001209A5">
        <w:rPr>
          <w:rFonts w:ascii="Times New Roman" w:eastAsiaTheme="minorEastAsia" w:hAnsi="Times New Roman" w:cs="Times New Roman"/>
          <w:b/>
          <w:bCs/>
        </w:rPr>
        <w:t>c</w:t>
      </w:r>
      <w:r w:rsidRPr="004D2B1E">
        <w:rPr>
          <w:rFonts w:ascii="Times New Roman" w:eastAsiaTheme="minorEastAsia" w:hAnsi="Times New Roman" w:cs="Times New Roman"/>
          <w:b/>
          <w:bCs/>
        </w:rPr>
        <w:t>)</w:t>
      </w:r>
      <w:r>
        <w:rPr>
          <w:rFonts w:ascii="Times New Roman" w:eastAsiaTheme="minorEastAsia" w:hAnsi="Times New Roman" w:cs="Times New Roman"/>
          <w:b/>
          <w:bCs/>
        </w:rPr>
        <w:t xml:space="preserve"> </w:t>
      </w:r>
      <w:r w:rsidR="000873DF">
        <w:rPr>
          <w:rFonts w:ascii="Times New Roman" w:eastAsiaTheme="minorEastAsia" w:hAnsi="Times New Roman" w:cs="Times New Roman"/>
          <w:b/>
          <w:bCs/>
        </w:rPr>
        <w:t xml:space="preserve">Quantile functions </w:t>
      </w:r>
      <m:oMath>
        <m:r>
          <m:rPr>
            <m:sty m:val="bi"/>
          </m:rPr>
          <w:rPr>
            <w:rFonts w:ascii="Cambria Math" w:eastAsiaTheme="minorEastAsia" w:hAnsi="Cambria Math" w:cs="Times New Roman"/>
          </w:rPr>
          <m:t>Q(u)</m:t>
        </m:r>
      </m:oMath>
      <w:r>
        <w:rPr>
          <w:rFonts w:ascii="Times New Roman" w:eastAsiaTheme="minorEastAsia" w:hAnsi="Times New Roman" w:cs="Times New Roman"/>
          <w:b/>
          <w:bCs/>
        </w:rPr>
        <w:t xml:space="preserve"> of </w:t>
      </w:r>
      <w:r w:rsidRPr="00101222">
        <w:rPr>
          <w:rFonts w:ascii="Times New Roman" w:eastAsiaTheme="minorEastAsia" w:hAnsi="Times New Roman" w:cs="Times New Roman"/>
          <w:b/>
          <w:bCs/>
        </w:rPr>
        <w:t xml:space="preserve">Tempered-Stable </w:t>
      </w:r>
      <m:oMath>
        <m:r>
          <m:rPr>
            <m:sty m:val="b"/>
          </m:rPr>
          <w:rPr>
            <w:rFonts w:ascii="Cambria Math" w:eastAsiaTheme="minorEastAsia" w:hAnsi="Cambria Math" w:cs="Times New Roman"/>
          </w:rPr>
          <m:t>TS</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C,G,M,Y,μ</m:t>
            </m:r>
          </m:e>
        </m:d>
      </m:oMath>
      <w:r>
        <w:rPr>
          <w:rFonts w:ascii="Times New Roman" w:eastAsiaTheme="minorEastAsia" w:hAnsi="Times New Roman" w:cs="Times New Roman"/>
          <w:b/>
          <w:bCs/>
        </w:rPr>
        <w:t xml:space="preserve"> with </w:t>
      </w:r>
      <w:proofErr w:type="gramStart"/>
      <w:r>
        <w:rPr>
          <w:rFonts w:ascii="Times New Roman" w:eastAsiaTheme="minorEastAsia" w:hAnsi="Times New Roman" w:cs="Times New Roman"/>
          <w:b/>
          <w:bCs/>
        </w:rPr>
        <w:t>N(</w:t>
      </w:r>
      <w:proofErr w:type="gramEnd"/>
      <w:r>
        <w:rPr>
          <w:rFonts w:ascii="Times New Roman" w:eastAsiaTheme="minorEastAsia" w:hAnsi="Times New Roman" w:cs="Times New Roman"/>
          <w:b/>
          <w:bCs/>
        </w:rPr>
        <w:t>0,1) for comparison</w:t>
      </w:r>
    </w:p>
    <w:p w14:paraId="3B460867" w14:textId="14D4E6DC" w:rsidR="00BE0EE3" w:rsidRDefault="00BE0EE3" w:rsidP="004D2B1E">
      <w:pPr>
        <w:spacing w:line="360" w:lineRule="auto"/>
        <w:rPr>
          <w:rFonts w:ascii="Times New Roman" w:eastAsiaTheme="minorEastAsia" w:hAnsi="Times New Roman" w:cs="Times New Roman"/>
        </w:rPr>
      </w:pPr>
      <w:r w:rsidRPr="00BE0EE3">
        <w:rPr>
          <w:rFonts w:ascii="Times New Roman" w:eastAsiaTheme="minorEastAsia" w:hAnsi="Times New Roman" w:cs="Times New Roman"/>
        </w:rPr>
        <w:t xml:space="preserve">Figure 4.3(c) depicts the quantile functions </w:t>
      </w:r>
      <m:oMath>
        <m:r>
          <w:rPr>
            <w:rFonts w:ascii="Cambria Math" w:eastAsiaTheme="minorEastAsia" w:hAnsi="Cambria Math" w:cs="Times New Roman"/>
          </w:rPr>
          <m:t>Q(u)</m:t>
        </m:r>
      </m:oMath>
      <w:r w:rsidRPr="00BE0EE3">
        <w:rPr>
          <w:rFonts w:ascii="Times New Roman" w:eastAsiaTheme="minorEastAsia" w:hAnsi="Times New Roman" w:cs="Times New Roman"/>
        </w:rPr>
        <w:t xml:space="preserve">for the six tempered-stable specifications together with the standard normal benchmark. The location shift raises the entire curve by an almost constant amount across </w:t>
      </w:r>
      <m:oMath>
        <m:r>
          <w:rPr>
            <w:rFonts w:ascii="Cambria Math" w:eastAsiaTheme="minorEastAsia" w:hAnsi="Cambria Math" w:cs="Times New Roman"/>
          </w:rPr>
          <m:t>u</m:t>
        </m:r>
      </m:oMath>
      <w:r w:rsidRPr="00BE0EE3">
        <w:rPr>
          <w:rFonts w:ascii="Times New Roman" w:eastAsiaTheme="minorEastAsia" w:hAnsi="Times New Roman" w:cs="Times New Roman"/>
        </w:rPr>
        <w:t xml:space="preserve">, confirming a pure translation of outcomes without changing the spacing of quantiles. Increasing the activity/scale </w:t>
      </w:r>
      <m:oMath>
        <m:r>
          <w:rPr>
            <w:rFonts w:ascii="Cambria Math" w:eastAsiaTheme="minorEastAsia" w:hAnsi="Cambria Math" w:cs="Times New Roman"/>
          </w:rPr>
          <m:t>C</m:t>
        </m:r>
      </m:oMath>
      <w:r w:rsidRPr="00BE0EE3">
        <w:rPr>
          <w:rFonts w:ascii="Times New Roman" w:eastAsiaTheme="minorEastAsia" w:hAnsi="Times New Roman" w:cs="Times New Roman"/>
        </w:rPr>
        <w:t xml:space="preserve">compresses the middle of </w:t>
      </w:r>
      <m:oMath>
        <m:r>
          <w:rPr>
            <w:rFonts w:ascii="Cambria Math" w:eastAsiaTheme="minorEastAsia" w:hAnsi="Cambria Math" w:cs="Times New Roman"/>
          </w:rPr>
          <m:t>Q(u)</m:t>
        </m:r>
      </m:oMath>
      <w:r w:rsidRPr="00BE0EE3">
        <w:rPr>
          <w:rFonts w:ascii="Times New Roman" w:eastAsiaTheme="minorEastAsia" w:hAnsi="Times New Roman" w:cs="Times New Roman"/>
        </w:rPr>
        <w:t xml:space="preserve">toward the median while sending both extreme quantiles outward; equal probability steps translate into </w:t>
      </w:r>
      <w:r w:rsidRPr="00BE0EE3">
        <w:rPr>
          <w:rFonts w:ascii="Times New Roman" w:eastAsiaTheme="minorEastAsia" w:hAnsi="Times New Roman" w:cs="Times New Roman"/>
        </w:rPr>
        <w:lastRenderedPageBreak/>
        <w:t xml:space="preserve">smaller x-increments near </w:t>
      </w:r>
      <m:oMath>
        <m:r>
          <w:rPr>
            <w:rFonts w:ascii="Cambria Math" w:eastAsiaTheme="minorEastAsia" w:hAnsi="Cambria Math" w:cs="Times New Roman"/>
          </w:rPr>
          <m:t>u≈0.5</m:t>
        </m:r>
      </m:oMath>
      <w:r w:rsidRPr="00BE0EE3">
        <w:rPr>
          <w:rFonts w:ascii="Times New Roman" w:eastAsiaTheme="minorEastAsia" w:hAnsi="Times New Roman" w:cs="Times New Roman"/>
        </w:rPr>
        <w:t xml:space="preserve">and larger increments in the tails, which is the quantile expression of higher dispersion. Asymmetry is read directly from the slope asymmetry of </w:t>
      </w:r>
      <m:oMath>
        <m:r>
          <w:rPr>
            <w:rFonts w:ascii="Cambria Math" w:eastAsiaTheme="minorEastAsia" w:hAnsi="Cambria Math" w:cs="Times New Roman"/>
          </w:rPr>
          <m:t>Q(u)</m:t>
        </m:r>
      </m:oMath>
      <w:r w:rsidRPr="00BE0EE3">
        <w:rPr>
          <w:rFonts w:ascii="Times New Roman" w:eastAsiaTheme="minorEastAsia" w:hAnsi="Times New Roman" w:cs="Times New Roman"/>
        </w:rPr>
        <w:t>around the center: for right-skew (</w:t>
      </w:r>
      <m:oMath>
        <m:r>
          <w:rPr>
            <w:rFonts w:ascii="Cambria Math" w:eastAsiaTheme="minorEastAsia" w:hAnsi="Cambria Math" w:cs="Times New Roman"/>
          </w:rPr>
          <m:t>G&gt;M</m:t>
        </m:r>
      </m:oMath>
      <w:r w:rsidRPr="00BE0EE3">
        <w:rPr>
          <w:rFonts w:ascii="Times New Roman" w:eastAsiaTheme="minorEastAsia" w:hAnsi="Times New Roman" w:cs="Times New Roman"/>
        </w:rPr>
        <w:t>) upper quantiles move farther to the right while lower quantiles approach the center, encoding a greedy orientation that stretches upside opportunities and attenuates downside magnitude; for left-skew (</w:t>
      </w:r>
      <m:oMath>
        <m:r>
          <w:rPr>
            <w:rFonts w:ascii="Cambria Math" w:eastAsiaTheme="minorEastAsia" w:hAnsi="Cambria Math" w:cs="Times New Roman"/>
          </w:rPr>
          <m:t>M&gt;G</m:t>
        </m:r>
      </m:oMath>
      <w:r w:rsidRPr="00BE0EE3">
        <w:rPr>
          <w:rFonts w:ascii="Times New Roman" w:eastAsiaTheme="minorEastAsia" w:hAnsi="Times New Roman" w:cs="Times New Roman"/>
        </w:rPr>
        <w:t xml:space="preserve">) the pattern reverses, with lower quantiles displaced leftward and upper quantiles compressed, reflecting a fearful stance that overweights adverse outcomes. Lowering the tail index </w:t>
      </w:r>
      <m:oMath>
        <m:r>
          <w:rPr>
            <w:rFonts w:ascii="Cambria Math" w:eastAsiaTheme="minorEastAsia" w:hAnsi="Cambria Math" w:cs="Times New Roman"/>
          </w:rPr>
          <m:t>Y</m:t>
        </m:r>
      </m:oMath>
      <w:r w:rsidRPr="00BE0EE3">
        <w:rPr>
          <w:rFonts w:ascii="Times New Roman" w:eastAsiaTheme="minorEastAsia" w:hAnsi="Times New Roman" w:cs="Times New Roman"/>
        </w:rPr>
        <w:t xml:space="preserve">thickens both tails: </w:t>
      </w:r>
      <m:oMath>
        <m:r>
          <w:rPr>
            <w:rFonts w:ascii="Cambria Math" w:eastAsiaTheme="minorEastAsia" w:hAnsi="Cambria Math" w:cs="Times New Roman"/>
          </w:rPr>
          <m:t>Q(u)</m:t>
        </m:r>
      </m:oMath>
      <w:r w:rsidRPr="00BE0EE3">
        <w:rPr>
          <w:rFonts w:ascii="Times New Roman" w:eastAsiaTheme="minorEastAsia" w:hAnsi="Times New Roman" w:cs="Times New Roman"/>
        </w:rPr>
        <w:t xml:space="preserve">bends more sharply near </w:t>
      </w:r>
      <m:oMath>
        <m:r>
          <w:rPr>
            <w:rFonts w:ascii="Cambria Math" w:eastAsiaTheme="minorEastAsia" w:hAnsi="Cambria Math" w:cs="Times New Roman"/>
          </w:rPr>
          <m:t>u∈{0,1}</m:t>
        </m:r>
      </m:oMath>
      <w:r w:rsidRPr="00BE0EE3">
        <w:rPr>
          <w:rFonts w:ascii="Times New Roman" w:eastAsiaTheme="minorEastAsia" w:hAnsi="Times New Roman" w:cs="Times New Roman"/>
        </w:rPr>
        <w:t>relative to the normal, while remaining comparatively steeper around the median, signaling greater tail salience together with a tighter central peak. Behaviorally, greed corresponds to quantile spreads that expand on the right and contract on the left, whereas fear expands the left tail and compresses the right; these quantile deformations forecast the probability-weighting patterns we will document in the next figures.</w:t>
      </w:r>
    </w:p>
    <w:p w14:paraId="5B062DA3" w14:textId="5ECF8A86" w:rsidR="00947166" w:rsidRPr="00947166" w:rsidRDefault="00947166" w:rsidP="00947166">
      <w:pPr>
        <w:spacing w:line="360" w:lineRule="auto"/>
        <w:rPr>
          <w:rFonts w:ascii="Times New Roman" w:eastAsiaTheme="minorEastAsia" w:hAnsi="Times New Roman" w:cs="Times New Roman"/>
          <w:b/>
          <w:bCs/>
        </w:rPr>
      </w:pPr>
      <w:r w:rsidRPr="00947166">
        <w:rPr>
          <w:rFonts w:ascii="Times New Roman" w:eastAsiaTheme="minorEastAsia" w:hAnsi="Times New Roman" w:cs="Times New Roman"/>
          <w:b/>
          <w:bCs/>
        </w:rPr>
        <w:t>Probability-weighting functions within the Tempered-Stable family — program of eight cases</w:t>
      </w:r>
    </w:p>
    <w:p w14:paraId="1711B317" w14:textId="4B84F3CA"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 xml:space="preserve">To parallel the Meixner program in §4.2 while capturing distinctive TS mechanics (tempering and activity), we study probability-weighting functions (PWFs) by comparing a benchmark prior CDF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prior</m:t>
            </m:r>
          </m:sub>
        </m:sSub>
      </m:oMath>
      <w:r w:rsidRPr="00947166">
        <w:rPr>
          <w:rFonts w:ascii="Times New Roman" w:eastAsiaTheme="minorEastAsia" w:hAnsi="Times New Roman" w:cs="Times New Roman"/>
        </w:rPr>
        <w:t xml:space="preserve">in the CGMY/KoBoL class </w:t>
      </w:r>
      <m:oMath>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(C,G,M,Y,μ)</m:t>
        </m:r>
      </m:oMath>
      <w:r w:rsidRPr="00947166">
        <w:rPr>
          <w:rFonts w:ascii="Times New Roman" w:eastAsiaTheme="minorEastAsia" w:hAnsi="Times New Roman" w:cs="Times New Roman"/>
        </w:rPr>
        <w:t>with posteriors that move a single channel or a paired channel. For every case we fix three parameters, vary the fourth (or a targeted pair), and define two posteriors that represent, respectively, a fearful and a greedy disposition. As before, the PWF is</w:t>
      </w:r>
    </w:p>
    <w:p w14:paraId="338FEA3E" w14:textId="77777777" w:rsidR="00CB6BCA" w:rsidRPr="00CB6BCA" w:rsidRDefault="00947166" w:rsidP="00947166">
      <w:pPr>
        <w:spacing w:line="360" w:lineRule="auto"/>
        <w:rPr>
          <w:rFonts w:ascii="Times New Roman" w:eastAsiaTheme="minorEastAsia" w:hAnsi="Times New Roman" w:cs="Times New Roman"/>
          <w:i/>
        </w:rPr>
      </w:pPr>
      <m:oMathPara>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(u)),u∈(0,1),</m:t>
          </m:r>
        </m:oMath>
      </m:oMathPara>
    </w:p>
    <w:p w14:paraId="10249E19" w14:textId="77777777"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which is invariant to strictly increasing transformations and therefore a canonical device to compare dispositions across models.</w:t>
      </w:r>
    </w:p>
    <w:p w14:paraId="67D1DF60" w14:textId="702F6AD9"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 xml:space="preserve">Case 1 (scale/volatility channel, </w:t>
      </w:r>
      <m:oMath>
        <m:r>
          <w:rPr>
            <w:rFonts w:ascii="Cambria Math" w:eastAsiaTheme="minorEastAsia" w:hAnsi="Cambria Math" w:cs="Times New Roman"/>
          </w:rPr>
          <m:t>α=C</m:t>
        </m:r>
      </m:oMath>
      <w:r w:rsidRPr="00947166">
        <w:rPr>
          <w:rFonts w:ascii="Times New Roman" w:eastAsiaTheme="minorEastAsia" w:hAnsi="Times New Roman" w:cs="Times New Roman"/>
        </w:rPr>
        <w:t>).</w:t>
      </w:r>
      <w:r w:rsidRPr="00947166">
        <w:rPr>
          <w:rFonts w:ascii="Times New Roman" w:eastAsiaTheme="minorEastAsia" w:hAnsi="Times New Roman" w:cs="Times New Roman"/>
        </w:rPr>
        <w:br/>
        <w:t xml:space="preserve">We isolate dispersion changes without altering asymmetry or tail index by varying the activity/scale parameter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while keeping </w:t>
      </w:r>
      <m:oMath>
        <m:r>
          <w:rPr>
            <w:rFonts w:ascii="Cambria Math" w:eastAsiaTheme="minorEastAsia" w:hAnsi="Cambria Math" w:cs="Times New Roman"/>
          </w:rPr>
          <m:t xml:space="preserve">G,M,Y,μ </m:t>
        </m:r>
      </m:oMath>
      <w:r w:rsidRPr="00947166">
        <w:rPr>
          <w:rFonts w:ascii="Times New Roman" w:eastAsiaTheme="minorEastAsia" w:hAnsi="Times New Roman" w:cs="Times New Roman"/>
        </w:rPr>
        <w:t xml:space="preserve">fixed. Economically, this is a volatility channel generated purely by jump intensity (with identical tempering on both sides). The fearful posterior uses a higher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(more dispersion, thicker central band and fatter tails), while the greedy posterior uses a lower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(compressed tails, sharper peak). This case is the TS analogue of §4.2’s </w:t>
      </w:r>
      <w:r w:rsidRPr="00947166">
        <w:rPr>
          <w:rFonts w:ascii="Times New Roman" w:eastAsiaTheme="minorEastAsia" w:hAnsi="Times New Roman" w:cs="Times New Roman"/>
        </w:rPr>
        <w:lastRenderedPageBreak/>
        <w:t xml:space="preserve">scale variation; because all TS moments exist, the PWF signatures are sharp: larger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bends </w:t>
      </w:r>
      <m:oMath>
        <m:r>
          <w:rPr>
            <w:rFonts w:ascii="Cambria Math" w:eastAsiaTheme="minorEastAsia" w:hAnsi="Cambria Math" w:cs="Times New Roman"/>
          </w:rPr>
          <m:t>w</m:t>
        </m:r>
      </m:oMath>
      <w:r w:rsidRPr="00947166">
        <w:rPr>
          <w:rFonts w:ascii="Times New Roman" w:eastAsiaTheme="minorEastAsia" w:hAnsi="Times New Roman" w:cs="Times New Roman"/>
        </w:rPr>
        <w:t xml:space="preserve">below the diagonal in the mid-quantiles and raises tail salience without introducing skew; smaller </w:t>
      </w:r>
      <m:oMath>
        <m:r>
          <w:rPr>
            <w:rFonts w:ascii="Cambria Math" w:eastAsiaTheme="minorEastAsia" w:hAnsi="Cambria Math" w:cs="Times New Roman"/>
          </w:rPr>
          <m:t xml:space="preserve">C </m:t>
        </m:r>
      </m:oMath>
      <w:r w:rsidRPr="00947166">
        <w:rPr>
          <w:rFonts w:ascii="Times New Roman" w:eastAsiaTheme="minorEastAsia" w:hAnsi="Times New Roman" w:cs="Times New Roman"/>
        </w:rPr>
        <w:t>bends above with compressed extremes.</w:t>
      </w:r>
    </w:p>
    <w:p w14:paraId="79734BD9" w14:textId="2B15229C"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 xml:space="preserve">Case 2 (skew/asymmetry channel, </w:t>
      </w:r>
      <m:oMath>
        <m:f>
          <m:fPr>
            <m:ctrlPr>
              <w:rPr>
                <w:rFonts w:ascii="Cambria Math" w:eastAsiaTheme="minorEastAsia" w:hAnsi="Cambria Math" w:cs="Times New Roman"/>
                <w:i/>
              </w:rPr>
            </m:ctrlPr>
          </m:fPr>
          <m:num>
            <m:r>
              <w:rPr>
                <w:rFonts w:ascii="Cambria Math" w:eastAsiaTheme="minorEastAsia" w:hAnsi="Cambria Math" w:cs="Times New Roman"/>
              </w:rPr>
              <m:t>G</m:t>
            </m: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947166">
        <w:rPr>
          <w:rFonts w:ascii="Times New Roman" w:eastAsiaTheme="minorEastAsia" w:hAnsi="Times New Roman" w:cs="Times New Roman"/>
        </w:rPr>
        <w:t>).</w:t>
      </w:r>
      <w:r w:rsidRPr="00947166">
        <w:rPr>
          <w:rFonts w:ascii="Times New Roman" w:eastAsiaTheme="minorEastAsia" w:hAnsi="Times New Roman" w:cs="Times New Roman"/>
        </w:rPr>
        <w:br/>
        <w:t xml:space="preserve">We vary the left/right tempering asymmetrically by moving the ratio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947166">
        <w:rPr>
          <w:rFonts w:ascii="Times New Roman" w:eastAsiaTheme="minorEastAsia" w:hAnsi="Times New Roman" w:cs="Times New Roman"/>
        </w:rPr>
        <w:t xml:space="preserve">at fixed </w:t>
      </w:r>
      <m:oMath>
        <m:r>
          <w:rPr>
            <w:rFonts w:ascii="Cambria Math" w:eastAsiaTheme="minorEastAsia" w:hAnsi="Cambria Math" w:cs="Times New Roman"/>
          </w:rPr>
          <m:t>C,Y,μ</m:t>
        </m:r>
      </m:oMath>
      <w:r w:rsidRPr="00947166">
        <w:rPr>
          <w:rFonts w:ascii="Times New Roman" w:eastAsiaTheme="minorEastAsia" w:hAnsi="Times New Roman" w:cs="Times New Roman"/>
        </w:rPr>
        <w:t xml:space="preserve">. Increasing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oMath>
      <w:r w:rsidR="00B1367B" w:rsidRPr="00CF718B">
        <w:rPr>
          <w:rFonts w:ascii="Times New Roman" w:eastAsiaTheme="minorEastAsia" w:hAnsi="Times New Roman" w:cs="Times New Roman"/>
        </w:rPr>
        <w:t xml:space="preserve"> </w:t>
      </w:r>
      <w:r w:rsidRPr="00947166">
        <w:rPr>
          <w:rFonts w:ascii="Times New Roman" w:eastAsiaTheme="minorEastAsia" w:hAnsi="Times New Roman" w:cs="Times New Roman"/>
        </w:rPr>
        <w:t xml:space="preserve">lengthens and thins the right tail relative to the left (positive skew), whereas decreasing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947166">
        <w:rPr>
          <w:rFonts w:ascii="Times New Roman" w:eastAsiaTheme="minorEastAsia" w:hAnsi="Times New Roman" w:cs="Times New Roman"/>
        </w:rPr>
        <w:t xml:space="preserve">does the opposite (negative skew). Behaviorally, right-skew (greedy) stretches upside quantiles and attenuates losses; left-skew (fearful) expands downside quantiles and compresses gains. Because dispersion is nearly preserved around the </w:t>
      </w:r>
      <w:proofErr w:type="gramStart"/>
      <w:r w:rsidRPr="00947166">
        <w:rPr>
          <w:rFonts w:ascii="Times New Roman" w:eastAsiaTheme="minorEastAsia" w:hAnsi="Times New Roman" w:cs="Times New Roman"/>
        </w:rPr>
        <w:t>median</w:t>
      </w:r>
      <w:proofErr w:type="gramEnd"/>
      <w:r w:rsidRPr="00947166">
        <w:rPr>
          <w:rFonts w:ascii="Times New Roman" w:eastAsiaTheme="minorEastAsia" w:hAnsi="Times New Roman" w:cs="Times New Roman"/>
        </w:rPr>
        <w:t xml:space="preserve">, PWFs for this case are largely monotone with no crossing and show pronounced curvature asymmetry above/below </w:t>
      </w:r>
      <m:oMath>
        <m:r>
          <w:rPr>
            <w:rFonts w:ascii="Cambria Math" w:eastAsiaTheme="minorEastAsia" w:hAnsi="Cambria Math" w:cs="Times New Roman"/>
          </w:rPr>
          <m:t>u=</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sidRPr="00947166">
        <w:rPr>
          <w:rFonts w:ascii="Times New Roman" w:eastAsiaTheme="minorEastAsia" w:hAnsi="Times New Roman" w:cs="Times New Roman"/>
        </w:rPr>
        <w:t>.</w:t>
      </w:r>
    </w:p>
    <w:p w14:paraId="5731CC33" w14:textId="6A14EE6C"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 xml:space="preserve">Case 3 (tail-thickness channel, </w:t>
      </w:r>
      <m:oMath>
        <m:r>
          <w:rPr>
            <w:rFonts w:ascii="Cambria Math" w:eastAsiaTheme="minorEastAsia" w:hAnsi="Cambria Math" w:cs="Times New Roman"/>
          </w:rPr>
          <m:t>Y</m:t>
        </m:r>
      </m:oMath>
      <w:r w:rsidRPr="00947166">
        <w:rPr>
          <w:rFonts w:ascii="Times New Roman" w:eastAsiaTheme="minorEastAsia" w:hAnsi="Times New Roman" w:cs="Times New Roman"/>
        </w:rPr>
        <w:t>).</w:t>
      </w:r>
      <w:r w:rsidRPr="00947166">
        <w:rPr>
          <w:rFonts w:ascii="Times New Roman" w:eastAsiaTheme="minorEastAsia" w:hAnsi="Times New Roman" w:cs="Times New Roman"/>
        </w:rPr>
        <w:br/>
        <w:t xml:space="preserve">We change the Blumenthal–Getoor activity/tail index </w:t>
      </w:r>
      <m:oMath>
        <m:r>
          <w:rPr>
            <w:rFonts w:ascii="Cambria Math" w:eastAsiaTheme="minorEastAsia" w:hAnsi="Cambria Math" w:cs="Times New Roman"/>
          </w:rPr>
          <m:t>Y∈(0,2)</m:t>
        </m:r>
      </m:oMath>
      <w:r w:rsidRPr="00947166">
        <w:rPr>
          <w:rFonts w:ascii="Times New Roman" w:eastAsiaTheme="minorEastAsia" w:hAnsi="Times New Roman" w:cs="Times New Roman"/>
        </w:rPr>
        <w:t xml:space="preserve">while holding </w:t>
      </w:r>
      <m:oMath>
        <m:r>
          <w:rPr>
            <w:rFonts w:ascii="Cambria Math" w:eastAsiaTheme="minorEastAsia" w:hAnsi="Cambria Math" w:cs="Times New Roman"/>
          </w:rPr>
          <m:t xml:space="preserve">C,G,M,μ </m:t>
        </m:r>
      </m:oMath>
      <w:r w:rsidRPr="00947166">
        <w:rPr>
          <w:rFonts w:ascii="Times New Roman" w:eastAsiaTheme="minorEastAsia" w:hAnsi="Times New Roman" w:cs="Times New Roman"/>
        </w:rPr>
        <w:t xml:space="preserve">fixed. Lower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increases small-jump activity and thickens both tails; higher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thins tails toward Gaussian-like behavior. Fear corresponds to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 greed to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 The PWF geometry differs from Case 1: mass redistributes into the extremes with little change in the local scale near the center; curves bend most near the shoulders and approach the diagonal around the </w:t>
      </w:r>
      <w:proofErr w:type="gramStart"/>
      <w:r w:rsidRPr="00947166">
        <w:rPr>
          <w:rFonts w:ascii="Times New Roman" w:eastAsiaTheme="minorEastAsia" w:hAnsi="Times New Roman" w:cs="Times New Roman"/>
        </w:rPr>
        <w:t>median</w:t>
      </w:r>
      <w:proofErr w:type="gramEnd"/>
      <w:r w:rsidRPr="00947166">
        <w:rPr>
          <w:rFonts w:ascii="Times New Roman" w:eastAsiaTheme="minorEastAsia" w:hAnsi="Times New Roman" w:cs="Times New Roman"/>
        </w:rPr>
        <w:t>.</w:t>
      </w:r>
    </w:p>
    <w:p w14:paraId="2C73B0D9" w14:textId="4681C14C"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 xml:space="preserve">Case 4 (location channel with shape preserved, </w:t>
      </w:r>
      <m:oMath>
        <m:r>
          <w:rPr>
            <w:rFonts w:ascii="Cambria Math" w:eastAsiaTheme="minorEastAsia" w:hAnsi="Cambria Math" w:cs="Times New Roman"/>
          </w:rPr>
          <m:t>μ</m:t>
        </m:r>
      </m:oMath>
      <w:r w:rsidRPr="00947166">
        <w:rPr>
          <w:rFonts w:ascii="Times New Roman" w:eastAsiaTheme="minorEastAsia" w:hAnsi="Times New Roman" w:cs="Times New Roman"/>
        </w:rPr>
        <w:t>).</w:t>
      </w:r>
      <w:r w:rsidRPr="00947166">
        <w:rPr>
          <w:rFonts w:ascii="Times New Roman" w:eastAsiaTheme="minorEastAsia" w:hAnsi="Times New Roman" w:cs="Times New Roman"/>
        </w:rPr>
        <w:br/>
        <w:t xml:space="preserve">We translate the distribution by varying </w:t>
      </w:r>
      <m:oMath>
        <m:r>
          <w:rPr>
            <w:rFonts w:ascii="Cambria Math" w:eastAsiaTheme="minorEastAsia" w:hAnsi="Cambria Math" w:cs="Times New Roman"/>
          </w:rPr>
          <m:t xml:space="preserve">μ </m:t>
        </m:r>
      </m:oMath>
      <w:r w:rsidRPr="00947166">
        <w:rPr>
          <w:rFonts w:ascii="Times New Roman" w:eastAsiaTheme="minorEastAsia" w:hAnsi="Times New Roman" w:cs="Times New Roman"/>
        </w:rPr>
        <w:t xml:space="preserve">at fixed </w:t>
      </w:r>
      <m:oMath>
        <m:r>
          <w:rPr>
            <w:rFonts w:ascii="Cambria Math" w:eastAsiaTheme="minorEastAsia" w:hAnsi="Cambria Math" w:cs="Times New Roman"/>
          </w:rPr>
          <m:t>C,G,M,Y</m:t>
        </m:r>
      </m:oMath>
      <w:r w:rsidRPr="00947166">
        <w:rPr>
          <w:rFonts w:ascii="Times New Roman" w:eastAsiaTheme="minorEastAsia" w:hAnsi="Times New Roman" w:cs="Times New Roman"/>
        </w:rPr>
        <w:t>. This is a pure re-centering without shape change. The greedy posterior shifts right (</w:t>
      </w:r>
      <m:oMath>
        <m:r>
          <w:rPr>
            <w:rFonts w:ascii="Cambria Math" w:eastAsiaTheme="minorEastAsia" w:hAnsi="Cambria Math" w:cs="Times New Roman"/>
          </w:rPr>
          <m:t>μ&gt;0</m:t>
        </m:r>
      </m:oMath>
      <w:r w:rsidRPr="00947166">
        <w:rPr>
          <w:rFonts w:ascii="Times New Roman" w:eastAsiaTheme="minorEastAsia" w:hAnsi="Times New Roman" w:cs="Times New Roman"/>
        </w:rPr>
        <w:t>), the fearful shifts left (</w:t>
      </w:r>
      <m:oMath>
        <m:r>
          <w:rPr>
            <w:rFonts w:ascii="Cambria Math" w:eastAsiaTheme="minorEastAsia" w:hAnsi="Cambria Math" w:cs="Times New Roman"/>
          </w:rPr>
          <m:t>μ&lt;0</m:t>
        </m:r>
      </m:oMath>
      <w:r w:rsidRPr="00947166">
        <w:rPr>
          <w:rFonts w:ascii="Times New Roman" w:eastAsiaTheme="minorEastAsia" w:hAnsi="Times New Roman" w:cs="Times New Roman"/>
        </w:rPr>
        <w:t xml:space="preserve">). Although PWFs are defined as probability-of-probability transforms, under a location change they exhibit a single crossing near </w:t>
      </w:r>
      <m:oMath>
        <m:r>
          <w:rPr>
            <w:rFonts w:ascii="Cambria Math" w:eastAsiaTheme="minorEastAsia" w:hAnsi="Cambria Math" w:cs="Times New Roman"/>
          </w:rPr>
          <m:t>u=</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sidRPr="00947166">
        <w:rPr>
          <w:rFonts w:ascii="Times New Roman" w:eastAsiaTheme="minorEastAsia" w:hAnsi="Times New Roman" w:cs="Times New Roman"/>
        </w:rPr>
        <w:t xml:space="preserve">, producing an almost affine tilt of </w:t>
      </w:r>
      <m:oMath>
        <m:r>
          <w:rPr>
            <w:rFonts w:ascii="Cambria Math" w:eastAsiaTheme="minorEastAsia" w:hAnsi="Cambria Math" w:cs="Times New Roman"/>
          </w:rPr>
          <m:t>w(u)</m:t>
        </m:r>
      </m:oMath>
      <w:r w:rsidRPr="00947166">
        <w:rPr>
          <w:rFonts w:ascii="Times New Roman" w:eastAsiaTheme="minorEastAsia" w:hAnsi="Times New Roman" w:cs="Times New Roman"/>
        </w:rPr>
        <w:t>relative to the 45° line. This case is useful for separating sentiment tilts from risk re-scaling.</w:t>
      </w:r>
    </w:p>
    <w:p w14:paraId="6D543305" w14:textId="617F5A92"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Case 5 (joint dispersion–tail channel on a fixed-variance manifold).</w:t>
      </w:r>
      <w:r w:rsidRPr="00947166">
        <w:rPr>
          <w:rFonts w:ascii="Times New Roman" w:eastAsiaTheme="minorEastAsia" w:hAnsi="Times New Roman" w:cs="Times New Roman"/>
        </w:rPr>
        <w:br/>
        <w:t xml:space="preserve">To disentangle variance from tail salience, we move </w:t>
      </w:r>
      <m:oMath>
        <m:d>
          <m:dPr>
            <m:ctrlPr>
              <w:rPr>
                <w:rFonts w:ascii="Cambria Math" w:eastAsiaTheme="minorEastAsia" w:hAnsi="Cambria Math" w:cs="Times New Roman"/>
                <w:i/>
              </w:rPr>
            </m:ctrlPr>
          </m:dPr>
          <m:e>
            <m:r>
              <w:rPr>
                <w:rFonts w:ascii="Cambria Math" w:eastAsiaTheme="minorEastAsia" w:hAnsi="Cambria Math" w:cs="Times New Roman"/>
              </w:rPr>
              <m:t>C,Y</m:t>
            </m:r>
          </m:e>
        </m:d>
        <m:r>
          <w:rPr>
            <w:rFonts w:ascii="Cambria Math" w:eastAsiaTheme="minorEastAsia" w:hAnsi="Cambria Math" w:cs="Times New Roman"/>
          </w:rPr>
          <m:t xml:space="preserve"> </m:t>
        </m:r>
      </m:oMath>
      <w:r w:rsidRPr="00947166">
        <w:rPr>
          <w:rFonts w:ascii="Times New Roman" w:eastAsiaTheme="minorEastAsia" w:hAnsi="Times New Roman" w:cs="Times New Roman"/>
        </w:rPr>
        <w:t xml:space="preserve">jointly along a curve that keeps </w:t>
      </w:r>
      <m:oMath>
        <m:r>
          <m:rPr>
            <m:sty m:val="p"/>
          </m:rP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m:t>
        </m:r>
      </m:oMath>
      <w:r w:rsidRPr="00947166">
        <w:rPr>
          <w:rFonts w:ascii="Times New Roman" w:eastAsiaTheme="minorEastAsia" w:hAnsi="Times New Roman" w:cs="Times New Roman"/>
        </w:rPr>
        <w:t xml:space="preserve">constant (using the TS variance formula). Lower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is offset by a lower </w:t>
      </w:r>
      <m:oMath>
        <m:r>
          <w:rPr>
            <w:rFonts w:ascii="Cambria Math" w:eastAsiaTheme="minorEastAsia" w:hAnsi="Cambria Math" w:cs="Times New Roman"/>
          </w:rPr>
          <m:t xml:space="preserve">C </m:t>
        </m:r>
      </m:oMath>
      <w:r w:rsidRPr="00947166">
        <w:rPr>
          <w:rFonts w:ascii="Times New Roman" w:eastAsiaTheme="minorEastAsia" w:hAnsi="Times New Roman" w:cs="Times New Roman"/>
        </w:rPr>
        <w:t>to hold variance fixed, creating “</w:t>
      </w:r>
      <w:proofErr w:type="gramStart"/>
      <w:r w:rsidRPr="00947166">
        <w:rPr>
          <w:rFonts w:ascii="Times New Roman" w:eastAsiaTheme="minorEastAsia" w:hAnsi="Times New Roman" w:cs="Times New Roman"/>
        </w:rPr>
        <w:t>equal-variance</w:t>
      </w:r>
      <w:proofErr w:type="gramEnd"/>
      <w:r w:rsidRPr="00947166">
        <w:rPr>
          <w:rFonts w:ascii="Times New Roman" w:eastAsiaTheme="minorEastAsia" w:hAnsi="Times New Roman" w:cs="Times New Roman"/>
        </w:rPr>
        <w:t xml:space="preserve">” fearful/greedy posteriors that differ only in tail allocation. PWFs </w:t>
      </w:r>
      <w:r w:rsidRPr="00947166">
        <w:rPr>
          <w:rFonts w:ascii="Times New Roman" w:eastAsiaTheme="minorEastAsia" w:hAnsi="Times New Roman" w:cs="Times New Roman"/>
        </w:rPr>
        <w:lastRenderedPageBreak/>
        <w:t>now reveal pure tail emphasis: curves depart from the diagonal mostly in the upper and lower deciles with minimal mid-quantile distortion.</w:t>
      </w:r>
    </w:p>
    <w:p w14:paraId="52363DE0" w14:textId="581C136F"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Case 6 (quantile-based skew channel with constant variance).</w:t>
      </w:r>
      <w:r w:rsidRPr="00947166">
        <w:rPr>
          <w:rFonts w:ascii="Times New Roman" w:eastAsiaTheme="minorEastAsia" w:hAnsi="Times New Roman" w:cs="Times New Roman"/>
        </w:rPr>
        <w:br/>
        <w:t xml:space="preserve">We mirror §4.2’s quantile-skew design by moving </w:t>
      </w:r>
      <m:oMath>
        <m:r>
          <w:rPr>
            <w:rFonts w:ascii="Cambria Math" w:eastAsiaTheme="minorEastAsia" w:hAnsi="Cambria Math" w:cs="Times New Roman"/>
          </w:rPr>
          <m:t>(G,M)</m:t>
        </m:r>
      </m:oMath>
      <w:r w:rsidR="0060058C" w:rsidRPr="00CF718B">
        <w:rPr>
          <w:rFonts w:ascii="Times New Roman" w:eastAsiaTheme="minorEastAsia" w:hAnsi="Times New Roman" w:cs="Times New Roman"/>
        </w:rPr>
        <w:t xml:space="preserve"> </w:t>
      </w:r>
      <w:r w:rsidRPr="00947166">
        <w:rPr>
          <w:rFonts w:ascii="Times New Roman" w:eastAsiaTheme="minorEastAsia" w:hAnsi="Times New Roman" w:cs="Times New Roman"/>
        </w:rPr>
        <w:t xml:space="preserve">so that the median, variance, and </w:t>
      </w:r>
      <m:oMath>
        <m:r>
          <w:rPr>
            <w:rFonts w:ascii="Cambria Math" w:eastAsiaTheme="minorEastAsia" w:hAnsi="Cambria Math" w:cs="Times New Roman"/>
          </w:rPr>
          <m:t>Y</m:t>
        </m:r>
      </m:oMath>
      <w:r w:rsidRPr="00947166">
        <w:rPr>
          <w:rFonts w:ascii="Times New Roman" w:eastAsiaTheme="minorEastAsia" w:hAnsi="Times New Roman" w:cs="Times New Roman"/>
        </w:rPr>
        <w:t>are fixed while the upper and lower decile distances are interchanged. This produces right- vs left-skew posteriors that place equal probability mass at symmetric tail levels. The associated PWFs are nearly linear over the middle quantiles, with curvature concentrated toward the extremes; they furnish a clean diagnostic for skew without a global volatility change.</w:t>
      </w:r>
    </w:p>
    <w:p w14:paraId="05F0AC58" w14:textId="6C6FC695" w:rsidR="00947166" w:rsidRPr="00947166"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Case 7 (volatility-adjusted mean channel).</w:t>
      </w:r>
      <w:r w:rsidRPr="00947166">
        <w:rPr>
          <w:rFonts w:ascii="Times New Roman" w:eastAsiaTheme="minorEastAsia" w:hAnsi="Times New Roman" w:cs="Times New Roman"/>
        </w:rPr>
        <w:br/>
        <w:t xml:space="preserve">We vary </w:t>
      </w:r>
      <m:oMath>
        <m:r>
          <w:rPr>
            <w:rFonts w:ascii="Cambria Math" w:eastAsiaTheme="minorEastAsia" w:hAnsi="Cambria Math" w:cs="Times New Roman"/>
          </w:rPr>
          <m:t>μ</m:t>
        </m:r>
      </m:oMath>
      <w:r w:rsidR="0060058C" w:rsidRPr="00CF718B">
        <w:rPr>
          <w:rFonts w:ascii="Times New Roman" w:eastAsiaTheme="minorEastAsia" w:hAnsi="Times New Roman" w:cs="Times New Roman"/>
        </w:rPr>
        <w:t xml:space="preserve">  </w:t>
      </w:r>
      <w:r w:rsidRPr="00947166">
        <w:rPr>
          <w:rFonts w:ascii="Times New Roman" w:eastAsiaTheme="minorEastAsia" w:hAnsi="Times New Roman" w:cs="Times New Roman"/>
        </w:rPr>
        <w:t xml:space="preserve">while simultaneously adjusting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so that a volatility-adjusted mean—e.g., a signal-to-noise ratio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=μ</m:t>
        </m:r>
        <m:r>
          <m:rPr>
            <m:sty m:val="p"/>
          </m:rPr>
          <w:rPr>
            <w:rFonts w:ascii="Cambria Math" w:eastAsiaTheme="minorEastAsia" w:hAnsi="Cambria Math" w:cs="Times New Roman"/>
          </w:rPr>
          <m:t>/</m:t>
        </m:r>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Var</m:t>
            </m:r>
            <m:r>
              <w:rPr>
                <w:rFonts w:ascii="Cambria Math" w:eastAsiaTheme="minorEastAsia" w:hAnsi="Cambria Math" w:cs="Times New Roman"/>
              </w:rPr>
              <m:t>(X)</m:t>
            </m:r>
          </m:e>
        </m:rad>
      </m:oMath>
      <w:r w:rsidRPr="00947166">
        <w:rPr>
          <w:rFonts w:ascii="Times New Roman" w:eastAsiaTheme="minorEastAsia" w:hAnsi="Times New Roman" w:cs="Times New Roman"/>
        </w:rPr>
        <w:t xml:space="preserve">—is kept at benchmark, fearful, and greedy levels (e.g., </w:t>
      </w:r>
      <m:oMath>
        <m:r>
          <w:rPr>
            <w:rFonts w:ascii="Cambria Math" w:eastAsiaTheme="minorEastAsia" w:hAnsi="Cambria Math" w:cs="Times New Roman"/>
          </w:rPr>
          <m:t>1,</m:t>
        </m:r>
        <m:r>
          <m:rPr>
            <m:nor/>
          </m:rPr>
          <w:rPr>
            <w:rFonts w:ascii="Times New Roman" w:eastAsiaTheme="minorEastAsia" w:hAnsi="Times New Roman" w:cs="Times New Roman"/>
          </w:rPr>
          <m:t> </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r>
          <m:rPr>
            <m:nor/>
          </m:rPr>
          <w:rPr>
            <w:rFonts w:ascii="Times New Roman" w:eastAsiaTheme="minorEastAsia" w:hAnsi="Times New Roman" w:cs="Times New Roman"/>
          </w:rPr>
          <m:t> </m:t>
        </m:r>
        <m:r>
          <w:rPr>
            <w:rFonts w:ascii="Cambria Math" w:eastAsiaTheme="minorEastAsia" w:hAnsi="Cambria Math" w:cs="Times New Roman"/>
          </w:rPr>
          <m:t>2</m:t>
        </m:r>
      </m:oMath>
      <w:r w:rsidRPr="00947166">
        <w:rPr>
          <w:rFonts w:ascii="Times New Roman" w:eastAsiaTheme="minorEastAsia" w:hAnsi="Times New Roman" w:cs="Times New Roman"/>
        </w:rPr>
        <w:t xml:space="preserve">). This separates pure “drift beliefs per unit risk” from raw location shifts. The greedy specification raises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oMath>
      <w:r w:rsidRPr="00947166">
        <w:rPr>
          <w:rFonts w:ascii="Times New Roman" w:eastAsiaTheme="minorEastAsia" w:hAnsi="Times New Roman" w:cs="Times New Roman"/>
        </w:rPr>
        <w:t xml:space="preserve">and compresses left-tail salience; the fearful lowers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oMath>
      <w:r w:rsidRPr="00947166">
        <w:rPr>
          <w:rFonts w:ascii="Times New Roman" w:eastAsiaTheme="minorEastAsia" w:hAnsi="Times New Roman" w:cs="Times New Roman"/>
        </w:rPr>
        <w:t xml:space="preserve">, bending </w:t>
      </w:r>
      <m:oMath>
        <m:r>
          <w:rPr>
            <w:rFonts w:ascii="Cambria Math" w:eastAsiaTheme="minorEastAsia" w:hAnsi="Cambria Math" w:cs="Times New Roman"/>
          </w:rPr>
          <m:t>w</m:t>
        </m:r>
      </m:oMath>
      <w:r w:rsidRPr="00947166">
        <w:rPr>
          <w:rFonts w:ascii="Times New Roman" w:eastAsiaTheme="minorEastAsia" w:hAnsi="Times New Roman" w:cs="Times New Roman"/>
        </w:rPr>
        <w:t>below the diagonal while preserving mid-quantile scale.</w:t>
      </w:r>
    </w:p>
    <w:p w14:paraId="7D106A02" w14:textId="79A0E418" w:rsidR="00947166" w:rsidRPr="00CF718B" w:rsidRDefault="00947166" w:rsidP="00947166">
      <w:pPr>
        <w:spacing w:line="360" w:lineRule="auto"/>
        <w:rPr>
          <w:rFonts w:ascii="Times New Roman" w:eastAsiaTheme="minorEastAsia" w:hAnsi="Times New Roman" w:cs="Times New Roman"/>
        </w:rPr>
      </w:pPr>
      <w:r w:rsidRPr="00947166">
        <w:rPr>
          <w:rFonts w:ascii="Times New Roman" w:eastAsiaTheme="minorEastAsia" w:hAnsi="Times New Roman" w:cs="Times New Roman"/>
        </w:rPr>
        <w:t>Case 8 (stress-test channel combining dispersion and skew).</w:t>
      </w:r>
      <w:r w:rsidRPr="00947166">
        <w:rPr>
          <w:rFonts w:ascii="Times New Roman" w:eastAsiaTheme="minorEastAsia" w:hAnsi="Times New Roman" w:cs="Times New Roman"/>
        </w:rPr>
        <w:br/>
        <w:t xml:space="preserve">We move </w:t>
      </w:r>
      <m:oMath>
        <m:r>
          <w:rPr>
            <w:rFonts w:ascii="Cambria Math" w:eastAsiaTheme="minorEastAsia" w:hAnsi="Cambria Math" w:cs="Times New Roman"/>
          </w:rPr>
          <m:t xml:space="preserve">C </m:t>
        </m:r>
      </m:oMath>
      <w:r w:rsidRPr="00947166">
        <w:rPr>
          <w:rFonts w:ascii="Times New Roman" w:eastAsiaTheme="minorEastAsia" w:hAnsi="Times New Roman" w:cs="Times New Roman"/>
        </w:rPr>
        <w:t xml:space="preserve">and the skew ratio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947166">
        <w:rPr>
          <w:rFonts w:ascii="Times New Roman" w:eastAsiaTheme="minorEastAsia" w:hAnsi="Times New Roman" w:cs="Times New Roman"/>
        </w:rPr>
        <w:t xml:space="preserve">jointly to mimic flight-to-quality vs search-for-yield regimes: fearful increases </w:t>
      </w:r>
      <m:oMath>
        <m:r>
          <w:rPr>
            <w:rFonts w:ascii="Cambria Math" w:eastAsiaTheme="minorEastAsia" w:hAnsi="Cambria Math" w:cs="Times New Roman"/>
          </w:rPr>
          <m:t xml:space="preserve">C </m:t>
        </m:r>
      </m:oMath>
      <w:r w:rsidRPr="00947166">
        <w:rPr>
          <w:rFonts w:ascii="Times New Roman" w:eastAsiaTheme="minorEastAsia" w:hAnsi="Times New Roman" w:cs="Times New Roman"/>
        </w:rPr>
        <w:t xml:space="preserve">and tilts to left-skew; greedy decreases </w:t>
      </w:r>
      <m:oMath>
        <m:r>
          <w:rPr>
            <w:rFonts w:ascii="Cambria Math" w:eastAsiaTheme="minorEastAsia" w:hAnsi="Cambria Math" w:cs="Times New Roman"/>
          </w:rPr>
          <m:t xml:space="preserve">C </m:t>
        </m:r>
      </m:oMath>
      <w:r w:rsidRPr="00947166">
        <w:rPr>
          <w:rFonts w:ascii="Times New Roman" w:eastAsiaTheme="minorEastAsia" w:hAnsi="Times New Roman" w:cs="Times New Roman"/>
        </w:rPr>
        <w:t xml:space="preserve">and tilts to right-skew. Tail index </w:t>
      </w:r>
      <m:oMath>
        <m:r>
          <w:rPr>
            <w:rFonts w:ascii="Cambria Math" w:eastAsiaTheme="minorEastAsia" w:hAnsi="Cambria Math" w:cs="Times New Roman"/>
          </w:rPr>
          <m:t>Y</m:t>
        </m:r>
      </m:oMath>
      <w:r w:rsidRPr="00947166">
        <w:rPr>
          <w:rFonts w:ascii="Times New Roman" w:eastAsiaTheme="minorEastAsia" w:hAnsi="Times New Roman" w:cs="Times New Roman"/>
        </w:rPr>
        <w:t xml:space="preserve">and </w:t>
      </w:r>
      <m:oMath>
        <m:r>
          <w:rPr>
            <w:rFonts w:ascii="Cambria Math" w:eastAsiaTheme="minorEastAsia" w:hAnsi="Cambria Math" w:cs="Times New Roman"/>
          </w:rPr>
          <m:t xml:space="preserve">μ </m:t>
        </m:r>
      </m:oMath>
      <w:r w:rsidRPr="00947166">
        <w:rPr>
          <w:rFonts w:ascii="Times New Roman" w:eastAsiaTheme="minorEastAsia" w:hAnsi="Times New Roman" w:cs="Times New Roman"/>
        </w:rPr>
        <w:t xml:space="preserve">remain fixed. This case captures practical calibration movements observed in option data; PWFs exhibit simultaneous mid-quantile bending (from </w:t>
      </w:r>
      <m:oMath>
        <m:r>
          <w:rPr>
            <w:rFonts w:ascii="Cambria Math" w:eastAsiaTheme="minorEastAsia" w:hAnsi="Cambria Math" w:cs="Times New Roman"/>
          </w:rPr>
          <m:t>C</m:t>
        </m:r>
      </m:oMath>
      <w:r w:rsidRPr="00947166">
        <w:rPr>
          <w:rFonts w:ascii="Times New Roman" w:eastAsiaTheme="minorEastAsia" w:hAnsi="Times New Roman" w:cs="Times New Roman"/>
        </w:rPr>
        <w:t xml:space="preserve">) and asymmetric curvature (from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947166">
        <w:rPr>
          <w:rFonts w:ascii="Times New Roman" w:eastAsiaTheme="minorEastAsia" w:hAnsi="Times New Roman" w:cs="Times New Roman"/>
        </w:rPr>
        <w:t>), yielding easily interpretable BF fingerprints.</w:t>
      </w:r>
    </w:p>
    <w:p w14:paraId="37D37880" w14:textId="77777777" w:rsidR="00A9054D" w:rsidRPr="00A9054D" w:rsidRDefault="00A9054D" w:rsidP="00A9054D">
      <w:pPr>
        <w:spacing w:line="360" w:lineRule="auto"/>
        <w:rPr>
          <w:rFonts w:ascii="Times New Roman" w:eastAsiaTheme="minorEastAsia" w:hAnsi="Times New Roman" w:cs="Times New Roman"/>
          <w:b/>
          <w:bCs/>
        </w:rPr>
      </w:pPr>
      <w:r w:rsidRPr="00A9054D">
        <w:rPr>
          <w:rFonts w:ascii="Times New Roman" w:eastAsiaTheme="minorEastAsia" w:hAnsi="Times New Roman" w:cs="Times New Roman"/>
          <w:b/>
          <w:bCs/>
        </w:rPr>
        <w:t>Case 1 (TS scale/volatility channel)</w:t>
      </w:r>
    </w:p>
    <w:p w14:paraId="46C28F55" w14:textId="065FED07" w:rsidR="00A9054D" w:rsidRDefault="00A9054D" w:rsidP="00A9054D">
      <w:pPr>
        <w:spacing w:line="360" w:lineRule="auto"/>
        <w:rPr>
          <w:rFonts w:ascii="Times New Roman" w:eastAsiaTheme="minorEastAsia" w:hAnsi="Times New Roman" w:cs="Times New Roman"/>
        </w:rPr>
      </w:pPr>
      <w:r w:rsidRPr="00A9054D">
        <w:rPr>
          <w:rFonts w:ascii="Times New Roman" w:eastAsiaTheme="minorEastAsia" w:hAnsi="Times New Roman" w:cs="Times New Roman"/>
        </w:rPr>
        <w:t xml:space="preserve">Let the prior (benchmark) be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G</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M</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μ</m:t>
            </m:r>
          </m:e>
          <m:sub>
            <m:r>
              <w:rPr>
                <w:rFonts w:ascii="Cambria Math" w:eastAsiaTheme="minorEastAsia" w:hAnsi="Cambria Math" w:cs="Times New Roman"/>
              </w:rPr>
              <m:t>0</m:t>
            </m:r>
          </m:sub>
        </m:sSub>
        <m:r>
          <w:rPr>
            <w:rFonts w:ascii="Cambria Math" w:eastAsiaTheme="minorEastAsia" w:hAnsi="Cambria Math" w:cs="Times New Roman"/>
          </w:rPr>
          <m:t>)</m:t>
        </m:r>
      </m:oMath>
      <w:r w:rsidRPr="00A9054D">
        <w:rPr>
          <w:rFonts w:ascii="Times New Roman" w:eastAsiaTheme="minorEastAsia" w:hAnsi="Times New Roman" w:cs="Times New Roman"/>
        </w:rPr>
        <w:t xml:space="preserve">with mean and variance determined by the cumulant formulas in §4.3. The fearful posterior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F</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G</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M</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μ</m:t>
            </m:r>
          </m:e>
          <m:sub>
            <m:r>
              <w:rPr>
                <w:rFonts w:ascii="Cambria Math" w:eastAsiaTheme="minorEastAsia" w:hAnsi="Cambria Math" w:cs="Times New Roman"/>
              </w:rPr>
              <m:t>0</m:t>
            </m:r>
          </m:sub>
        </m:sSub>
        <m:r>
          <w:rPr>
            <w:rFonts w:ascii="Cambria Math" w:eastAsiaTheme="minorEastAsia" w:hAnsi="Cambria Math" w:cs="Times New Roman"/>
          </w:rPr>
          <m:t>)</m:t>
        </m:r>
      </m:oMath>
      <w:r w:rsidRPr="00A9054D">
        <w:rPr>
          <w:rFonts w:ascii="Times New Roman" w:eastAsiaTheme="minorEastAsia" w:hAnsi="Times New Roman" w:cs="Times New Roman"/>
        </w:rPr>
        <w:t xml:space="preserve">with </w:t>
      </w:r>
      <m:oMath>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m:t>
            </m:r>
          </m:sub>
        </m:sSub>
        <m:r>
          <w:rPr>
            <w:rFonts w:ascii="Cambria Math" w:eastAsiaTheme="minorEastAsia" w:hAnsi="Cambria Math" w:cs="Times New Roman"/>
          </w:rPr>
          <m:t>&gt;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0</m:t>
            </m:r>
          </m:sub>
        </m:sSub>
      </m:oMath>
      <w:r w:rsidRPr="00A9054D">
        <w:rPr>
          <w:rFonts w:ascii="Times New Roman" w:eastAsiaTheme="minorEastAsia" w:hAnsi="Times New Roman" w:cs="Times New Roman"/>
        </w:rPr>
        <w:t xml:space="preserve">; the greedy posterior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G</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G</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M</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μ</m:t>
            </m:r>
          </m:e>
          <m:sub>
            <m:r>
              <w:rPr>
                <w:rFonts w:ascii="Cambria Math" w:eastAsiaTheme="minorEastAsia" w:hAnsi="Cambria Math" w:cs="Times New Roman"/>
              </w:rPr>
              <m:t>0</m:t>
            </m:r>
          </m:sub>
        </m:sSub>
        <m:r>
          <w:rPr>
            <w:rFonts w:ascii="Cambria Math" w:eastAsiaTheme="minorEastAsia" w:hAnsi="Cambria Math" w:cs="Times New Roman"/>
          </w:rPr>
          <m:t>)</m:t>
        </m:r>
      </m:oMath>
      <w:r w:rsidRPr="00A9054D">
        <w:rPr>
          <w:rFonts w:ascii="Times New Roman" w:eastAsiaTheme="minorEastAsia" w:hAnsi="Times New Roman" w:cs="Times New Roman"/>
        </w:rPr>
        <w:t xml:space="preserve">with </w:t>
      </w:r>
      <m:oMath>
        <m:r>
          <w:rPr>
            <w:rFonts w:ascii="Cambria Math" w:eastAsiaTheme="minorEastAsia" w:hAnsi="Cambria Math" w:cs="Times New Roman"/>
          </w:rPr>
          <m:t>0&lt;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m:t>
            </m:r>
          </m:sub>
        </m:sSub>
        <m:r>
          <w:rPr>
            <w:rFonts w:ascii="Cambria Math" w:eastAsiaTheme="minorEastAsia" w:hAnsi="Cambria Math" w:cs="Times New Roman"/>
          </w:rPr>
          <m:t>&lt;</m:t>
        </m:r>
        <m:sSub>
          <m:sSubPr>
            <m:ctrlPr>
              <w:rPr>
                <w:rFonts w:ascii="Cambria Math" w:eastAsiaTheme="minorEastAsia" w:hAnsi="Cambria Math" w:cs="Times New Roman"/>
              </w:rPr>
            </m:ctrlPr>
          </m:sSubPr>
          <m:e>
            <m:r>
              <w:rPr>
                <w:rFonts w:ascii="Cambria Math" w:eastAsiaTheme="minorEastAsia" w:hAnsi="Cambria Math" w:cs="Times New Roman"/>
              </w:rPr>
              <m:t>C</m:t>
            </m:r>
          </m:e>
          <m:sub>
            <m:r>
              <w:rPr>
                <w:rFonts w:ascii="Cambria Math" w:eastAsiaTheme="minorEastAsia" w:hAnsi="Cambria Math" w:cs="Times New Roman"/>
              </w:rPr>
              <m:t>0</m:t>
            </m:r>
          </m:sub>
        </m:sSub>
      </m:oMath>
      <w:r w:rsidRPr="00A9054D">
        <w:rPr>
          <w:rFonts w:ascii="Times New Roman" w:eastAsiaTheme="minorEastAsia" w:hAnsi="Times New Roman" w:cs="Times New Roman"/>
        </w:rPr>
        <w:t>. All tempering and asymmetry parameters are held fixed, so skew and tail index are unchanged.</w:t>
      </w:r>
    </w:p>
    <w:p w14:paraId="4FB5A373" w14:textId="31583090" w:rsidR="004F7A4A" w:rsidRDefault="004F7A4A" w:rsidP="00A9054D">
      <w:pPr>
        <w:spacing w:line="360" w:lineRule="auto"/>
        <w:rPr>
          <w:rFonts w:ascii="Times New Roman" w:eastAsiaTheme="minorEastAsia" w:hAnsi="Times New Roman" w:cs="Times New Roman"/>
        </w:rPr>
      </w:pPr>
      <w:r w:rsidRPr="004F7A4A">
        <w:rPr>
          <w:rFonts w:ascii="Times New Roman" w:eastAsiaTheme="minorEastAsia" w:hAnsi="Times New Roman" w:cs="Times New Roman"/>
        </w:rPr>
        <w:t>Chosen specifications (Case 1: TS scale/volatility channel).</w:t>
      </w:r>
      <w:r w:rsidRPr="004F7A4A">
        <w:rPr>
          <w:rFonts w:ascii="Times New Roman" w:eastAsiaTheme="minorEastAsia" w:hAnsi="Times New Roman" w:cs="Times New Roman"/>
        </w:rPr>
        <w:br/>
        <w:t xml:space="preserve">Prior (benchmark): </w:t>
      </w:r>
      <m:oMath>
        <m:r>
          <m:rPr>
            <m:sty m:val="p"/>
          </m:rPr>
          <w:rPr>
            <w:rFonts w:ascii="Cambria Math" w:eastAsiaTheme="minorEastAsia" w:hAnsi="Cambria Math" w:cs="Times New Roman"/>
          </w:rPr>
          <m:t>TS</m:t>
        </m:r>
        <m:r>
          <w:rPr>
            <w:rFonts w:ascii="Cambria Math" w:eastAsiaTheme="minorEastAsia" w:hAnsi="Cambria Math" w:cs="Times New Roman"/>
          </w:rPr>
          <m:t>(C=0.6,</m:t>
        </m:r>
        <m:r>
          <m:rPr>
            <m:nor/>
          </m:rPr>
          <w:rPr>
            <w:rFonts w:ascii="Times New Roman" w:eastAsiaTheme="minorEastAsia" w:hAnsi="Times New Roman" w:cs="Times New Roman"/>
          </w:rPr>
          <m:t>  </m:t>
        </m:r>
        <m:r>
          <w:rPr>
            <w:rFonts w:ascii="Cambria Math" w:eastAsiaTheme="minorEastAsia" w:hAnsi="Cambria Math" w:cs="Times New Roman"/>
          </w:rPr>
          <m:t>G=5,</m:t>
        </m:r>
        <m:r>
          <m:rPr>
            <m:nor/>
          </m:rPr>
          <w:rPr>
            <w:rFonts w:ascii="Times New Roman" w:eastAsiaTheme="minorEastAsia" w:hAnsi="Times New Roman" w:cs="Times New Roman"/>
          </w:rPr>
          <m:t>  </m:t>
        </m:r>
        <m:r>
          <w:rPr>
            <w:rFonts w:ascii="Cambria Math" w:eastAsiaTheme="minorEastAsia" w:hAnsi="Cambria Math" w:cs="Times New Roman"/>
          </w:rPr>
          <m:t>M=5,</m:t>
        </m:r>
        <m:r>
          <m:rPr>
            <m:nor/>
          </m:rPr>
          <w:rPr>
            <w:rFonts w:ascii="Times New Roman" w:eastAsiaTheme="minorEastAsia" w:hAnsi="Times New Roman" w:cs="Times New Roman"/>
          </w:rPr>
          <m:t>  </m:t>
        </m:r>
        <m:r>
          <w:rPr>
            <w:rFonts w:ascii="Cambria Math" w:eastAsiaTheme="minorEastAsia" w:hAnsi="Cambria Math" w:cs="Times New Roman"/>
          </w:rPr>
          <m:t>Y=1.2,</m:t>
        </m:r>
        <m:r>
          <m:rPr>
            <m:nor/>
          </m:rPr>
          <w:rPr>
            <w:rFonts w:ascii="Times New Roman" w:eastAsiaTheme="minorEastAsia" w:hAnsi="Times New Roman" w:cs="Times New Roman"/>
          </w:rPr>
          <m:t>  </m:t>
        </m:r>
        <m:r>
          <w:rPr>
            <w:rFonts w:ascii="Cambria Math" w:eastAsiaTheme="minorEastAsia" w:hAnsi="Cambria Math" w:cs="Times New Roman"/>
          </w:rPr>
          <m:t>μ=0)</m:t>
        </m:r>
      </m:oMath>
      <w:r w:rsidRPr="004F7A4A">
        <w:rPr>
          <w:rFonts w:ascii="Times New Roman" w:eastAsiaTheme="minorEastAsia" w:hAnsi="Times New Roman" w:cs="Times New Roman"/>
        </w:rPr>
        <w:t>.</w:t>
      </w:r>
      <w:r w:rsidRPr="004F7A4A">
        <w:rPr>
          <w:rFonts w:ascii="Times New Roman" w:eastAsiaTheme="minorEastAsia" w:hAnsi="Times New Roman" w:cs="Times New Roman"/>
        </w:rPr>
        <w:br/>
        <w:t xml:space="preserve">Fearful posterior: </w:t>
      </w:r>
      <m:oMath>
        <m:r>
          <m:rPr>
            <m:sty m:val="p"/>
          </m:rPr>
          <w:rPr>
            <w:rFonts w:ascii="Cambria Math" w:eastAsiaTheme="minorEastAsia" w:hAnsi="Cambria Math" w:cs="Times New Roman"/>
          </w:rPr>
          <m:t>TS</m:t>
        </m:r>
        <m:r>
          <w:rPr>
            <w:rFonts w:ascii="Cambria Math" w:eastAsiaTheme="minorEastAsia" w:hAnsi="Cambria Math" w:cs="Times New Roman"/>
          </w:rPr>
          <m:t>(C=1.0,</m:t>
        </m:r>
        <m:r>
          <m:rPr>
            <m:nor/>
          </m:rPr>
          <w:rPr>
            <w:rFonts w:ascii="Times New Roman" w:eastAsiaTheme="minorEastAsia" w:hAnsi="Times New Roman" w:cs="Times New Roman"/>
          </w:rPr>
          <m:t>  </m:t>
        </m:r>
        <m:r>
          <w:rPr>
            <w:rFonts w:ascii="Cambria Math" w:eastAsiaTheme="minorEastAsia" w:hAnsi="Cambria Math" w:cs="Times New Roman"/>
          </w:rPr>
          <m:t>G=5,</m:t>
        </m:r>
        <m:r>
          <m:rPr>
            <m:nor/>
          </m:rPr>
          <w:rPr>
            <w:rFonts w:ascii="Times New Roman" w:eastAsiaTheme="minorEastAsia" w:hAnsi="Times New Roman" w:cs="Times New Roman"/>
          </w:rPr>
          <m:t>  </m:t>
        </m:r>
        <m:r>
          <w:rPr>
            <w:rFonts w:ascii="Cambria Math" w:eastAsiaTheme="minorEastAsia" w:hAnsi="Cambria Math" w:cs="Times New Roman"/>
          </w:rPr>
          <m:t>M=5,</m:t>
        </m:r>
        <m:r>
          <m:rPr>
            <m:nor/>
          </m:rPr>
          <w:rPr>
            <w:rFonts w:ascii="Times New Roman" w:eastAsiaTheme="minorEastAsia" w:hAnsi="Times New Roman" w:cs="Times New Roman"/>
          </w:rPr>
          <m:t>  </m:t>
        </m:r>
        <m:r>
          <w:rPr>
            <w:rFonts w:ascii="Cambria Math" w:eastAsiaTheme="minorEastAsia" w:hAnsi="Cambria Math" w:cs="Times New Roman"/>
          </w:rPr>
          <m:t>Y=1.2,</m:t>
        </m:r>
        <m:r>
          <m:rPr>
            <m:nor/>
          </m:rPr>
          <w:rPr>
            <w:rFonts w:ascii="Times New Roman" w:eastAsiaTheme="minorEastAsia" w:hAnsi="Times New Roman" w:cs="Times New Roman"/>
          </w:rPr>
          <m:t>  </m:t>
        </m:r>
        <m:r>
          <w:rPr>
            <w:rFonts w:ascii="Cambria Math" w:eastAsiaTheme="minorEastAsia" w:hAnsi="Cambria Math" w:cs="Times New Roman"/>
          </w:rPr>
          <m:t>μ=0)</m:t>
        </m:r>
      </m:oMath>
      <w:r w:rsidRPr="004F7A4A">
        <w:rPr>
          <w:rFonts w:ascii="Times New Roman" w:eastAsiaTheme="minorEastAsia" w:hAnsi="Times New Roman" w:cs="Times New Roman"/>
        </w:rPr>
        <w:t>— higher activity/scale.</w:t>
      </w:r>
      <w:r w:rsidRPr="004F7A4A">
        <w:rPr>
          <w:rFonts w:ascii="Times New Roman" w:eastAsiaTheme="minorEastAsia" w:hAnsi="Times New Roman" w:cs="Times New Roman"/>
        </w:rPr>
        <w:br/>
      </w:r>
      <w:r w:rsidRPr="004F7A4A">
        <w:rPr>
          <w:rFonts w:ascii="Times New Roman" w:eastAsiaTheme="minorEastAsia" w:hAnsi="Times New Roman" w:cs="Times New Roman"/>
        </w:rPr>
        <w:lastRenderedPageBreak/>
        <w:t xml:space="preserve">Greedy posterior: </w:t>
      </w:r>
      <m:oMath>
        <m:r>
          <m:rPr>
            <m:sty m:val="p"/>
          </m:rPr>
          <w:rPr>
            <w:rFonts w:ascii="Cambria Math" w:eastAsiaTheme="minorEastAsia" w:hAnsi="Cambria Math" w:cs="Times New Roman"/>
          </w:rPr>
          <m:t>TS</m:t>
        </m:r>
        <m:r>
          <w:rPr>
            <w:rFonts w:ascii="Cambria Math" w:eastAsiaTheme="minorEastAsia" w:hAnsi="Cambria Math" w:cs="Times New Roman"/>
          </w:rPr>
          <m:t>(C=0.3,</m:t>
        </m:r>
        <m:r>
          <m:rPr>
            <m:nor/>
          </m:rPr>
          <w:rPr>
            <w:rFonts w:ascii="Times New Roman" w:eastAsiaTheme="minorEastAsia" w:hAnsi="Times New Roman" w:cs="Times New Roman"/>
          </w:rPr>
          <m:t>  </m:t>
        </m:r>
        <m:r>
          <w:rPr>
            <w:rFonts w:ascii="Cambria Math" w:eastAsiaTheme="minorEastAsia" w:hAnsi="Cambria Math" w:cs="Times New Roman"/>
          </w:rPr>
          <m:t>G=5,</m:t>
        </m:r>
        <m:r>
          <m:rPr>
            <m:nor/>
          </m:rPr>
          <w:rPr>
            <w:rFonts w:ascii="Times New Roman" w:eastAsiaTheme="minorEastAsia" w:hAnsi="Times New Roman" w:cs="Times New Roman"/>
          </w:rPr>
          <m:t>  </m:t>
        </m:r>
        <m:r>
          <w:rPr>
            <w:rFonts w:ascii="Cambria Math" w:eastAsiaTheme="minorEastAsia" w:hAnsi="Cambria Math" w:cs="Times New Roman"/>
          </w:rPr>
          <m:t>M=5,</m:t>
        </m:r>
        <m:r>
          <m:rPr>
            <m:nor/>
          </m:rPr>
          <w:rPr>
            <w:rFonts w:ascii="Times New Roman" w:eastAsiaTheme="minorEastAsia" w:hAnsi="Times New Roman" w:cs="Times New Roman"/>
          </w:rPr>
          <m:t>  </m:t>
        </m:r>
        <m:r>
          <w:rPr>
            <w:rFonts w:ascii="Cambria Math" w:eastAsiaTheme="minorEastAsia" w:hAnsi="Cambria Math" w:cs="Times New Roman"/>
          </w:rPr>
          <m:t>Y=1.2,</m:t>
        </m:r>
        <m:r>
          <m:rPr>
            <m:nor/>
          </m:rPr>
          <w:rPr>
            <w:rFonts w:ascii="Times New Roman" w:eastAsiaTheme="minorEastAsia" w:hAnsi="Times New Roman" w:cs="Times New Roman"/>
          </w:rPr>
          <m:t>  </m:t>
        </m:r>
        <m:r>
          <w:rPr>
            <w:rFonts w:ascii="Cambria Math" w:eastAsiaTheme="minorEastAsia" w:hAnsi="Cambria Math" w:cs="Times New Roman"/>
          </w:rPr>
          <m:t>μ=0)</m:t>
        </m:r>
      </m:oMath>
      <w:r w:rsidRPr="004F7A4A">
        <w:rPr>
          <w:rFonts w:ascii="Times New Roman" w:eastAsiaTheme="minorEastAsia" w:hAnsi="Times New Roman" w:cs="Times New Roman"/>
        </w:rPr>
        <w:t>— lower activity/scale.</w:t>
      </w:r>
      <w:r w:rsidRPr="004F7A4A">
        <w:rPr>
          <w:rFonts w:ascii="Times New Roman" w:eastAsiaTheme="minorEastAsia" w:hAnsi="Times New Roman" w:cs="Times New Roman"/>
        </w:rPr>
        <w:br/>
        <w:t>All other parameters are held fixed to preserve symmetry and tail index.</w:t>
      </w:r>
    </w:p>
    <w:p w14:paraId="0532EA47" w14:textId="7192749A" w:rsidR="00F327E5" w:rsidRDefault="00F327E5" w:rsidP="00A9054D">
      <w:pPr>
        <w:spacing w:line="360" w:lineRule="auto"/>
        <w:rPr>
          <w:rFonts w:ascii="Times New Roman" w:eastAsiaTheme="minorEastAsia" w:hAnsi="Times New Roman" w:cs="Times New Roman"/>
        </w:rPr>
      </w:pPr>
      <w:r w:rsidRPr="00F327E5">
        <w:rPr>
          <w:rFonts w:ascii="Times New Roman" w:eastAsiaTheme="minorEastAsia" w:hAnsi="Times New Roman" w:cs="Times New Roman"/>
          <w:noProof/>
        </w:rPr>
        <w:drawing>
          <wp:inline distT="0" distB="0" distL="0" distR="0" wp14:anchorId="1A902711" wp14:editId="0F3083A6">
            <wp:extent cx="5943600" cy="3419475"/>
            <wp:effectExtent l="0" t="0" r="0" b="9525"/>
            <wp:docPr id="1135598239"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8239" name="Picture 1" descr="A diagram of a normal distribution&#10;&#10;AI-generated content may be incorrect."/>
                    <pic:cNvPicPr/>
                  </pic:nvPicPr>
                  <pic:blipFill>
                    <a:blip r:embed="rId11"/>
                    <a:stretch>
                      <a:fillRect/>
                    </a:stretch>
                  </pic:blipFill>
                  <pic:spPr>
                    <a:xfrm>
                      <a:off x="0" y="0"/>
                      <a:ext cx="5943600" cy="3419475"/>
                    </a:xfrm>
                    <a:prstGeom prst="rect">
                      <a:avLst/>
                    </a:prstGeom>
                  </pic:spPr>
                </pic:pic>
              </a:graphicData>
            </a:graphic>
          </wp:inline>
        </w:drawing>
      </w:r>
    </w:p>
    <w:p w14:paraId="60611B82" w14:textId="52C9C5CE" w:rsidR="00750DD9" w:rsidRPr="00101222" w:rsidRDefault="00750DD9" w:rsidP="00750DD9">
      <w:pPr>
        <w:spacing w:line="360" w:lineRule="auto"/>
        <w:ind w:firstLine="720"/>
        <w:rPr>
          <w:rFonts w:ascii="Times New Roman" w:eastAsiaTheme="minorEastAsia" w:hAnsi="Times New Roman" w:cs="Times New Roman"/>
          <w:b/>
          <w:bCs/>
        </w:rPr>
      </w:pPr>
      <w:r w:rsidRPr="004D2B1E">
        <w:rPr>
          <w:rFonts w:ascii="Times New Roman" w:eastAsiaTheme="minorEastAsia" w:hAnsi="Times New Roman" w:cs="Times New Roman"/>
          <w:b/>
          <w:bCs/>
        </w:rPr>
        <w:t>Figure 4.3(</w:t>
      </w:r>
      <w:r>
        <w:rPr>
          <w:rFonts w:ascii="Times New Roman" w:eastAsiaTheme="minorEastAsia" w:hAnsi="Times New Roman" w:cs="Times New Roman"/>
          <w:b/>
          <w:bCs/>
        </w:rPr>
        <w:t>d</w:t>
      </w:r>
      <w:r w:rsidRPr="004D2B1E">
        <w:rPr>
          <w:rFonts w:ascii="Times New Roman" w:eastAsiaTheme="minorEastAsia" w:hAnsi="Times New Roman" w:cs="Times New Roman"/>
          <w:b/>
          <w:bCs/>
        </w:rPr>
        <w:t>)</w:t>
      </w:r>
      <w:r>
        <w:rPr>
          <w:rFonts w:ascii="Times New Roman" w:eastAsiaTheme="minorEastAsia" w:hAnsi="Times New Roman" w:cs="Times New Roman"/>
          <w:b/>
          <w:bCs/>
        </w:rPr>
        <w:t xml:space="preserve"> </w:t>
      </w:r>
      <w:r w:rsidR="00625925">
        <w:rPr>
          <w:rFonts w:ascii="Times New Roman" w:eastAsiaTheme="minorEastAsia" w:hAnsi="Times New Roman" w:cs="Times New Roman"/>
          <w:b/>
          <w:bCs/>
        </w:rPr>
        <w:t>Case 1 – PDFs with standard normal reference</w:t>
      </w:r>
    </w:p>
    <w:p w14:paraId="01632AF8" w14:textId="4CBB13F4" w:rsidR="007101FC" w:rsidRPr="007101FC" w:rsidRDefault="007101FC" w:rsidP="007101FC">
      <w:pPr>
        <w:spacing w:line="360" w:lineRule="auto"/>
        <w:rPr>
          <w:rFonts w:ascii="Times New Roman" w:eastAsiaTheme="minorEastAsia" w:hAnsi="Times New Roman" w:cs="Times New Roman"/>
        </w:rPr>
      </w:pPr>
      <w:r>
        <w:rPr>
          <w:rFonts w:ascii="Times New Roman" w:eastAsiaTheme="minorEastAsia" w:hAnsi="Times New Roman" w:cs="Times New Roman"/>
        </w:rPr>
        <w:t>F</w:t>
      </w:r>
      <w:r w:rsidRPr="007101FC">
        <w:rPr>
          <w:rFonts w:ascii="Times New Roman" w:eastAsiaTheme="minorEastAsia" w:hAnsi="Times New Roman" w:cs="Times New Roman"/>
        </w:rPr>
        <w:t xml:space="preserve">igure 4.3(d) displays the three PDFs together with the standard normal </w:t>
      </w:r>
      <m:oMath>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0,1</m:t>
            </m:r>
          </m:e>
        </m:d>
        <m:r>
          <w:rPr>
            <w:rFonts w:ascii="Cambria Math" w:eastAsiaTheme="minorEastAsia" w:hAnsi="Cambria Math" w:cs="Times New Roman"/>
          </w:rPr>
          <m:t xml:space="preserve"> </m:t>
        </m:r>
      </m:oMath>
      <w:r w:rsidRPr="007101FC">
        <w:rPr>
          <w:rFonts w:ascii="Times New Roman" w:eastAsiaTheme="minorEastAsia" w:hAnsi="Times New Roman" w:cs="Times New Roman"/>
        </w:rPr>
        <w:t xml:space="preserve">as a dashed reference. Increasing </w:t>
      </w:r>
      <m:oMath>
        <m:r>
          <w:rPr>
            <w:rFonts w:ascii="Cambria Math" w:eastAsiaTheme="minorEastAsia" w:hAnsi="Cambria Math" w:cs="Times New Roman"/>
          </w:rPr>
          <m:t>C</m:t>
        </m:r>
      </m:oMath>
      <w:r w:rsidRPr="007101FC">
        <w:rPr>
          <w:rFonts w:ascii="Times New Roman" w:eastAsiaTheme="minorEastAsia" w:hAnsi="Times New Roman" w:cs="Times New Roman"/>
        </w:rPr>
        <w:t xml:space="preserve">shifts probability away from the center and into moderate and large moves on both sides; the fearful density is lower and wider around the mode and decays more slowly than the benchmark but preserves the same semi-heavy tail shape. Decreasing </w:t>
      </w:r>
      <m:oMath>
        <m:r>
          <w:rPr>
            <w:rFonts w:ascii="Cambria Math" w:eastAsiaTheme="minorEastAsia" w:hAnsi="Cambria Math" w:cs="Times New Roman"/>
          </w:rPr>
          <m:t xml:space="preserve">C </m:t>
        </m:r>
      </m:oMath>
      <w:r w:rsidRPr="007101FC">
        <w:rPr>
          <w:rFonts w:ascii="Times New Roman" w:eastAsiaTheme="minorEastAsia" w:hAnsi="Times New Roman" w:cs="Times New Roman"/>
        </w:rPr>
        <w:t xml:space="preserve">concentrates mass near the center and compresses the tails; the greedy density is taller and narrower than the prior. Relative to </w:t>
      </w:r>
      <w:proofErr w:type="gramStart"/>
      <w:r w:rsidRPr="007101FC">
        <w:rPr>
          <w:rFonts w:ascii="Times New Roman" w:eastAsiaTheme="minorEastAsia" w:hAnsi="Times New Roman" w:cs="Times New Roman"/>
        </w:rPr>
        <w:t>the normal</w:t>
      </w:r>
      <w:proofErr w:type="gramEnd"/>
      <w:r w:rsidRPr="007101FC">
        <w:rPr>
          <w:rFonts w:ascii="Times New Roman" w:eastAsiaTheme="minorEastAsia" w:hAnsi="Times New Roman" w:cs="Times New Roman"/>
        </w:rPr>
        <w:t>, all three TS curves retain thinner centers and heavier shoulders, demonstrating the semi-heavy tail feature produced by tempering stable jumps.</w:t>
      </w:r>
    </w:p>
    <w:p w14:paraId="54740F29" w14:textId="04265C24" w:rsidR="007101FC" w:rsidRDefault="007101FC" w:rsidP="007101FC">
      <w:pPr>
        <w:spacing w:line="360" w:lineRule="auto"/>
        <w:rPr>
          <w:rFonts w:ascii="Times New Roman" w:eastAsiaTheme="minorEastAsia" w:hAnsi="Times New Roman" w:cs="Times New Roman"/>
        </w:rPr>
      </w:pPr>
      <w:r w:rsidRPr="007101FC">
        <w:rPr>
          <w:rFonts w:ascii="Times New Roman" w:eastAsiaTheme="minorEastAsia" w:hAnsi="Times New Roman" w:cs="Times New Roman"/>
        </w:rPr>
        <w:t xml:space="preserve">Behavioral–finance reading. In this pure volatility channel, fear corresponds to accepting higher jump activity without asymmetry, which increases the likelihood </w:t>
      </w:r>
      <w:proofErr w:type="gramStart"/>
      <w:r w:rsidRPr="007101FC">
        <w:rPr>
          <w:rFonts w:ascii="Times New Roman" w:eastAsiaTheme="minorEastAsia" w:hAnsi="Times New Roman" w:cs="Times New Roman"/>
        </w:rPr>
        <w:t>of crossing</w:t>
      </w:r>
      <w:proofErr w:type="gramEnd"/>
      <w:r w:rsidRPr="007101FC">
        <w:rPr>
          <w:rFonts w:ascii="Times New Roman" w:eastAsiaTheme="minorEastAsia" w:hAnsi="Times New Roman" w:cs="Times New Roman"/>
        </w:rPr>
        <w:t xml:space="preserve"> both loss and gain thresholds; decision weight effectively moves outward, raising tail salience while diluting mid-quantile mass. Greed corresponds to the opposite stance—reining in jump activity and </w:t>
      </w:r>
      <w:r w:rsidRPr="007101FC">
        <w:rPr>
          <w:rFonts w:ascii="Times New Roman" w:eastAsiaTheme="minorEastAsia" w:hAnsi="Times New Roman" w:cs="Times New Roman"/>
        </w:rPr>
        <w:lastRenderedPageBreak/>
        <w:t xml:space="preserve">compressing tail probability, thereby assigning more weight to outcomes near the median and attenuating the impact of extremes. </w:t>
      </w:r>
    </w:p>
    <w:p w14:paraId="4E44FAC1" w14:textId="0E5F0483" w:rsidR="002603AC" w:rsidRDefault="002603AC" w:rsidP="007101FC">
      <w:pPr>
        <w:spacing w:line="360" w:lineRule="auto"/>
        <w:rPr>
          <w:rFonts w:ascii="Times New Roman" w:eastAsiaTheme="minorEastAsia" w:hAnsi="Times New Roman" w:cs="Times New Roman"/>
        </w:rPr>
      </w:pPr>
      <w:r w:rsidRPr="002603AC">
        <w:rPr>
          <w:rFonts w:ascii="Times New Roman" w:eastAsiaTheme="minorEastAsia" w:hAnsi="Times New Roman" w:cs="Times New Roman"/>
          <w:noProof/>
        </w:rPr>
        <w:drawing>
          <wp:inline distT="0" distB="0" distL="0" distR="0" wp14:anchorId="6E3CC1A5" wp14:editId="7774051E">
            <wp:extent cx="5477639" cy="3057952"/>
            <wp:effectExtent l="0" t="0" r="0" b="9525"/>
            <wp:docPr id="2135908709" name="Picture 1" descr="A graph of 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08709" name="Picture 1" descr="A graph of a graph with colored lines&#10;&#10;AI-generated content may be incorrect."/>
                    <pic:cNvPicPr/>
                  </pic:nvPicPr>
                  <pic:blipFill>
                    <a:blip r:embed="rId12"/>
                    <a:stretch>
                      <a:fillRect/>
                    </a:stretch>
                  </pic:blipFill>
                  <pic:spPr>
                    <a:xfrm>
                      <a:off x="0" y="0"/>
                      <a:ext cx="5477639" cy="3057952"/>
                    </a:xfrm>
                    <a:prstGeom prst="rect">
                      <a:avLst/>
                    </a:prstGeom>
                  </pic:spPr>
                </pic:pic>
              </a:graphicData>
            </a:graphic>
          </wp:inline>
        </w:drawing>
      </w:r>
    </w:p>
    <w:p w14:paraId="3067EEBA" w14:textId="57786759" w:rsidR="002603AC" w:rsidRDefault="002603AC" w:rsidP="002603AC">
      <w:pPr>
        <w:spacing w:line="360" w:lineRule="auto"/>
        <w:ind w:firstLine="720"/>
        <w:rPr>
          <w:rFonts w:ascii="Times New Roman" w:eastAsiaTheme="minorEastAsia" w:hAnsi="Times New Roman" w:cs="Times New Roman"/>
          <w:b/>
          <w:bCs/>
        </w:rPr>
      </w:pPr>
      <w:r w:rsidRPr="004D2B1E">
        <w:rPr>
          <w:rFonts w:ascii="Times New Roman" w:eastAsiaTheme="minorEastAsia" w:hAnsi="Times New Roman" w:cs="Times New Roman"/>
          <w:b/>
          <w:bCs/>
        </w:rPr>
        <w:t>Figure 4.3(</w:t>
      </w:r>
      <w:r w:rsidR="00073F12">
        <w:rPr>
          <w:rFonts w:ascii="Times New Roman" w:eastAsiaTheme="minorEastAsia" w:hAnsi="Times New Roman" w:cs="Times New Roman"/>
          <w:b/>
          <w:bCs/>
        </w:rPr>
        <w:t>e</w:t>
      </w:r>
      <w:r w:rsidRPr="004D2B1E">
        <w:rPr>
          <w:rFonts w:ascii="Times New Roman" w:eastAsiaTheme="minorEastAsia" w:hAnsi="Times New Roman" w:cs="Times New Roman"/>
          <w:b/>
          <w:bCs/>
        </w:rPr>
        <w:t>)</w:t>
      </w:r>
      <w:r w:rsidR="00073F12">
        <w:rPr>
          <w:rFonts w:ascii="Times New Roman" w:eastAsiaTheme="minorEastAsia" w:hAnsi="Times New Roman" w:cs="Times New Roman"/>
          <w:b/>
          <w:bCs/>
        </w:rPr>
        <w:t xml:space="preserve">: PWFs for </w:t>
      </w:r>
      <w:r>
        <w:rPr>
          <w:rFonts w:ascii="Times New Roman" w:eastAsiaTheme="minorEastAsia" w:hAnsi="Times New Roman" w:cs="Times New Roman"/>
          <w:b/>
          <w:bCs/>
        </w:rPr>
        <w:t xml:space="preserve">Case 1 </w:t>
      </w:r>
      <w:r w:rsidR="00073F12">
        <w:rPr>
          <w:rFonts w:ascii="Times New Roman" w:eastAsiaTheme="minorEastAsia" w:hAnsi="Times New Roman" w:cs="Times New Roman"/>
          <w:b/>
          <w:bCs/>
        </w:rPr>
        <w:t>(scale</w:t>
      </w:r>
      <w:r w:rsidR="00116C5F">
        <w:rPr>
          <w:rFonts w:ascii="Times New Roman" w:eastAsiaTheme="minorEastAsia" w:hAnsi="Times New Roman" w:cs="Times New Roman"/>
          <w:b/>
          <w:bCs/>
        </w:rPr>
        <w:t>/volatility</w:t>
      </w:r>
      <w:r w:rsidR="00E95FA0">
        <w:rPr>
          <w:rFonts w:ascii="Times New Roman" w:eastAsiaTheme="minorEastAsia" w:hAnsi="Times New Roman" w:cs="Times New Roman"/>
          <w:b/>
          <w:bCs/>
        </w:rPr>
        <w:t xml:space="preserve"> </w:t>
      </w:r>
      <w:r w:rsidR="00116C5F">
        <w:rPr>
          <w:rFonts w:ascii="Times New Roman" w:eastAsiaTheme="minorEastAsia" w:hAnsi="Times New Roman" w:cs="Times New Roman"/>
          <w:b/>
          <w:bCs/>
        </w:rPr>
        <w:t>channel)</w:t>
      </w:r>
    </w:p>
    <w:p w14:paraId="4198552A" w14:textId="192BC9DA" w:rsidR="00E95FA0" w:rsidRPr="00E95FA0" w:rsidRDefault="00E95FA0" w:rsidP="00E95FA0">
      <w:pPr>
        <w:spacing w:line="360" w:lineRule="auto"/>
        <w:rPr>
          <w:rFonts w:ascii="Times New Roman" w:eastAsiaTheme="minorEastAsia" w:hAnsi="Times New Roman" w:cs="Times New Roman"/>
        </w:rPr>
      </w:pPr>
      <w:r w:rsidRPr="00E95FA0">
        <w:rPr>
          <w:rFonts w:ascii="Times New Roman" w:eastAsiaTheme="minorEastAsia" w:hAnsi="Times New Roman" w:cs="Times New Roman"/>
        </w:rPr>
        <w:t xml:space="preserve">Figure 4.3(e) reports the probability–probability transforms for Case 1. The prior law is </w:t>
      </w:r>
      <m:oMath>
        <m:r>
          <m:rPr>
            <m:sty m:val="p"/>
          </m:rPr>
          <w:rPr>
            <w:rFonts w:ascii="Cambria Math" w:eastAsiaTheme="minorEastAsia" w:hAnsi="Cambria Math" w:cs="Times New Roman"/>
          </w:rPr>
          <m:t>TS</m:t>
        </m:r>
        <m:r>
          <w:rPr>
            <w:rFonts w:ascii="Cambria Math" w:eastAsiaTheme="minorEastAsia" w:hAnsi="Cambria Math" w:cs="Times New Roman"/>
          </w:rPr>
          <m:t>(C=0.6,G=5,M=5,Y=1.2,μ=0)</m:t>
        </m:r>
      </m:oMath>
      <w:r w:rsidRPr="00E95FA0">
        <w:rPr>
          <w:rFonts w:ascii="Times New Roman" w:eastAsiaTheme="minorEastAsia" w:hAnsi="Times New Roman" w:cs="Times New Roman"/>
        </w:rPr>
        <w:t xml:space="preserve">; the fearful posterior increases activity to </w:t>
      </w:r>
      <m:oMath>
        <m:r>
          <w:rPr>
            <w:rFonts w:ascii="Cambria Math" w:eastAsiaTheme="minorEastAsia" w:hAnsi="Cambria Math" w:cs="Times New Roman"/>
          </w:rPr>
          <m:t>C=1.0</m:t>
        </m:r>
      </m:oMath>
      <w:r w:rsidRPr="00E95FA0">
        <w:rPr>
          <w:rFonts w:ascii="Times New Roman" w:eastAsiaTheme="minorEastAsia" w:hAnsi="Times New Roman" w:cs="Times New Roman"/>
        </w:rPr>
        <w:t xml:space="preserve">, and the greedy posterior reduces it to </w:t>
      </w:r>
      <m:oMath>
        <m:r>
          <w:rPr>
            <w:rFonts w:ascii="Cambria Math" w:eastAsiaTheme="minorEastAsia" w:hAnsi="Cambria Math" w:cs="Times New Roman"/>
          </w:rPr>
          <m:t>C=0.3</m:t>
        </m:r>
      </m:oMath>
      <w:r w:rsidRPr="00E95FA0">
        <w:rPr>
          <w:rFonts w:ascii="Times New Roman" w:eastAsiaTheme="minorEastAsia" w:hAnsi="Times New Roman" w:cs="Times New Roman"/>
        </w:rPr>
        <w:t xml:space="preserve">with all other parameters fixed. For each </w:t>
      </w:r>
      <m:oMath>
        <m:r>
          <w:rPr>
            <w:rFonts w:ascii="Cambria Math" w:eastAsiaTheme="minorEastAsia" w:hAnsi="Cambria Math" w:cs="Times New Roman"/>
          </w:rPr>
          <m:t>u∈(0,1)</m:t>
        </m:r>
      </m:oMath>
      <w:r w:rsidRPr="00E95FA0">
        <w:rPr>
          <w:rFonts w:ascii="Times New Roman" w:eastAsiaTheme="minorEastAsia" w:hAnsi="Times New Roman" w:cs="Times New Roman"/>
        </w:rPr>
        <w:t xml:space="preserve">we evaluate </w:t>
      </w:r>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m:t>
        </m:r>
      </m:oMath>
      <w:r w:rsidRPr="00E95FA0">
        <w:rPr>
          <w:rFonts w:ascii="Times New Roman" w:eastAsiaTheme="minorEastAsia" w:hAnsi="Times New Roman" w:cs="Times New Roman"/>
        </w:rPr>
        <w:t xml:space="preserve">. The fearful curve lies below the 45° line over the central range and above it near the extremes. Relative to the prior, more mass is allocated to the tails and less to the mid-quantiles, so the posterior probability of being below the prior </w:t>
      </w:r>
      <m:oMath>
        <m:r>
          <w:rPr>
            <w:rFonts w:ascii="Cambria Math" w:eastAsiaTheme="minorEastAsia" w:hAnsi="Cambria Math" w:cs="Times New Roman"/>
          </w:rPr>
          <m:t>u</m:t>
        </m:r>
      </m:oMath>
      <w:r w:rsidRPr="00E95FA0">
        <w:rPr>
          <w:rFonts w:ascii="Times New Roman" w:eastAsiaTheme="minorEastAsia" w:hAnsi="Times New Roman" w:cs="Times New Roman"/>
        </w:rPr>
        <w:t xml:space="preserve">-quantile is larger when </w:t>
      </w:r>
      <m:oMath>
        <m:r>
          <w:rPr>
            <w:rFonts w:ascii="Cambria Math" w:eastAsiaTheme="minorEastAsia" w:hAnsi="Cambria Math" w:cs="Times New Roman"/>
          </w:rPr>
          <m:t xml:space="preserve">u&lt;0.5 </m:t>
        </m:r>
      </m:oMath>
      <w:r w:rsidRPr="00E95FA0">
        <w:rPr>
          <w:rFonts w:ascii="Times New Roman" w:eastAsiaTheme="minorEastAsia" w:hAnsi="Times New Roman" w:cs="Times New Roman"/>
        </w:rPr>
        <w:t xml:space="preserve">and smaller when </w:t>
      </w:r>
      <m:oMath>
        <m:r>
          <w:rPr>
            <w:rFonts w:ascii="Cambria Math" w:eastAsiaTheme="minorEastAsia" w:hAnsi="Cambria Math" w:cs="Times New Roman"/>
          </w:rPr>
          <m:t>u&gt;0.5</m:t>
        </m:r>
      </m:oMath>
      <w:r w:rsidRPr="00E95FA0">
        <w:rPr>
          <w:rFonts w:ascii="Times New Roman" w:eastAsiaTheme="minorEastAsia" w:hAnsi="Times New Roman" w:cs="Times New Roman"/>
        </w:rPr>
        <w:t xml:space="preserve">; the graph is concave on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0,0.5</m:t>
            </m:r>
          </m:e>
        </m:d>
      </m:oMath>
      <w:r w:rsidRPr="00E95FA0">
        <w:rPr>
          <w:rFonts w:ascii="Times New Roman" w:eastAsiaTheme="minorEastAsia" w:hAnsi="Times New Roman" w:cs="Times New Roman"/>
        </w:rPr>
        <w:t xml:space="preserve">and convex on </w:t>
      </w:r>
      <m:oMath>
        <m:r>
          <w:rPr>
            <w:rFonts w:ascii="Cambria Math" w:eastAsiaTheme="minorEastAsia" w:hAnsi="Cambria Math" w:cs="Times New Roman"/>
          </w:rPr>
          <m:t>[0.5,1]</m:t>
        </m:r>
      </m:oMath>
      <w:r w:rsidRPr="00E95FA0">
        <w:rPr>
          <w:rFonts w:ascii="Times New Roman" w:eastAsiaTheme="minorEastAsia" w:hAnsi="Times New Roman" w:cs="Times New Roman"/>
        </w:rPr>
        <w:t xml:space="preserve">with no crossing. This is the canonical fingerprint of a volatility increase without skew: decision weight shifts outward while tail shape remains unchanged. The greedy specification produces the mirror image. Its curve lies above the diagonal in the interior and approaches the diagonal in the tails, indicating compression of tail salience and a concentration of probability near the center. From a behavioral-finance perspective, fear corresponds to accepting greater dispersion—assigning higher decision weight to tail outcomes on both sides—whereas greed reduces dispersion, effectively underweighting extremes and overweighting moderate outcomes. </w:t>
      </w:r>
      <w:r w:rsidRPr="00E95FA0">
        <w:rPr>
          <w:rFonts w:ascii="Times New Roman" w:eastAsiaTheme="minorEastAsia" w:hAnsi="Times New Roman" w:cs="Times New Roman"/>
        </w:rPr>
        <w:lastRenderedPageBreak/>
        <w:t>These PWF signatures isolate the scale channel and will serve as the benchmark for the skew and tail cases that follow.</w:t>
      </w:r>
    </w:p>
    <w:p w14:paraId="1A10AAA2" w14:textId="2C66FBD3" w:rsidR="00046842" w:rsidRPr="00046842" w:rsidRDefault="00046842" w:rsidP="00046842">
      <w:pPr>
        <w:spacing w:line="360" w:lineRule="auto"/>
        <w:rPr>
          <w:rFonts w:ascii="Times New Roman" w:eastAsiaTheme="minorEastAsia" w:hAnsi="Times New Roman" w:cs="Times New Roman"/>
          <w:b/>
          <w:bCs/>
        </w:rPr>
      </w:pPr>
      <w:r w:rsidRPr="00046842">
        <w:rPr>
          <w:rFonts w:ascii="Times New Roman" w:eastAsiaTheme="minorEastAsia" w:hAnsi="Times New Roman" w:cs="Times New Roman"/>
          <w:b/>
          <w:bCs/>
        </w:rPr>
        <w:t xml:space="preserve">Case 2 (skew/asymmetry channel, varying </w:t>
      </w:r>
      <m:oMath>
        <m:r>
          <m:rPr>
            <m:sty m:val="bi"/>
          </m:rPr>
          <w:rPr>
            <w:rFonts w:ascii="Cambria Math" w:eastAsiaTheme="minorEastAsia" w:hAnsi="Cambria Math" w:cs="Times New Roman"/>
          </w:rPr>
          <m:t>G</m:t>
        </m:r>
        <m:r>
          <m:rPr>
            <m:sty m:val="b"/>
          </m:rPr>
          <w:rPr>
            <w:rFonts w:ascii="Cambria Math" w:eastAsiaTheme="minorEastAsia" w:hAnsi="Cambria Math" w:cs="Times New Roman"/>
          </w:rPr>
          <m:t>/</m:t>
        </m:r>
        <m:r>
          <m:rPr>
            <m:sty m:val="bi"/>
          </m:rPr>
          <w:rPr>
            <w:rFonts w:ascii="Cambria Math" w:eastAsiaTheme="minorEastAsia" w:hAnsi="Cambria Math" w:cs="Times New Roman"/>
          </w:rPr>
          <m:t>M</m:t>
        </m:r>
      </m:oMath>
      <w:r w:rsidRPr="00046842">
        <w:rPr>
          <w:rFonts w:ascii="Times New Roman" w:eastAsiaTheme="minorEastAsia" w:hAnsi="Times New Roman" w:cs="Times New Roman"/>
          <w:b/>
          <w:bCs/>
        </w:rPr>
        <w:t>)</w:t>
      </w:r>
    </w:p>
    <w:p w14:paraId="0C6EB882" w14:textId="22F771F3" w:rsidR="00046842" w:rsidRPr="00F35995" w:rsidRDefault="00046842" w:rsidP="00046842">
      <w:pPr>
        <w:spacing w:line="360" w:lineRule="auto"/>
        <w:rPr>
          <w:rFonts w:ascii="Times New Roman" w:eastAsiaTheme="minorEastAsia" w:hAnsi="Times New Roman" w:cs="Times New Roman"/>
        </w:rPr>
      </w:pPr>
      <w:r w:rsidRPr="00046842">
        <w:rPr>
          <w:rFonts w:ascii="Times New Roman" w:eastAsiaTheme="minorEastAsia" w:hAnsi="Times New Roman" w:cs="Times New Roman"/>
        </w:rPr>
        <w:t xml:space="preserve">Specification. We fix the activity/scale, tail index, and location at </w:t>
      </w:r>
      <m:oMath>
        <m:r>
          <w:rPr>
            <w:rFonts w:ascii="Cambria Math" w:eastAsiaTheme="minorEastAsia" w:hAnsi="Cambria Math" w:cs="Times New Roman"/>
          </w:rPr>
          <m:t>C=0.6</m:t>
        </m:r>
      </m:oMath>
      <w:r w:rsidRPr="00046842">
        <w:rPr>
          <w:rFonts w:ascii="Times New Roman" w:eastAsiaTheme="minorEastAsia" w:hAnsi="Times New Roman" w:cs="Times New Roman"/>
        </w:rPr>
        <w:t xml:space="preserve">, </w:t>
      </w:r>
      <m:oMath>
        <m:r>
          <w:rPr>
            <w:rFonts w:ascii="Cambria Math" w:eastAsiaTheme="minorEastAsia" w:hAnsi="Cambria Math" w:cs="Times New Roman"/>
          </w:rPr>
          <m:t>Y=1.2</m:t>
        </m:r>
      </m:oMath>
      <w:r w:rsidRPr="00046842">
        <w:rPr>
          <w:rFonts w:ascii="Times New Roman" w:eastAsiaTheme="minorEastAsia" w:hAnsi="Times New Roman" w:cs="Times New Roman"/>
        </w:rPr>
        <w:t xml:space="preserve">, and </w:t>
      </w:r>
      <m:oMath>
        <m:r>
          <w:rPr>
            <w:rFonts w:ascii="Cambria Math" w:eastAsiaTheme="minorEastAsia" w:hAnsi="Cambria Math" w:cs="Times New Roman"/>
          </w:rPr>
          <m:t>μ=0</m:t>
        </m:r>
      </m:oMath>
      <w:r w:rsidRPr="00046842">
        <w:rPr>
          <w:rFonts w:ascii="Times New Roman" w:eastAsiaTheme="minorEastAsia" w:hAnsi="Times New Roman" w:cs="Times New Roman"/>
        </w:rPr>
        <w:t xml:space="preserve">, and move the tempering asymmetry through </w:t>
      </w:r>
      <m:oMath>
        <m:r>
          <w:rPr>
            <w:rFonts w:ascii="Cambria Math" w:eastAsiaTheme="minorEastAsia" w:hAnsi="Cambria Math" w:cs="Times New Roman"/>
          </w:rPr>
          <m:t>(G,M)</m:t>
        </m:r>
      </m:oMath>
      <w:r w:rsidRPr="00046842">
        <w:rPr>
          <w:rFonts w:ascii="Times New Roman" w:eastAsiaTheme="minorEastAsia" w:hAnsi="Times New Roman" w:cs="Times New Roman"/>
        </w:rPr>
        <w:t xml:space="preserve">. The symmetric prior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m:t>
        </m:r>
        <m:r>
          <m:rPr>
            <m:nor/>
          </m:rPr>
          <w:rPr>
            <w:rFonts w:ascii="Times New Roman" w:eastAsiaTheme="minorEastAsia" w:hAnsi="Times New Roman" w:cs="Times New Roman"/>
          </w:rPr>
          <m:t> </m:t>
        </m:r>
        <m:r>
          <w:rPr>
            <w:rFonts w:ascii="Cambria Math" w:eastAsiaTheme="minorEastAsia" w:hAnsi="Cambria Math" w:cs="Times New Roman"/>
          </w:rPr>
          <m:t>5,</m:t>
        </m:r>
        <m:r>
          <m:rPr>
            <m:nor/>
          </m:rPr>
          <w:rPr>
            <w:rFonts w:ascii="Times New Roman" w:eastAsiaTheme="minorEastAsia" w:hAnsi="Times New Roman" w:cs="Times New Roman"/>
          </w:rPr>
          <m:t> </m:t>
        </m:r>
        <m:r>
          <w:rPr>
            <w:rFonts w:ascii="Cambria Math" w:eastAsiaTheme="minorEastAsia" w:hAnsi="Cambria Math" w:cs="Times New Roman"/>
          </w:rPr>
          <m:t>5,</m:t>
        </m:r>
        <m:r>
          <m:rPr>
            <m:nor/>
          </m:rPr>
          <w:rPr>
            <w:rFonts w:ascii="Times New Roman" w:eastAsiaTheme="minorEastAsia" w:hAnsi="Times New Roman" w:cs="Times New Roman"/>
          </w:rPr>
          <m:t> </m:t>
        </m:r>
        <m:r>
          <w:rPr>
            <w:rFonts w:ascii="Cambria Math" w:eastAsiaTheme="minorEastAsia" w:hAnsi="Cambria Math" w:cs="Times New Roman"/>
          </w:rPr>
          <m:t>1.2,</m:t>
        </m:r>
        <m:r>
          <m:rPr>
            <m:nor/>
          </m:rPr>
          <w:rPr>
            <w:rFonts w:ascii="Times New Roman" w:eastAsiaTheme="minorEastAsia" w:hAnsi="Times New Roman" w:cs="Times New Roman"/>
          </w:rPr>
          <m:t> </m:t>
        </m:r>
        <m:r>
          <w:rPr>
            <w:rFonts w:ascii="Cambria Math" w:eastAsiaTheme="minorEastAsia" w:hAnsi="Cambria Math" w:cs="Times New Roman"/>
          </w:rPr>
          <m:t>0)</m:t>
        </m:r>
      </m:oMath>
      <w:r w:rsidRPr="00046842">
        <w:rPr>
          <w:rFonts w:ascii="Times New Roman" w:eastAsiaTheme="minorEastAsia" w:hAnsi="Times New Roman" w:cs="Times New Roman"/>
        </w:rPr>
        <w:t xml:space="preserve">. The greedy posterior tilts to right-skew 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(G)</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m:t>
        </m:r>
        <m:r>
          <m:rPr>
            <m:nor/>
          </m:rPr>
          <w:rPr>
            <w:rFonts w:ascii="Times New Roman" w:eastAsiaTheme="minorEastAsia" w:hAnsi="Times New Roman" w:cs="Times New Roman"/>
          </w:rPr>
          <m:t> </m:t>
        </m:r>
        <m:r>
          <w:rPr>
            <w:rFonts w:ascii="Cambria Math" w:eastAsiaTheme="minorEastAsia" w:hAnsi="Cambria Math" w:cs="Times New Roman"/>
          </w:rPr>
          <m:t>7,</m:t>
        </m:r>
        <m:r>
          <m:rPr>
            <m:nor/>
          </m:rPr>
          <w:rPr>
            <w:rFonts w:ascii="Times New Roman" w:eastAsiaTheme="minorEastAsia" w:hAnsi="Times New Roman" w:cs="Times New Roman"/>
          </w:rPr>
          <m:t> </m:t>
        </m:r>
        <m:r>
          <w:rPr>
            <w:rFonts w:ascii="Cambria Math" w:eastAsiaTheme="minorEastAsia" w:hAnsi="Cambria Math" w:cs="Times New Roman"/>
          </w:rPr>
          <m:t>3,</m:t>
        </m:r>
        <m:r>
          <m:rPr>
            <m:nor/>
          </m:rPr>
          <w:rPr>
            <w:rFonts w:ascii="Times New Roman" w:eastAsiaTheme="minorEastAsia" w:hAnsi="Times New Roman" w:cs="Times New Roman"/>
          </w:rPr>
          <m:t> </m:t>
        </m:r>
        <m:r>
          <w:rPr>
            <w:rFonts w:ascii="Cambria Math" w:eastAsiaTheme="minorEastAsia" w:hAnsi="Cambria Math" w:cs="Times New Roman"/>
          </w:rPr>
          <m:t>1.2,</m:t>
        </m:r>
        <m:r>
          <m:rPr>
            <m:nor/>
          </m:rPr>
          <w:rPr>
            <w:rFonts w:ascii="Times New Roman" w:eastAsiaTheme="minorEastAsia" w:hAnsi="Times New Roman" w:cs="Times New Roman"/>
          </w:rPr>
          <m:t> </m:t>
        </m:r>
        <m:r>
          <w:rPr>
            <w:rFonts w:ascii="Cambria Math" w:eastAsiaTheme="minorEastAsia" w:hAnsi="Cambria Math" w:cs="Times New Roman"/>
          </w:rPr>
          <m:t>0)</m:t>
        </m:r>
      </m:oMath>
      <w:r w:rsidRPr="00046842">
        <w:rPr>
          <w:rFonts w:ascii="Times New Roman" w:eastAsiaTheme="minorEastAsia" w:hAnsi="Times New Roman" w:cs="Times New Roman"/>
        </w:rPr>
        <w:t xml:space="preserve">. The fearful posterior tilts to </w:t>
      </w:r>
      <w:proofErr w:type="gramStart"/>
      <w:r w:rsidRPr="00046842">
        <w:rPr>
          <w:rFonts w:ascii="Times New Roman" w:eastAsiaTheme="minorEastAsia" w:hAnsi="Times New Roman" w:cs="Times New Roman"/>
        </w:rPr>
        <w:t>left-skew</w:t>
      </w:r>
      <w:proofErr w:type="gramEnd"/>
      <w:r w:rsidRPr="00046842">
        <w:rPr>
          <w:rFonts w:ascii="Times New Roman" w:eastAsiaTheme="minorEastAsia" w:hAnsi="Times New Roman" w:cs="Times New Roman"/>
        </w:rPr>
        <w:t xml:space="preserve"> 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(F)</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m:t>
        </m:r>
        <m:r>
          <m:rPr>
            <m:nor/>
          </m:rPr>
          <w:rPr>
            <w:rFonts w:ascii="Times New Roman" w:eastAsiaTheme="minorEastAsia" w:hAnsi="Times New Roman" w:cs="Times New Roman"/>
          </w:rPr>
          <m:t> </m:t>
        </m:r>
        <m:r>
          <w:rPr>
            <w:rFonts w:ascii="Cambria Math" w:eastAsiaTheme="minorEastAsia" w:hAnsi="Cambria Math" w:cs="Times New Roman"/>
          </w:rPr>
          <m:t>3,</m:t>
        </m:r>
        <m:r>
          <m:rPr>
            <m:nor/>
          </m:rPr>
          <w:rPr>
            <w:rFonts w:ascii="Times New Roman" w:eastAsiaTheme="minorEastAsia" w:hAnsi="Times New Roman" w:cs="Times New Roman"/>
          </w:rPr>
          <m:t> </m:t>
        </m:r>
        <m:r>
          <w:rPr>
            <w:rFonts w:ascii="Cambria Math" w:eastAsiaTheme="minorEastAsia" w:hAnsi="Cambria Math" w:cs="Times New Roman"/>
          </w:rPr>
          <m:t>7,</m:t>
        </m:r>
        <m:r>
          <m:rPr>
            <m:nor/>
          </m:rPr>
          <w:rPr>
            <w:rFonts w:ascii="Times New Roman" w:eastAsiaTheme="minorEastAsia" w:hAnsi="Times New Roman" w:cs="Times New Roman"/>
          </w:rPr>
          <m:t> </m:t>
        </m:r>
        <m:r>
          <w:rPr>
            <w:rFonts w:ascii="Cambria Math" w:eastAsiaTheme="minorEastAsia" w:hAnsi="Cambria Math" w:cs="Times New Roman"/>
          </w:rPr>
          <m:t>1.2,</m:t>
        </m:r>
        <m:r>
          <m:rPr>
            <m:nor/>
          </m:rPr>
          <w:rPr>
            <w:rFonts w:ascii="Times New Roman" w:eastAsiaTheme="minorEastAsia" w:hAnsi="Times New Roman" w:cs="Times New Roman"/>
          </w:rPr>
          <m:t> </m:t>
        </m:r>
        <m:r>
          <w:rPr>
            <w:rFonts w:ascii="Cambria Math" w:eastAsiaTheme="minorEastAsia" w:hAnsi="Cambria Math" w:cs="Times New Roman"/>
          </w:rPr>
          <m:t>0)</m:t>
        </m:r>
      </m:oMath>
      <w:r w:rsidRPr="00046842">
        <w:rPr>
          <w:rFonts w:ascii="Times New Roman" w:eastAsiaTheme="minorEastAsia" w:hAnsi="Times New Roman" w:cs="Times New Roman"/>
        </w:rPr>
        <w:t xml:space="preserve">. Because </w:t>
      </w:r>
      <m:oMath>
        <m:r>
          <w:rPr>
            <w:rFonts w:ascii="Cambria Math" w:eastAsiaTheme="minorEastAsia" w:hAnsi="Cambria Math" w:cs="Times New Roman"/>
          </w:rPr>
          <m:t>C</m:t>
        </m:r>
      </m:oMath>
      <w:r w:rsidRPr="00046842">
        <w:rPr>
          <w:rFonts w:ascii="Times New Roman" w:eastAsiaTheme="minorEastAsia" w:hAnsi="Times New Roman" w:cs="Times New Roman"/>
        </w:rPr>
        <w:t xml:space="preserve">and </w:t>
      </w:r>
      <m:oMath>
        <m:r>
          <w:rPr>
            <w:rFonts w:ascii="Cambria Math" w:eastAsiaTheme="minorEastAsia" w:hAnsi="Cambria Math" w:cs="Times New Roman"/>
          </w:rPr>
          <m:t>Y</m:t>
        </m:r>
      </m:oMath>
      <w:r w:rsidRPr="00046842">
        <w:rPr>
          <w:rFonts w:ascii="Times New Roman" w:eastAsiaTheme="minorEastAsia" w:hAnsi="Times New Roman" w:cs="Times New Roman"/>
        </w:rPr>
        <w:t>are unchanged, dispersion and tail thickness near the center are nearly preserved; only the allocation across the two tails changes.</w:t>
      </w:r>
    </w:p>
    <w:p w14:paraId="065F2352" w14:textId="7CBB8EAD" w:rsidR="00E429C6" w:rsidRPr="00046842" w:rsidRDefault="00E429C6" w:rsidP="00046842">
      <w:pPr>
        <w:spacing w:line="360" w:lineRule="auto"/>
        <w:rPr>
          <w:rFonts w:ascii="Times New Roman" w:eastAsiaTheme="minorEastAsia" w:hAnsi="Times New Roman" w:cs="Times New Roman"/>
        </w:rPr>
      </w:pPr>
      <w:r w:rsidRPr="00E429C6">
        <w:rPr>
          <w:rFonts w:ascii="Times New Roman" w:eastAsiaTheme="minorEastAsia" w:hAnsi="Times New Roman" w:cs="Times New Roman"/>
          <w:noProof/>
        </w:rPr>
        <w:drawing>
          <wp:inline distT="0" distB="0" distL="0" distR="0" wp14:anchorId="425D7351" wp14:editId="649106FC">
            <wp:extent cx="5943600" cy="3571875"/>
            <wp:effectExtent l="0" t="0" r="0" b="9525"/>
            <wp:docPr id="1387851539"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1539" name="Picture 1" descr="A diagram of a normal distribution&#10;&#10;AI-generated content may be incorrect."/>
                    <pic:cNvPicPr/>
                  </pic:nvPicPr>
                  <pic:blipFill>
                    <a:blip r:embed="rId13"/>
                    <a:stretch>
                      <a:fillRect/>
                    </a:stretch>
                  </pic:blipFill>
                  <pic:spPr>
                    <a:xfrm>
                      <a:off x="0" y="0"/>
                      <a:ext cx="5943600" cy="3571875"/>
                    </a:xfrm>
                    <a:prstGeom prst="rect">
                      <a:avLst/>
                    </a:prstGeom>
                  </pic:spPr>
                </pic:pic>
              </a:graphicData>
            </a:graphic>
          </wp:inline>
        </w:drawing>
      </w:r>
    </w:p>
    <w:p w14:paraId="4F62D65C" w14:textId="77777777" w:rsidR="00F35995" w:rsidRDefault="00046842" w:rsidP="00F35995">
      <w:pPr>
        <w:spacing w:line="360" w:lineRule="auto"/>
        <w:ind w:firstLine="720"/>
        <w:rPr>
          <w:rFonts w:ascii="Times New Roman" w:eastAsiaTheme="minorEastAsia" w:hAnsi="Times New Roman" w:cs="Times New Roman"/>
        </w:rPr>
      </w:pPr>
      <w:r w:rsidRPr="00046842">
        <w:rPr>
          <w:rFonts w:ascii="Times New Roman" w:eastAsiaTheme="minorEastAsia" w:hAnsi="Times New Roman" w:cs="Times New Roman"/>
          <w:b/>
          <w:bCs/>
        </w:rPr>
        <w:t>Figure 4.3(f): PDFs with standard normal reference.</w:t>
      </w:r>
      <w:r w:rsidRPr="00046842">
        <w:rPr>
          <w:rFonts w:ascii="Times New Roman" w:eastAsiaTheme="minorEastAsia" w:hAnsi="Times New Roman" w:cs="Times New Roman"/>
        </w:rPr>
        <w:t xml:space="preserve"> </w:t>
      </w:r>
    </w:p>
    <w:p w14:paraId="0EA91AC9" w14:textId="5F5EB56C" w:rsidR="00046842" w:rsidRDefault="00046842" w:rsidP="00046842">
      <w:pPr>
        <w:spacing w:line="360" w:lineRule="auto"/>
        <w:rPr>
          <w:rFonts w:ascii="Times New Roman" w:eastAsiaTheme="minorEastAsia" w:hAnsi="Times New Roman" w:cs="Times New Roman"/>
        </w:rPr>
      </w:pPr>
      <w:r w:rsidRPr="00046842">
        <w:rPr>
          <w:rFonts w:ascii="Times New Roman" w:eastAsiaTheme="minorEastAsia" w:hAnsi="Times New Roman" w:cs="Times New Roman"/>
        </w:rPr>
        <w:t xml:space="preserve">The prior is symmetric about zero. The greedy specification lengthens and thins the right tail while shortening the left tail; the mode shifts slightly to the right and upper quantiles move outward relative to the prior. The fearful specification mirrors this behavior: the left tail becomes longer and the right tail shorter with a modest mode shift to the left. All three tempered-stable curves retain semi-heavy shoulders compared with the standard normal, but the skewed </w:t>
      </w:r>
      <w:r w:rsidRPr="00046842">
        <w:rPr>
          <w:rFonts w:ascii="Times New Roman" w:eastAsiaTheme="minorEastAsia" w:hAnsi="Times New Roman" w:cs="Times New Roman"/>
        </w:rPr>
        <w:lastRenderedPageBreak/>
        <w:t>posteriors concentrate probability asymmetrically across the two sides while maintaining comparable central dispersion.</w:t>
      </w:r>
    </w:p>
    <w:p w14:paraId="385C79B4" w14:textId="7EE91E0E" w:rsidR="00D86328" w:rsidRPr="00046842" w:rsidRDefault="00D86328" w:rsidP="00046842">
      <w:pPr>
        <w:spacing w:line="360" w:lineRule="auto"/>
        <w:rPr>
          <w:rFonts w:ascii="Times New Roman" w:eastAsiaTheme="minorEastAsia" w:hAnsi="Times New Roman" w:cs="Times New Roman"/>
        </w:rPr>
      </w:pPr>
      <w:r w:rsidRPr="00D86328">
        <w:rPr>
          <w:rFonts w:ascii="Times New Roman" w:eastAsiaTheme="minorEastAsia" w:hAnsi="Times New Roman" w:cs="Times New Roman"/>
          <w:noProof/>
        </w:rPr>
        <w:drawing>
          <wp:inline distT="0" distB="0" distL="0" distR="0" wp14:anchorId="5032EF08" wp14:editId="01C76312">
            <wp:extent cx="5943600" cy="3421380"/>
            <wp:effectExtent l="0" t="0" r="0" b="7620"/>
            <wp:docPr id="1536379675"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9675" name="Picture 1" descr="A graph of a line&#10;&#10;AI-generated content may be incorrect."/>
                    <pic:cNvPicPr/>
                  </pic:nvPicPr>
                  <pic:blipFill>
                    <a:blip r:embed="rId14"/>
                    <a:stretch>
                      <a:fillRect/>
                    </a:stretch>
                  </pic:blipFill>
                  <pic:spPr>
                    <a:xfrm>
                      <a:off x="0" y="0"/>
                      <a:ext cx="5943600" cy="3421380"/>
                    </a:xfrm>
                    <a:prstGeom prst="rect">
                      <a:avLst/>
                    </a:prstGeom>
                  </pic:spPr>
                </pic:pic>
              </a:graphicData>
            </a:graphic>
          </wp:inline>
        </w:drawing>
      </w:r>
    </w:p>
    <w:p w14:paraId="2F89F2D6" w14:textId="30FA0446" w:rsidR="00D86328" w:rsidRDefault="00046842" w:rsidP="00D86328">
      <w:pPr>
        <w:spacing w:line="360" w:lineRule="auto"/>
        <w:ind w:firstLine="720"/>
        <w:rPr>
          <w:rFonts w:ascii="Times New Roman" w:eastAsiaTheme="minorEastAsia" w:hAnsi="Times New Roman" w:cs="Times New Roman"/>
        </w:rPr>
      </w:pPr>
      <w:r w:rsidRPr="00046842">
        <w:rPr>
          <w:rFonts w:ascii="Times New Roman" w:eastAsiaTheme="minorEastAsia" w:hAnsi="Times New Roman" w:cs="Times New Roman"/>
          <w:b/>
          <w:bCs/>
        </w:rPr>
        <w:t>Figure 4.3(g): PWFs for Case 2</w:t>
      </w:r>
      <w:r w:rsidR="006D4DF7">
        <w:rPr>
          <w:rFonts w:ascii="Times New Roman" w:eastAsiaTheme="minorEastAsia" w:hAnsi="Times New Roman" w:cs="Times New Roman"/>
          <w:b/>
          <w:bCs/>
        </w:rPr>
        <w:t xml:space="preserve"> (skew/asymmetry channel)</w:t>
      </w:r>
    </w:p>
    <w:p w14:paraId="08755668" w14:textId="6A7BA172" w:rsidR="00046842" w:rsidRDefault="00046842" w:rsidP="00046842">
      <w:pPr>
        <w:spacing w:line="360" w:lineRule="auto"/>
        <w:rPr>
          <w:rFonts w:ascii="Times New Roman" w:eastAsiaTheme="minorEastAsia" w:hAnsi="Times New Roman" w:cs="Times New Roman"/>
        </w:rPr>
      </w:pPr>
      <w:r w:rsidRPr="00046842">
        <w:rPr>
          <w:rFonts w:ascii="Times New Roman" w:eastAsiaTheme="minorEastAsia" w:hAnsi="Times New Roman" w:cs="Times New Roman"/>
        </w:rPr>
        <w:t xml:space="preserve">We compute the probability–probability maps </w:t>
      </w:r>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m:t>
        </m:r>
      </m:oMath>
      <w:r w:rsidRPr="00046842">
        <w:rPr>
          <w:rFonts w:ascii="Times New Roman" w:eastAsiaTheme="minorEastAsia" w:hAnsi="Times New Roman" w:cs="Times New Roman"/>
        </w:rPr>
        <w:t xml:space="preserve">. The greedy right-skew transform lies strictly above the 45° line on </w:t>
      </w:r>
      <m:oMath>
        <m:r>
          <w:rPr>
            <w:rFonts w:ascii="Cambria Math" w:eastAsiaTheme="minorEastAsia" w:hAnsi="Cambria Math" w:cs="Times New Roman"/>
          </w:rPr>
          <m:t>[0,1)</m:t>
        </m:r>
      </m:oMath>
      <w:r w:rsidRPr="00046842">
        <w:rPr>
          <w:rFonts w:ascii="Times New Roman" w:eastAsiaTheme="minorEastAsia" w:hAnsi="Times New Roman" w:cs="Times New Roman"/>
        </w:rPr>
        <w:t xml:space="preserve">and is strongly concave. For lower quantiles the posterior probability of being below the prior </w:t>
      </w:r>
      <m:oMath>
        <m:r>
          <w:rPr>
            <w:rFonts w:ascii="Cambria Math" w:eastAsiaTheme="minorEastAsia" w:hAnsi="Cambria Math" w:cs="Times New Roman"/>
          </w:rPr>
          <m:t>u</m:t>
        </m:r>
      </m:oMath>
      <w:r w:rsidRPr="00046842">
        <w:rPr>
          <w:rFonts w:ascii="Times New Roman" w:eastAsiaTheme="minorEastAsia" w:hAnsi="Times New Roman" w:cs="Times New Roman"/>
        </w:rPr>
        <w:t xml:space="preserve">-quantile is smaller than </w:t>
      </w:r>
      <m:oMath>
        <m:r>
          <w:rPr>
            <w:rFonts w:ascii="Cambria Math" w:eastAsiaTheme="minorEastAsia" w:hAnsi="Cambria Math" w:cs="Times New Roman"/>
          </w:rPr>
          <m:t>u</m:t>
        </m:r>
      </m:oMath>
      <w:r w:rsidRPr="00046842">
        <w:rPr>
          <w:rFonts w:ascii="Times New Roman" w:eastAsiaTheme="minorEastAsia" w:hAnsi="Times New Roman" w:cs="Times New Roman"/>
        </w:rPr>
        <w:t xml:space="preserve">, indicating that losses are attenuated; for upper quantiles it is larger than </w:t>
      </w:r>
      <m:oMath>
        <m:r>
          <w:rPr>
            <w:rFonts w:ascii="Cambria Math" w:eastAsiaTheme="minorEastAsia" w:hAnsi="Cambria Math" w:cs="Times New Roman"/>
          </w:rPr>
          <m:t>u</m:t>
        </m:r>
      </m:oMath>
      <w:r w:rsidRPr="00046842">
        <w:rPr>
          <w:rFonts w:ascii="Times New Roman" w:eastAsiaTheme="minorEastAsia" w:hAnsi="Times New Roman" w:cs="Times New Roman"/>
        </w:rPr>
        <w:t xml:space="preserve">, indicating that gains are amplified. The fearful left-skew transform lies strictly below the diagonal and is strongly convex, reversing the allocation: probabilities of being below prior quantiles are larger for low </w:t>
      </w:r>
      <m:oMath>
        <m:r>
          <w:rPr>
            <w:rFonts w:ascii="Cambria Math" w:eastAsiaTheme="minorEastAsia" w:hAnsi="Cambria Math" w:cs="Times New Roman"/>
          </w:rPr>
          <m:t>u</m:t>
        </m:r>
      </m:oMath>
      <w:r w:rsidRPr="00046842">
        <w:rPr>
          <w:rFonts w:ascii="Times New Roman" w:eastAsiaTheme="minorEastAsia" w:hAnsi="Times New Roman" w:cs="Times New Roman"/>
        </w:rPr>
        <w:t xml:space="preserve">and smaller for high </w:t>
      </w:r>
      <m:oMath>
        <m:r>
          <w:rPr>
            <w:rFonts w:ascii="Cambria Math" w:eastAsiaTheme="minorEastAsia" w:hAnsi="Cambria Math" w:cs="Times New Roman"/>
          </w:rPr>
          <m:t>u</m:t>
        </m:r>
      </m:oMath>
      <w:r w:rsidRPr="00046842">
        <w:rPr>
          <w:rFonts w:ascii="Times New Roman" w:eastAsiaTheme="minorEastAsia" w:hAnsi="Times New Roman" w:cs="Times New Roman"/>
        </w:rPr>
        <w:t xml:space="preserve">, consistent with overweighting of adverse outcomes and compression of gains. Unlike the pure scale channel of Case 1, there is no interior crossing and curvature asymmetry is pronounced about </w:t>
      </w:r>
      <m:oMath>
        <m:r>
          <w:rPr>
            <w:rFonts w:ascii="Cambria Math" w:eastAsiaTheme="minorEastAsia" w:hAnsi="Cambria Math" w:cs="Times New Roman"/>
          </w:rPr>
          <m:t>u=</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sidRPr="00046842">
        <w:rPr>
          <w:rFonts w:ascii="Times New Roman" w:eastAsiaTheme="minorEastAsia" w:hAnsi="Times New Roman" w:cs="Times New Roman"/>
        </w:rPr>
        <w:t>; the mid-quantiles remain close to the diagonal while the deviations concentrate toward the upper and lower deciles. Economically, right-skew provides a “greedy” stance that stretches upside opportunities and reduces the effective weight on downside realizations, whereas left-skew provides a “fear” stance that expands downside salience and trims upside weight without a global change in volatility.</w:t>
      </w:r>
    </w:p>
    <w:p w14:paraId="344F57D1" w14:textId="39525483" w:rsidR="005357A4" w:rsidRDefault="005357A4" w:rsidP="00046842">
      <w:pPr>
        <w:spacing w:line="360" w:lineRule="auto"/>
        <w:rPr>
          <w:rFonts w:ascii="Times New Roman" w:eastAsiaTheme="minorEastAsia" w:hAnsi="Times New Roman" w:cs="Times New Roman"/>
          <w:b/>
          <w:bCs/>
        </w:rPr>
      </w:pPr>
      <w:r w:rsidRPr="005357A4">
        <w:rPr>
          <w:rFonts w:ascii="Times New Roman" w:eastAsiaTheme="minorEastAsia" w:hAnsi="Times New Roman" w:cs="Times New Roman"/>
          <w:b/>
          <w:bCs/>
        </w:rPr>
        <w:lastRenderedPageBreak/>
        <w:t xml:space="preserve">Case 3 (tail-thickness channel, </w:t>
      </w:r>
      <m:oMath>
        <m:r>
          <m:rPr>
            <m:sty m:val="bi"/>
          </m:rPr>
          <w:rPr>
            <w:rFonts w:ascii="Cambria Math" w:eastAsiaTheme="minorEastAsia" w:hAnsi="Cambria Math" w:cs="Times New Roman"/>
          </w:rPr>
          <m:t>Y</m:t>
        </m:r>
      </m:oMath>
      <w:r w:rsidRPr="005357A4">
        <w:rPr>
          <w:rFonts w:ascii="Times New Roman" w:eastAsiaTheme="minorEastAsia" w:hAnsi="Times New Roman" w:cs="Times New Roman"/>
          <w:b/>
          <w:bCs/>
        </w:rPr>
        <w:t>).</w:t>
      </w:r>
    </w:p>
    <w:p w14:paraId="2F1F9116" w14:textId="40D3D7E3" w:rsidR="002840FD" w:rsidRDefault="002840FD" w:rsidP="002840FD">
      <w:pPr>
        <w:spacing w:line="360" w:lineRule="auto"/>
        <w:rPr>
          <w:rFonts w:ascii="Times New Roman" w:eastAsiaTheme="minorEastAsia" w:hAnsi="Times New Roman" w:cs="Times New Roman"/>
        </w:rPr>
      </w:pPr>
      <w:r w:rsidRPr="002840FD">
        <w:rPr>
          <w:rFonts w:ascii="Times New Roman" w:eastAsiaTheme="minorEastAsia" w:hAnsi="Times New Roman" w:cs="Times New Roman"/>
        </w:rPr>
        <w:t>Specification. We vary the Blumenthal–</w:t>
      </w:r>
      <w:proofErr w:type="spellStart"/>
      <w:r w:rsidRPr="002840FD">
        <w:rPr>
          <w:rFonts w:ascii="Times New Roman" w:eastAsiaTheme="minorEastAsia" w:hAnsi="Times New Roman" w:cs="Times New Roman"/>
        </w:rPr>
        <w:t>Getoor</w:t>
      </w:r>
      <w:proofErr w:type="spellEnd"/>
      <w:r w:rsidRPr="002840FD">
        <w:rPr>
          <w:rFonts w:ascii="Times New Roman" w:eastAsiaTheme="minorEastAsia" w:hAnsi="Times New Roman" w:cs="Times New Roman"/>
        </w:rPr>
        <w:t xml:space="preserve"> activity/tail index </w:t>
      </w:r>
      <m:oMath>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0,2</m:t>
            </m:r>
          </m:e>
        </m:d>
      </m:oMath>
      <w:r w:rsidRPr="002840FD">
        <w:rPr>
          <w:rFonts w:ascii="Times New Roman" w:eastAsiaTheme="minorEastAsia" w:hAnsi="Times New Roman" w:cs="Times New Roman"/>
        </w:rPr>
        <w:t xml:space="preserve">while holding </w:t>
      </w:r>
      <m:oMath>
        <m:r>
          <w:rPr>
            <w:rFonts w:ascii="Cambria Math" w:eastAsiaTheme="minorEastAsia" w:hAnsi="Cambria Math" w:cs="Times New Roman"/>
          </w:rPr>
          <m:t>(C,G,M,μ)=(0.6,5,5,0)</m:t>
        </m:r>
      </m:oMath>
      <w:r w:rsidRPr="002840FD">
        <w:rPr>
          <w:rFonts w:ascii="Times New Roman" w:eastAsiaTheme="minorEastAsia" w:hAnsi="Times New Roman" w:cs="Times New Roman"/>
        </w:rPr>
        <w:t xml:space="preserve">fixed. The symmetric prior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(0.6,5,5,1.2,0)</m:t>
        </m:r>
      </m:oMath>
      <w:r w:rsidRPr="002840FD">
        <w:rPr>
          <w:rFonts w:ascii="Times New Roman" w:eastAsiaTheme="minorEastAsia" w:hAnsi="Times New Roman" w:cs="Times New Roman"/>
        </w:rPr>
        <w:t xml:space="preserve">. The fearful posterior thickens tails 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(F)</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(0.6,5,5,0.8,0)</m:t>
        </m:r>
      </m:oMath>
      <w:r w:rsidRPr="002840FD">
        <w:rPr>
          <w:rFonts w:ascii="Times New Roman" w:eastAsiaTheme="minorEastAsia" w:hAnsi="Times New Roman" w:cs="Times New Roman"/>
        </w:rPr>
        <w:t xml:space="preserve">, increasing small-jump activity; the greedy posterior thins tails 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(G)</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(0.6,5,5,1.6,0)</m:t>
        </m:r>
      </m:oMath>
      <w:r w:rsidRPr="002840FD">
        <w:rPr>
          <w:rFonts w:ascii="Times New Roman" w:eastAsiaTheme="minorEastAsia" w:hAnsi="Times New Roman" w:cs="Times New Roman"/>
        </w:rPr>
        <w:t>, moving the law toward Gaussian behavior. Because location and asymmetry are unchanged, dispersion near the center changes only mildly; the main redistribution is between middle mass and the extremes.</w:t>
      </w:r>
    </w:p>
    <w:p w14:paraId="657AC59D" w14:textId="37F1C07D" w:rsidR="008848F2" w:rsidRPr="002840FD" w:rsidRDefault="008848F2" w:rsidP="002840FD">
      <w:pPr>
        <w:spacing w:line="360" w:lineRule="auto"/>
        <w:rPr>
          <w:rFonts w:ascii="Times New Roman" w:eastAsiaTheme="minorEastAsia" w:hAnsi="Times New Roman" w:cs="Times New Roman"/>
        </w:rPr>
      </w:pPr>
      <w:r w:rsidRPr="008848F2">
        <w:rPr>
          <w:rFonts w:ascii="Times New Roman" w:eastAsiaTheme="minorEastAsia" w:hAnsi="Times New Roman" w:cs="Times New Roman"/>
          <w:noProof/>
        </w:rPr>
        <w:drawing>
          <wp:inline distT="0" distB="0" distL="0" distR="0" wp14:anchorId="50723E3F" wp14:editId="1C9EEC14">
            <wp:extent cx="5943600" cy="3385185"/>
            <wp:effectExtent l="0" t="0" r="0" b="5715"/>
            <wp:docPr id="1150499687"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99687" name="Picture 1" descr="A diagram of a normal distribution&#10;&#10;AI-generated content may be incorrect."/>
                    <pic:cNvPicPr/>
                  </pic:nvPicPr>
                  <pic:blipFill>
                    <a:blip r:embed="rId15"/>
                    <a:stretch>
                      <a:fillRect/>
                    </a:stretch>
                  </pic:blipFill>
                  <pic:spPr>
                    <a:xfrm>
                      <a:off x="0" y="0"/>
                      <a:ext cx="5943600" cy="3385185"/>
                    </a:xfrm>
                    <a:prstGeom prst="rect">
                      <a:avLst/>
                    </a:prstGeom>
                  </pic:spPr>
                </pic:pic>
              </a:graphicData>
            </a:graphic>
          </wp:inline>
        </w:drawing>
      </w:r>
    </w:p>
    <w:p w14:paraId="29B8CDBE" w14:textId="3C510D30" w:rsidR="008848F2" w:rsidRDefault="002840FD" w:rsidP="002840FD">
      <w:pPr>
        <w:spacing w:line="360" w:lineRule="auto"/>
        <w:rPr>
          <w:rFonts w:ascii="Times New Roman" w:eastAsiaTheme="minorEastAsia" w:hAnsi="Times New Roman" w:cs="Times New Roman"/>
        </w:rPr>
      </w:pPr>
      <w:r w:rsidRPr="002840FD">
        <w:rPr>
          <w:rFonts w:ascii="Times New Roman" w:eastAsiaTheme="minorEastAsia" w:hAnsi="Times New Roman" w:cs="Times New Roman"/>
          <w:b/>
          <w:bCs/>
        </w:rPr>
        <w:t xml:space="preserve">Figure 4.3(h): </w:t>
      </w:r>
      <w:r w:rsidR="008848F2">
        <w:rPr>
          <w:rFonts w:ascii="Times New Roman" w:eastAsiaTheme="minorEastAsia" w:hAnsi="Times New Roman" w:cs="Times New Roman"/>
          <w:b/>
          <w:bCs/>
        </w:rPr>
        <w:t xml:space="preserve">Case 3 - </w:t>
      </w:r>
      <w:r w:rsidRPr="002840FD">
        <w:rPr>
          <w:rFonts w:ascii="Times New Roman" w:eastAsiaTheme="minorEastAsia" w:hAnsi="Times New Roman" w:cs="Times New Roman"/>
          <w:b/>
          <w:bCs/>
        </w:rPr>
        <w:t>PDFs with standard normal reference.</w:t>
      </w:r>
      <w:r w:rsidRPr="002840FD">
        <w:rPr>
          <w:rFonts w:ascii="Times New Roman" w:eastAsiaTheme="minorEastAsia" w:hAnsi="Times New Roman" w:cs="Times New Roman"/>
        </w:rPr>
        <w:t xml:space="preserve"> </w:t>
      </w:r>
    </w:p>
    <w:p w14:paraId="690DD23B" w14:textId="17D38C44" w:rsidR="002840FD" w:rsidRDefault="002840FD" w:rsidP="002840FD">
      <w:pPr>
        <w:spacing w:line="360" w:lineRule="auto"/>
        <w:rPr>
          <w:rFonts w:ascii="Times New Roman" w:eastAsiaTheme="minorEastAsia" w:hAnsi="Times New Roman" w:cs="Times New Roman"/>
        </w:rPr>
      </w:pPr>
      <w:r w:rsidRPr="002840FD">
        <w:rPr>
          <w:rFonts w:ascii="Times New Roman" w:eastAsiaTheme="minorEastAsia" w:hAnsi="Times New Roman" w:cs="Times New Roman"/>
        </w:rPr>
        <w:t xml:space="preserve">Lowering </w:t>
      </w:r>
      <m:oMath>
        <m:r>
          <w:rPr>
            <w:rFonts w:ascii="Cambria Math" w:eastAsiaTheme="minorEastAsia" w:hAnsi="Cambria Math" w:cs="Times New Roman"/>
          </w:rPr>
          <m:t>Y</m:t>
        </m:r>
      </m:oMath>
      <w:r w:rsidRPr="002840FD">
        <w:rPr>
          <w:rFonts w:ascii="Times New Roman" w:eastAsiaTheme="minorEastAsia" w:hAnsi="Times New Roman" w:cs="Times New Roman"/>
        </w:rPr>
        <w:t xml:space="preserve">raises peak sharpness while pushing probability into both </w:t>
      </w:r>
      <w:proofErr w:type="gramStart"/>
      <w:r w:rsidRPr="002840FD">
        <w:rPr>
          <w:rFonts w:ascii="Times New Roman" w:eastAsiaTheme="minorEastAsia" w:hAnsi="Times New Roman" w:cs="Times New Roman"/>
        </w:rPr>
        <w:t>tails;</w:t>
      </w:r>
      <w:proofErr w:type="gramEnd"/>
      <w:r w:rsidRPr="002840FD">
        <w:rPr>
          <w:rFonts w:ascii="Times New Roman" w:eastAsiaTheme="minorEastAsia" w:hAnsi="Times New Roman" w:cs="Times New Roman"/>
        </w:rPr>
        <w:t xml:space="preserve"> the fearful density decays more slowly than the prior on both sides. Raising </w:t>
      </w:r>
      <m:oMath>
        <m:r>
          <w:rPr>
            <w:rFonts w:ascii="Cambria Math" w:eastAsiaTheme="minorEastAsia" w:hAnsi="Cambria Math" w:cs="Times New Roman"/>
          </w:rPr>
          <m:t>Y</m:t>
        </m:r>
      </m:oMath>
      <w:r w:rsidRPr="002840FD">
        <w:rPr>
          <w:rFonts w:ascii="Times New Roman" w:eastAsiaTheme="minorEastAsia" w:hAnsi="Times New Roman" w:cs="Times New Roman"/>
        </w:rPr>
        <w:t xml:space="preserve">compresses tail mass and broadens the center; the greedy density sits closer to the normal at moderate </w:t>
      </w:r>
      <m:oMath>
        <m:r>
          <w:rPr>
            <w:rFonts w:ascii="Cambria Math" w:eastAsiaTheme="minorEastAsia" w:hAnsi="Cambria Math" w:cs="Times New Roman"/>
          </w:rPr>
          <m:t>x</m:t>
        </m:r>
      </m:oMath>
      <w:r w:rsidRPr="002840FD">
        <w:rPr>
          <w:rFonts w:ascii="Times New Roman" w:eastAsiaTheme="minorEastAsia" w:hAnsi="Times New Roman" w:cs="Times New Roman"/>
        </w:rPr>
        <w:t xml:space="preserve">while remaining semi-heavy relative to </w:t>
      </w:r>
      <m:oMath>
        <m:r>
          <w:rPr>
            <w:rFonts w:ascii="Cambria Math" w:eastAsiaTheme="minorEastAsia" w:hAnsi="Cambria Math" w:cs="Times New Roman"/>
          </w:rPr>
          <m:t>N(0,1)</m:t>
        </m:r>
      </m:oMath>
      <w:r w:rsidRPr="002840FD">
        <w:rPr>
          <w:rFonts w:ascii="Times New Roman" w:eastAsiaTheme="minorEastAsia" w:hAnsi="Times New Roman" w:cs="Times New Roman"/>
        </w:rPr>
        <w:t>. The three curves maintain symmetry but differ markedly in shoulder thickness, isolating tail salience without introducing skew.</w:t>
      </w:r>
    </w:p>
    <w:p w14:paraId="07AA5CA5" w14:textId="1FC9F710" w:rsidR="00EB656F" w:rsidRPr="002840FD" w:rsidRDefault="00EB656F" w:rsidP="002840FD">
      <w:pPr>
        <w:spacing w:line="360" w:lineRule="auto"/>
        <w:rPr>
          <w:rFonts w:ascii="Times New Roman" w:eastAsiaTheme="minorEastAsia" w:hAnsi="Times New Roman" w:cs="Times New Roman"/>
        </w:rPr>
      </w:pPr>
      <w:r w:rsidRPr="00EB656F">
        <w:rPr>
          <w:rFonts w:ascii="Times New Roman" w:eastAsiaTheme="minorEastAsia" w:hAnsi="Times New Roman" w:cs="Times New Roman"/>
          <w:noProof/>
        </w:rPr>
        <w:lastRenderedPageBreak/>
        <w:drawing>
          <wp:inline distT="0" distB="0" distL="0" distR="0" wp14:anchorId="2217D21E" wp14:editId="2DBB1EFF">
            <wp:extent cx="5943600" cy="3404235"/>
            <wp:effectExtent l="0" t="0" r="0" b="5715"/>
            <wp:docPr id="1934303740" name="Picture 1" descr="A graph of 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3740" name="Picture 1" descr="A graph of a graph with different colored lines&#10;&#10;AI-generated content may be incorrect."/>
                    <pic:cNvPicPr/>
                  </pic:nvPicPr>
                  <pic:blipFill>
                    <a:blip r:embed="rId16"/>
                    <a:stretch>
                      <a:fillRect/>
                    </a:stretch>
                  </pic:blipFill>
                  <pic:spPr>
                    <a:xfrm>
                      <a:off x="0" y="0"/>
                      <a:ext cx="5943600" cy="3404235"/>
                    </a:xfrm>
                    <a:prstGeom prst="rect">
                      <a:avLst/>
                    </a:prstGeom>
                  </pic:spPr>
                </pic:pic>
              </a:graphicData>
            </a:graphic>
          </wp:inline>
        </w:drawing>
      </w:r>
    </w:p>
    <w:p w14:paraId="6C66F4CB" w14:textId="29CC7274" w:rsidR="00A03D35" w:rsidRDefault="002840FD" w:rsidP="00F14367">
      <w:pPr>
        <w:spacing w:line="360" w:lineRule="auto"/>
        <w:ind w:firstLine="720"/>
        <w:rPr>
          <w:rFonts w:ascii="Times New Roman" w:eastAsiaTheme="minorEastAsia" w:hAnsi="Times New Roman" w:cs="Times New Roman"/>
          <w:b/>
          <w:bCs/>
        </w:rPr>
      </w:pPr>
      <w:r w:rsidRPr="002840FD">
        <w:rPr>
          <w:rFonts w:ascii="Times New Roman" w:eastAsiaTheme="minorEastAsia" w:hAnsi="Times New Roman" w:cs="Times New Roman"/>
          <w:b/>
          <w:bCs/>
        </w:rPr>
        <w:t>Figure 4.3(</w:t>
      </w:r>
      <w:proofErr w:type="spellStart"/>
      <w:r w:rsidRPr="002840FD">
        <w:rPr>
          <w:rFonts w:ascii="Times New Roman" w:eastAsiaTheme="minorEastAsia" w:hAnsi="Times New Roman" w:cs="Times New Roman"/>
          <w:b/>
          <w:bCs/>
        </w:rPr>
        <w:t>i</w:t>
      </w:r>
      <w:proofErr w:type="spellEnd"/>
      <w:r w:rsidRPr="002840FD">
        <w:rPr>
          <w:rFonts w:ascii="Times New Roman" w:eastAsiaTheme="minorEastAsia" w:hAnsi="Times New Roman" w:cs="Times New Roman"/>
          <w:b/>
          <w:bCs/>
        </w:rPr>
        <w:t>): PWFs for Case 3</w:t>
      </w:r>
      <w:r w:rsidR="00A03D35">
        <w:rPr>
          <w:rFonts w:ascii="Times New Roman" w:eastAsiaTheme="minorEastAsia" w:hAnsi="Times New Roman" w:cs="Times New Roman"/>
          <w:b/>
          <w:bCs/>
        </w:rPr>
        <w:t xml:space="preserve"> (tail-thickness channel)</w:t>
      </w:r>
      <w:r w:rsidRPr="002840FD">
        <w:rPr>
          <w:rFonts w:ascii="Times New Roman" w:eastAsiaTheme="minorEastAsia" w:hAnsi="Times New Roman" w:cs="Times New Roman"/>
          <w:b/>
          <w:bCs/>
        </w:rPr>
        <w:t>.</w:t>
      </w:r>
    </w:p>
    <w:p w14:paraId="52470816" w14:textId="68FEF434" w:rsidR="002840FD" w:rsidRDefault="002840FD" w:rsidP="002840FD">
      <w:pPr>
        <w:spacing w:line="360" w:lineRule="auto"/>
        <w:rPr>
          <w:rFonts w:ascii="Times New Roman" w:eastAsiaTheme="minorEastAsia" w:hAnsi="Times New Roman" w:cs="Times New Roman"/>
        </w:rPr>
      </w:pPr>
      <w:r w:rsidRPr="002840FD">
        <w:rPr>
          <w:rFonts w:ascii="Times New Roman" w:eastAsiaTheme="minorEastAsia" w:hAnsi="Times New Roman" w:cs="Times New Roman"/>
        </w:rPr>
        <w:t xml:space="preserve"> The probability–probability transforms </w:t>
      </w: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d>
          <m:dPr>
            <m:ctrlPr>
              <w:rPr>
                <w:rFonts w:ascii="Cambria Math" w:eastAsiaTheme="minorEastAsia" w:hAnsi="Cambria Math" w:cs="Times New Roman"/>
                <w:i/>
              </w:rPr>
            </m:ctrlPr>
          </m:dPr>
          <m:e>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d>
              <m:dPr>
                <m:ctrlPr>
                  <w:rPr>
                    <w:rFonts w:ascii="Cambria Math" w:eastAsiaTheme="minorEastAsia" w:hAnsi="Cambria Math" w:cs="Times New Roman"/>
                    <w:i/>
                  </w:rPr>
                </m:ctrlPr>
              </m:dPr>
              <m:e>
                <m:r>
                  <w:rPr>
                    <w:rFonts w:ascii="Cambria Math" w:eastAsiaTheme="minorEastAsia" w:hAnsi="Cambria Math" w:cs="Times New Roman"/>
                  </w:rPr>
                  <m:t>u</m:t>
                </m:r>
              </m:e>
            </m:d>
          </m:e>
        </m:d>
        <m:r>
          <w:rPr>
            <w:rFonts w:ascii="Cambria Math" w:eastAsiaTheme="minorEastAsia" w:hAnsi="Cambria Math" w:cs="Times New Roman"/>
          </w:rPr>
          <m:t xml:space="preserve"> </m:t>
        </m:r>
      </m:oMath>
      <w:r w:rsidRPr="002840FD">
        <w:rPr>
          <w:rFonts w:ascii="Times New Roman" w:eastAsiaTheme="minorEastAsia" w:hAnsi="Times New Roman" w:cs="Times New Roman"/>
        </w:rPr>
        <w:t xml:space="preserve">display the tail channel’s distinctive geometry. The fearful transform lies below the diagonal over the upper half and above it over the lower half, with curvature concentrated toward the deciles; relative to the prior, the posterior assigns higher probability to being below low prior quantiles and to exceeding high prior quantiles, exactly the hallmark of heavier tails. The greedy transform shows the opposite: it lies above the diagonal in the lower half and below in the upper half, reflecting thinner tails and reduced extreme-event weight while leaving the mid-quantiles comparatively closer to the diagonal than in the scale channel. No interior crossing occurs beyond the inherent symmetry around </w:t>
      </w:r>
      <m:oMath>
        <m:r>
          <w:rPr>
            <w:rFonts w:ascii="Cambria Math" w:eastAsiaTheme="minorEastAsia" w:hAnsi="Cambria Math" w:cs="Times New Roman"/>
          </w:rPr>
          <m:t>u=</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sidRPr="002840FD">
        <w:rPr>
          <w:rFonts w:ascii="Times New Roman" w:eastAsiaTheme="minorEastAsia" w:hAnsi="Times New Roman" w:cs="Times New Roman"/>
        </w:rPr>
        <w:t>; the deviations concentrate near the shoulders, distinguishing Case 3 from Case 1 in which the largest departures occur in the middle ranks.</w:t>
      </w:r>
    </w:p>
    <w:p w14:paraId="1E52BC1E" w14:textId="4E5CBE4B" w:rsidR="00D04CFC" w:rsidRDefault="00D04CFC" w:rsidP="002840FD">
      <w:pPr>
        <w:spacing w:line="360" w:lineRule="auto"/>
        <w:rPr>
          <w:rFonts w:ascii="Times New Roman" w:eastAsiaTheme="minorEastAsia" w:hAnsi="Times New Roman" w:cs="Times New Roman"/>
          <w:b/>
          <w:bCs/>
        </w:rPr>
      </w:pPr>
      <w:r w:rsidRPr="00D04CFC">
        <w:rPr>
          <w:rFonts w:ascii="Times New Roman" w:eastAsiaTheme="minorEastAsia" w:hAnsi="Times New Roman" w:cs="Times New Roman"/>
          <w:b/>
          <w:bCs/>
        </w:rPr>
        <w:t xml:space="preserve">Case 4 (location channel with shape preserved, </w:t>
      </w:r>
      <m:oMath>
        <m:r>
          <m:rPr>
            <m:sty m:val="bi"/>
          </m:rPr>
          <w:rPr>
            <w:rFonts w:ascii="Cambria Math" w:eastAsiaTheme="minorEastAsia" w:hAnsi="Cambria Math" w:cs="Times New Roman"/>
          </w:rPr>
          <m:t>μ</m:t>
        </m:r>
      </m:oMath>
      <w:r w:rsidRPr="00D04CFC">
        <w:rPr>
          <w:rFonts w:ascii="Times New Roman" w:eastAsiaTheme="minorEastAsia" w:hAnsi="Times New Roman" w:cs="Times New Roman"/>
          <w:b/>
          <w:bCs/>
        </w:rPr>
        <w:t>).</w:t>
      </w:r>
    </w:p>
    <w:p w14:paraId="5914F47F" w14:textId="70FE248D" w:rsidR="000E5577" w:rsidRDefault="000E5577" w:rsidP="000E5577">
      <w:pPr>
        <w:spacing w:line="360" w:lineRule="auto"/>
        <w:rPr>
          <w:rFonts w:ascii="Times New Roman" w:eastAsiaTheme="minorEastAsia" w:hAnsi="Times New Roman" w:cs="Times New Roman"/>
        </w:rPr>
      </w:pPr>
      <w:r w:rsidRPr="000E5577">
        <w:rPr>
          <w:rFonts w:ascii="Times New Roman" w:eastAsiaTheme="minorEastAsia" w:hAnsi="Times New Roman" w:cs="Times New Roman"/>
        </w:rPr>
        <w:t xml:space="preserve">Specification. We shift the distribution horizontally by varying </w:t>
      </w:r>
      <m:oMath>
        <m:r>
          <w:rPr>
            <w:rFonts w:ascii="Cambria Math" w:eastAsiaTheme="minorEastAsia" w:hAnsi="Cambria Math" w:cs="Times New Roman"/>
          </w:rPr>
          <m:t>μ</m:t>
        </m:r>
      </m:oMath>
      <w:r w:rsidRPr="000E5577">
        <w:rPr>
          <w:rFonts w:ascii="Times New Roman" w:eastAsiaTheme="minorEastAsia" w:hAnsi="Times New Roman" w:cs="Times New Roman"/>
        </w:rPr>
        <w:t xml:space="preserve">at fixed </w:t>
      </w:r>
      <m:oMath>
        <m:r>
          <w:rPr>
            <w:rFonts w:ascii="Cambria Math" w:eastAsiaTheme="minorEastAsia" w:hAnsi="Cambria Math" w:cs="Times New Roman"/>
          </w:rPr>
          <m:t>(C,G,M,Y)=(0.6,5,5,1.2)</m:t>
        </m:r>
      </m:oMath>
      <w:r w:rsidRPr="000E5577">
        <w:rPr>
          <w:rFonts w:ascii="Times New Roman" w:eastAsiaTheme="minorEastAsia" w:hAnsi="Times New Roman" w:cs="Times New Roman"/>
        </w:rPr>
        <w:t xml:space="preserve">. The prior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(0.6,5,5,1.2,μ=0)</m:t>
        </m:r>
      </m:oMath>
      <w:r w:rsidRPr="000E5577">
        <w:rPr>
          <w:rFonts w:ascii="Times New Roman" w:eastAsiaTheme="minorEastAsia" w:hAnsi="Times New Roman" w:cs="Times New Roman"/>
        </w:rPr>
        <w:t xml:space="preserve">. The greedy posterior re-centers to the right 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(G)</m:t>
            </m:r>
          </m:sup>
        </m:sSup>
        <m:sSup>
          <m:sSupPr>
            <m:ctrlPr>
              <w:rPr>
                <w:rFonts w:ascii="Cambria Math" w:eastAsiaTheme="minorEastAsia" w:hAnsi="Cambria Math" w:cs="Times New Roman"/>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d</m:t>
            </m:r>
          </m:sup>
        </m:sSup>
        <m:r>
          <m:rPr>
            <m:sty m:val="p"/>
          </m:rPr>
          <w:rPr>
            <w:rFonts w:ascii="Cambria Math" w:eastAsiaTheme="minorEastAsia" w:hAnsi="Cambria Math" w:cs="Times New Roman"/>
          </w:rPr>
          <m:t>=TS</m:t>
        </m:r>
        <m:r>
          <w:rPr>
            <w:rFonts w:ascii="Cambria Math" w:eastAsiaTheme="minorEastAsia" w:hAnsi="Cambria Math" w:cs="Times New Roman"/>
          </w:rPr>
          <m:t>(0.6,5,5,1.2,μ=+1)</m:t>
        </m:r>
      </m:oMath>
      <w:r w:rsidRPr="000E5577">
        <w:rPr>
          <w:rFonts w:ascii="Times New Roman" w:eastAsiaTheme="minorEastAsia" w:hAnsi="Times New Roman" w:cs="Times New Roman"/>
        </w:rPr>
        <w:t xml:space="preserve">, while the fearful posterior re-centers to the left </w:t>
      </w:r>
      <w:r w:rsidRPr="000E5577">
        <w:rPr>
          <w:rFonts w:ascii="Times New Roman" w:eastAsiaTheme="minorEastAsia" w:hAnsi="Times New Roman" w:cs="Times New Roman"/>
        </w:rPr>
        <w:lastRenderedPageBreak/>
        <w:t xml:space="preserve">with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(F)</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(0.6,5,5,1.2,μ=-1)</m:t>
        </m:r>
      </m:oMath>
      <w:r w:rsidRPr="000E5577">
        <w:rPr>
          <w:rFonts w:ascii="Times New Roman" w:eastAsiaTheme="minorEastAsia" w:hAnsi="Times New Roman" w:cs="Times New Roman"/>
        </w:rPr>
        <w:t>. Shape—scale, skew, and tail thickness—remains unchanged.</w:t>
      </w:r>
    </w:p>
    <w:p w14:paraId="745C5742" w14:textId="2BC604BB" w:rsidR="00C756F9" w:rsidRPr="000E5577" w:rsidRDefault="00C756F9" w:rsidP="000E5577">
      <w:pPr>
        <w:spacing w:line="360" w:lineRule="auto"/>
        <w:rPr>
          <w:rFonts w:ascii="Times New Roman" w:eastAsiaTheme="minorEastAsia" w:hAnsi="Times New Roman" w:cs="Times New Roman"/>
        </w:rPr>
      </w:pPr>
      <w:r w:rsidRPr="00C756F9">
        <w:rPr>
          <w:rFonts w:ascii="Times New Roman" w:eastAsiaTheme="minorEastAsia" w:hAnsi="Times New Roman" w:cs="Times New Roman"/>
          <w:noProof/>
        </w:rPr>
        <w:drawing>
          <wp:inline distT="0" distB="0" distL="0" distR="0" wp14:anchorId="66B03340" wp14:editId="1BCC538D">
            <wp:extent cx="5943600" cy="3526155"/>
            <wp:effectExtent l="0" t="0" r="0" b="0"/>
            <wp:docPr id="2035033036"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33036" name="Picture 1" descr="A diagram of a normal distribution&#10;&#10;AI-generated content may be incorrect."/>
                    <pic:cNvPicPr/>
                  </pic:nvPicPr>
                  <pic:blipFill>
                    <a:blip r:embed="rId17"/>
                    <a:stretch>
                      <a:fillRect/>
                    </a:stretch>
                  </pic:blipFill>
                  <pic:spPr>
                    <a:xfrm>
                      <a:off x="0" y="0"/>
                      <a:ext cx="5943600" cy="3526155"/>
                    </a:xfrm>
                    <a:prstGeom prst="rect">
                      <a:avLst/>
                    </a:prstGeom>
                  </pic:spPr>
                </pic:pic>
              </a:graphicData>
            </a:graphic>
          </wp:inline>
        </w:drawing>
      </w:r>
    </w:p>
    <w:p w14:paraId="22C75002" w14:textId="5AE5D14B" w:rsidR="00183281" w:rsidRDefault="000E5577" w:rsidP="0035100C">
      <w:pPr>
        <w:spacing w:line="360" w:lineRule="auto"/>
        <w:ind w:firstLine="720"/>
        <w:rPr>
          <w:rFonts w:ascii="Times New Roman" w:eastAsiaTheme="minorEastAsia" w:hAnsi="Times New Roman" w:cs="Times New Roman"/>
        </w:rPr>
      </w:pPr>
      <w:r w:rsidRPr="000E5577">
        <w:rPr>
          <w:rFonts w:ascii="Times New Roman" w:eastAsiaTheme="minorEastAsia" w:hAnsi="Times New Roman" w:cs="Times New Roman"/>
          <w:b/>
          <w:bCs/>
        </w:rPr>
        <w:t>Figure 4.3(j</w:t>
      </w:r>
      <w:proofErr w:type="gramStart"/>
      <w:r w:rsidRPr="000E5577">
        <w:rPr>
          <w:rFonts w:ascii="Times New Roman" w:eastAsiaTheme="minorEastAsia" w:hAnsi="Times New Roman" w:cs="Times New Roman"/>
          <w:b/>
          <w:bCs/>
        </w:rPr>
        <w:t>):</w:t>
      </w:r>
      <w:r w:rsidR="0035100C">
        <w:rPr>
          <w:rFonts w:ascii="Times New Roman" w:eastAsiaTheme="minorEastAsia" w:hAnsi="Times New Roman" w:cs="Times New Roman"/>
          <w:b/>
          <w:bCs/>
        </w:rPr>
        <w:t>Case</w:t>
      </w:r>
      <w:proofErr w:type="gramEnd"/>
      <w:r w:rsidR="0035100C">
        <w:rPr>
          <w:rFonts w:ascii="Times New Roman" w:eastAsiaTheme="minorEastAsia" w:hAnsi="Times New Roman" w:cs="Times New Roman"/>
          <w:b/>
          <w:bCs/>
        </w:rPr>
        <w:t xml:space="preserve"> 4</w:t>
      </w:r>
      <w:r w:rsidR="009617AB">
        <w:rPr>
          <w:rFonts w:ascii="Times New Roman" w:eastAsiaTheme="minorEastAsia" w:hAnsi="Times New Roman" w:cs="Times New Roman"/>
          <w:b/>
          <w:bCs/>
        </w:rPr>
        <w:t xml:space="preserve"> </w:t>
      </w:r>
      <w:proofErr w:type="gramStart"/>
      <w:r w:rsidR="009617AB">
        <w:rPr>
          <w:rFonts w:ascii="Times New Roman" w:eastAsiaTheme="minorEastAsia" w:hAnsi="Times New Roman" w:cs="Times New Roman"/>
          <w:b/>
          <w:bCs/>
        </w:rPr>
        <w:t xml:space="preserve">- </w:t>
      </w:r>
      <w:r w:rsidRPr="000E5577">
        <w:rPr>
          <w:rFonts w:ascii="Times New Roman" w:eastAsiaTheme="minorEastAsia" w:hAnsi="Times New Roman" w:cs="Times New Roman"/>
          <w:b/>
          <w:bCs/>
        </w:rPr>
        <w:t xml:space="preserve"> PDFs</w:t>
      </w:r>
      <w:proofErr w:type="gramEnd"/>
      <w:r w:rsidRPr="000E5577">
        <w:rPr>
          <w:rFonts w:ascii="Times New Roman" w:eastAsiaTheme="minorEastAsia" w:hAnsi="Times New Roman" w:cs="Times New Roman"/>
          <w:b/>
          <w:bCs/>
        </w:rPr>
        <w:t xml:space="preserve"> with standard normal reference.</w:t>
      </w:r>
      <w:r w:rsidRPr="000E5577">
        <w:rPr>
          <w:rFonts w:ascii="Times New Roman" w:eastAsiaTheme="minorEastAsia" w:hAnsi="Times New Roman" w:cs="Times New Roman"/>
        </w:rPr>
        <w:t xml:space="preserve"> </w:t>
      </w:r>
    </w:p>
    <w:p w14:paraId="13F4A260" w14:textId="0CF80AE9" w:rsidR="000E5577" w:rsidRDefault="000E5577" w:rsidP="000E5577">
      <w:pPr>
        <w:spacing w:line="360" w:lineRule="auto"/>
        <w:rPr>
          <w:rFonts w:ascii="Times New Roman" w:eastAsiaTheme="minorEastAsia" w:hAnsi="Times New Roman" w:cs="Times New Roman"/>
        </w:rPr>
      </w:pPr>
      <w:r w:rsidRPr="000E5577">
        <w:rPr>
          <w:rFonts w:ascii="Times New Roman" w:eastAsiaTheme="minorEastAsia" w:hAnsi="Times New Roman" w:cs="Times New Roman"/>
        </w:rPr>
        <w:t xml:space="preserve">All three tempered-stable densities have the same height and thickness of shoulders; the only difference is a rigid translation. Relative to </w:t>
      </w:r>
      <m:oMath>
        <m:r>
          <w:rPr>
            <w:rFonts w:ascii="Cambria Math" w:eastAsiaTheme="minorEastAsia" w:hAnsi="Cambria Math" w:cs="Times New Roman"/>
          </w:rPr>
          <m:t>N(0,1)</m:t>
        </m:r>
      </m:oMath>
      <w:r w:rsidRPr="000E5577">
        <w:rPr>
          <w:rFonts w:ascii="Times New Roman" w:eastAsiaTheme="minorEastAsia" w:hAnsi="Times New Roman" w:cs="Times New Roman"/>
        </w:rPr>
        <w:t xml:space="preserve">, each curve displays semi-heavy tails due to tempering, but the spacing of quantiles and the modal elevation are invariant across </w:t>
      </w:r>
      <m:oMath>
        <m:r>
          <w:rPr>
            <w:rFonts w:ascii="Cambria Math" w:eastAsiaTheme="minorEastAsia" w:hAnsi="Cambria Math" w:cs="Times New Roman"/>
          </w:rPr>
          <m:t>μ</m:t>
        </m:r>
      </m:oMath>
      <w:r w:rsidRPr="000E5577">
        <w:rPr>
          <w:rFonts w:ascii="Times New Roman" w:eastAsiaTheme="minorEastAsia" w:hAnsi="Times New Roman" w:cs="Times New Roman"/>
        </w:rPr>
        <w:t>. This isolates sentiment tilts unconfounded by volatility or tail changes.</w:t>
      </w:r>
    </w:p>
    <w:p w14:paraId="294D42B0" w14:textId="7FD81E7C" w:rsidR="00183281" w:rsidRPr="000E5577" w:rsidRDefault="00183281" w:rsidP="000E5577">
      <w:pPr>
        <w:spacing w:line="360" w:lineRule="auto"/>
        <w:rPr>
          <w:rFonts w:ascii="Times New Roman" w:eastAsiaTheme="minorEastAsia" w:hAnsi="Times New Roman" w:cs="Times New Roman"/>
        </w:rPr>
      </w:pPr>
      <w:r w:rsidRPr="00183281">
        <w:rPr>
          <w:rFonts w:ascii="Times New Roman" w:eastAsiaTheme="minorEastAsia" w:hAnsi="Times New Roman" w:cs="Times New Roman"/>
          <w:noProof/>
        </w:rPr>
        <w:lastRenderedPageBreak/>
        <w:drawing>
          <wp:inline distT="0" distB="0" distL="0" distR="0" wp14:anchorId="21167050" wp14:editId="49F9BDED">
            <wp:extent cx="5943600" cy="3441065"/>
            <wp:effectExtent l="0" t="0" r="0" b="6985"/>
            <wp:docPr id="212836965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9653" name="Picture 1" descr="A graph of a function&#10;&#10;AI-generated content may be incorrect."/>
                    <pic:cNvPicPr/>
                  </pic:nvPicPr>
                  <pic:blipFill>
                    <a:blip r:embed="rId18"/>
                    <a:stretch>
                      <a:fillRect/>
                    </a:stretch>
                  </pic:blipFill>
                  <pic:spPr>
                    <a:xfrm>
                      <a:off x="0" y="0"/>
                      <a:ext cx="5943600" cy="3441065"/>
                    </a:xfrm>
                    <a:prstGeom prst="rect">
                      <a:avLst/>
                    </a:prstGeom>
                  </pic:spPr>
                </pic:pic>
              </a:graphicData>
            </a:graphic>
          </wp:inline>
        </w:drawing>
      </w:r>
    </w:p>
    <w:p w14:paraId="00825FF3" w14:textId="383CB6DD" w:rsidR="009617AB" w:rsidRPr="009617AB" w:rsidRDefault="000E5577" w:rsidP="009617AB">
      <w:pPr>
        <w:spacing w:line="360" w:lineRule="auto"/>
        <w:ind w:left="720" w:firstLine="720"/>
        <w:rPr>
          <w:rFonts w:ascii="Times New Roman" w:eastAsiaTheme="minorEastAsia" w:hAnsi="Times New Roman" w:cs="Times New Roman"/>
          <w:b/>
          <w:bCs/>
        </w:rPr>
      </w:pPr>
      <w:r w:rsidRPr="000E5577">
        <w:rPr>
          <w:rFonts w:ascii="Times New Roman" w:eastAsiaTheme="minorEastAsia" w:hAnsi="Times New Roman" w:cs="Times New Roman"/>
          <w:b/>
          <w:bCs/>
        </w:rPr>
        <w:t>Figure 4.3(k): PWFs for Case 4</w:t>
      </w:r>
      <w:r w:rsidR="009617AB" w:rsidRPr="009617AB">
        <w:rPr>
          <w:rFonts w:ascii="Times New Roman" w:eastAsiaTheme="minorEastAsia" w:hAnsi="Times New Roman" w:cs="Times New Roman"/>
          <w:b/>
          <w:bCs/>
        </w:rPr>
        <w:t xml:space="preserve"> (location channel)</w:t>
      </w:r>
    </w:p>
    <w:p w14:paraId="2B06087B" w14:textId="3DEACF7F" w:rsidR="000E5577" w:rsidRDefault="000E5577" w:rsidP="000E5577">
      <w:pPr>
        <w:spacing w:line="360" w:lineRule="auto"/>
        <w:rPr>
          <w:rFonts w:ascii="Times New Roman" w:eastAsiaTheme="minorEastAsia" w:hAnsi="Times New Roman" w:cs="Times New Roman"/>
        </w:rPr>
      </w:pPr>
      <w:r w:rsidRPr="000E5577">
        <w:rPr>
          <w:rFonts w:ascii="Times New Roman" w:eastAsiaTheme="minorEastAsia" w:hAnsi="Times New Roman" w:cs="Times New Roman"/>
        </w:rPr>
        <w:t xml:space="preserve">For </w:t>
      </w:r>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m:t>
        </m:r>
      </m:oMath>
      <w:r w:rsidRPr="000E5577">
        <w:rPr>
          <w:rFonts w:ascii="Times New Roman" w:eastAsiaTheme="minorEastAsia" w:hAnsi="Times New Roman" w:cs="Times New Roman"/>
        </w:rPr>
        <w:t xml:space="preserve">, a location shift produces an almost affine tilt about the diagonal with a single crossing near </w:t>
      </w:r>
      <m:oMath>
        <m:r>
          <w:rPr>
            <w:rFonts w:ascii="Cambria Math" w:eastAsiaTheme="minorEastAsia" w:hAnsi="Cambria Math" w:cs="Times New Roman"/>
          </w:rPr>
          <m:t>u=1</m:t>
        </m:r>
        <m:r>
          <m:rPr>
            <m:sty m:val="p"/>
          </m:rPr>
          <w:rPr>
            <w:rFonts w:ascii="Cambria Math" w:eastAsiaTheme="minorEastAsia" w:hAnsi="Cambria Math" w:cs="Times New Roman"/>
          </w:rPr>
          <m:t>/</m:t>
        </m:r>
        <m:r>
          <w:rPr>
            <w:rFonts w:ascii="Cambria Math" w:eastAsiaTheme="minorEastAsia" w:hAnsi="Cambria Math" w:cs="Times New Roman"/>
          </w:rPr>
          <m:t>2</m:t>
        </m:r>
      </m:oMath>
      <w:r w:rsidRPr="000E5577">
        <w:rPr>
          <w:rFonts w:ascii="Times New Roman" w:eastAsiaTheme="minorEastAsia" w:hAnsi="Times New Roman" w:cs="Times New Roman"/>
        </w:rPr>
        <w:t xml:space="preserve">. The greedy transform </w:t>
      </w:r>
      <m:oMath>
        <m:d>
          <m:dPr>
            <m:ctrlPr>
              <w:rPr>
                <w:rFonts w:ascii="Cambria Math" w:eastAsiaTheme="minorEastAsia" w:hAnsi="Cambria Math" w:cs="Times New Roman"/>
                <w:i/>
              </w:rPr>
            </m:ctrlPr>
          </m:dPr>
          <m:e>
            <m:r>
              <w:rPr>
                <w:rFonts w:ascii="Cambria Math" w:eastAsiaTheme="minorEastAsia" w:hAnsi="Cambria Math" w:cs="Times New Roman"/>
              </w:rPr>
              <m:t>μ=+1</m:t>
            </m:r>
          </m:e>
        </m:d>
        <m:r>
          <w:rPr>
            <w:rFonts w:ascii="Cambria Math" w:eastAsiaTheme="minorEastAsia" w:hAnsi="Cambria Math" w:cs="Times New Roman"/>
          </w:rPr>
          <m:t xml:space="preserve"> </m:t>
        </m:r>
      </m:oMath>
      <w:r w:rsidRPr="000E5577">
        <w:rPr>
          <w:rFonts w:ascii="Times New Roman" w:eastAsiaTheme="minorEastAsia" w:hAnsi="Times New Roman" w:cs="Times New Roman"/>
        </w:rPr>
        <w:t xml:space="preserve">lies above the 45° line for </w:t>
      </w:r>
      <m:oMath>
        <m:r>
          <w:rPr>
            <w:rFonts w:ascii="Cambria Math" w:eastAsiaTheme="minorEastAsia" w:hAnsi="Cambria Math" w:cs="Times New Roman"/>
          </w:rPr>
          <m:t>u&lt;1</m:t>
        </m:r>
        <m:r>
          <m:rPr>
            <m:sty m:val="p"/>
          </m:rPr>
          <w:rPr>
            <w:rFonts w:ascii="Cambria Math" w:eastAsiaTheme="minorEastAsia" w:hAnsi="Cambria Math" w:cs="Times New Roman"/>
          </w:rPr>
          <m:t>/</m:t>
        </m:r>
        <m:r>
          <w:rPr>
            <w:rFonts w:ascii="Cambria Math" w:eastAsiaTheme="minorEastAsia" w:hAnsi="Cambria Math" w:cs="Times New Roman"/>
          </w:rPr>
          <m:t>2</m:t>
        </m:r>
      </m:oMath>
      <w:r w:rsidRPr="000E5577">
        <w:rPr>
          <w:rFonts w:ascii="Times New Roman" w:eastAsiaTheme="minorEastAsia" w:hAnsi="Times New Roman" w:cs="Times New Roman"/>
        </w:rPr>
        <w:t xml:space="preserve">and below it for </w:t>
      </w:r>
      <m:oMath>
        <m:r>
          <w:rPr>
            <w:rFonts w:ascii="Cambria Math" w:eastAsiaTheme="minorEastAsia" w:hAnsi="Cambria Math" w:cs="Times New Roman"/>
          </w:rPr>
          <m:t>u&gt;1</m:t>
        </m:r>
        <m:r>
          <m:rPr>
            <m:sty m:val="p"/>
          </m:rPr>
          <w:rPr>
            <w:rFonts w:ascii="Cambria Math" w:eastAsiaTheme="minorEastAsia" w:hAnsi="Cambria Math" w:cs="Times New Roman"/>
          </w:rPr>
          <m:t>/</m:t>
        </m:r>
        <m:r>
          <w:rPr>
            <w:rFonts w:ascii="Cambria Math" w:eastAsiaTheme="minorEastAsia" w:hAnsi="Cambria Math" w:cs="Times New Roman"/>
          </w:rPr>
          <m:t>2</m:t>
        </m:r>
      </m:oMath>
      <w:r w:rsidRPr="000E5577">
        <w:rPr>
          <w:rFonts w:ascii="Times New Roman" w:eastAsiaTheme="minorEastAsia" w:hAnsi="Times New Roman" w:cs="Times New Roman"/>
        </w:rPr>
        <w:t xml:space="preserve">, reflecting lower posterior probability of falling below low prior quantiles (loss thresholds move right) and higher posterior probability of exceeding high prior quantiles (gain thresholds move left). The fearful transform </w:t>
      </w:r>
      <m:oMath>
        <m:r>
          <w:rPr>
            <w:rFonts w:ascii="Cambria Math" w:eastAsiaTheme="minorEastAsia" w:hAnsi="Cambria Math" w:cs="Times New Roman"/>
          </w:rPr>
          <m:t>(μ=-1)</m:t>
        </m:r>
      </m:oMath>
      <w:r w:rsidRPr="000E5577">
        <w:rPr>
          <w:rFonts w:ascii="Times New Roman" w:eastAsiaTheme="minorEastAsia" w:hAnsi="Times New Roman" w:cs="Times New Roman"/>
        </w:rPr>
        <w:t xml:space="preserve">reverses the tilt, lying below the diagonal for </w:t>
      </w:r>
      <m:oMath>
        <m:r>
          <w:rPr>
            <w:rFonts w:ascii="Cambria Math" w:eastAsiaTheme="minorEastAsia" w:hAnsi="Cambria Math" w:cs="Times New Roman"/>
          </w:rPr>
          <m:t>u&lt;1</m:t>
        </m:r>
        <m:r>
          <m:rPr>
            <m:sty m:val="p"/>
          </m:rPr>
          <w:rPr>
            <w:rFonts w:ascii="Cambria Math" w:eastAsiaTheme="minorEastAsia" w:hAnsi="Cambria Math" w:cs="Times New Roman"/>
          </w:rPr>
          <m:t>/</m:t>
        </m:r>
        <m:r>
          <w:rPr>
            <w:rFonts w:ascii="Cambria Math" w:eastAsiaTheme="minorEastAsia" w:hAnsi="Cambria Math" w:cs="Times New Roman"/>
          </w:rPr>
          <m:t>2</m:t>
        </m:r>
      </m:oMath>
      <w:r w:rsidRPr="000E5577">
        <w:rPr>
          <w:rFonts w:ascii="Times New Roman" w:eastAsiaTheme="minorEastAsia" w:hAnsi="Times New Roman" w:cs="Times New Roman"/>
        </w:rPr>
        <w:t xml:space="preserve">and above for </w:t>
      </w:r>
      <m:oMath>
        <m:r>
          <w:rPr>
            <w:rFonts w:ascii="Cambria Math" w:eastAsiaTheme="minorEastAsia" w:hAnsi="Cambria Math" w:cs="Times New Roman"/>
          </w:rPr>
          <m:t>u&gt;1</m:t>
        </m:r>
        <m:r>
          <m:rPr>
            <m:sty m:val="p"/>
          </m:rPr>
          <w:rPr>
            <w:rFonts w:ascii="Cambria Math" w:eastAsiaTheme="minorEastAsia" w:hAnsi="Cambria Math" w:cs="Times New Roman"/>
          </w:rPr>
          <m:t>/</m:t>
        </m:r>
        <m:r>
          <w:rPr>
            <w:rFonts w:ascii="Cambria Math" w:eastAsiaTheme="minorEastAsia" w:hAnsi="Cambria Math" w:cs="Times New Roman"/>
          </w:rPr>
          <m:t>2</m:t>
        </m:r>
      </m:oMath>
      <w:r w:rsidRPr="000E5577">
        <w:rPr>
          <w:rFonts w:ascii="Times New Roman" w:eastAsiaTheme="minorEastAsia" w:hAnsi="Times New Roman" w:cs="Times New Roman"/>
        </w:rPr>
        <w:t>. Curvature is modest compared to Cases 1–3 because only the reference point is moved; there is no mid-quantile bending due to scale or tail reallocation, and no asymmetry-driven curvature. This case therefore cleanly separates “optimism/pessimism” location effects from true risk re-scaling.</w:t>
      </w:r>
    </w:p>
    <w:p w14:paraId="7B2E7E3C" w14:textId="77777777" w:rsidR="00C55CE6" w:rsidRDefault="00DA1D9D" w:rsidP="000E5577">
      <w:pPr>
        <w:spacing w:line="360" w:lineRule="auto"/>
        <w:rPr>
          <w:rFonts w:ascii="Times New Roman" w:eastAsiaTheme="minorEastAsia" w:hAnsi="Times New Roman" w:cs="Times New Roman"/>
          <w:b/>
          <w:bCs/>
        </w:rPr>
      </w:pPr>
      <w:r w:rsidRPr="00947166">
        <w:rPr>
          <w:rFonts w:ascii="Times New Roman" w:eastAsiaTheme="minorEastAsia" w:hAnsi="Times New Roman" w:cs="Times New Roman"/>
          <w:b/>
          <w:bCs/>
        </w:rPr>
        <w:t>Case 5 (joint dispersion–tail channel on a fixed-variance manifold).</w:t>
      </w:r>
    </w:p>
    <w:p w14:paraId="7FD79DAC" w14:textId="10B6D3B3" w:rsidR="00C71141" w:rsidRDefault="00C71141" w:rsidP="00C71141">
      <w:pPr>
        <w:tabs>
          <w:tab w:val="num" w:pos="720"/>
        </w:tabs>
        <w:spacing w:line="360" w:lineRule="auto"/>
        <w:rPr>
          <w:rFonts w:ascii="Times New Roman" w:eastAsiaTheme="minorEastAsia" w:hAnsi="Times New Roman" w:cs="Times New Roman"/>
        </w:rPr>
      </w:pPr>
      <w:r w:rsidRPr="000E5577">
        <w:rPr>
          <w:rFonts w:ascii="Times New Roman" w:eastAsiaTheme="minorEastAsia" w:hAnsi="Times New Roman" w:cs="Times New Roman"/>
        </w:rPr>
        <w:t xml:space="preserve">Specification. </w:t>
      </w:r>
    </w:p>
    <w:p w14:paraId="2E85D681" w14:textId="1DD7B6F9" w:rsidR="00C71141" w:rsidRPr="00C71141" w:rsidRDefault="00C71141" w:rsidP="00C71141">
      <w:pPr>
        <w:pStyle w:val="ListParagraph"/>
        <w:numPr>
          <w:ilvl w:val="0"/>
          <w:numId w:val="32"/>
        </w:numPr>
        <w:spacing w:line="360" w:lineRule="auto"/>
        <w:rPr>
          <w:rFonts w:ascii="Times New Roman" w:eastAsiaTheme="minorEastAsia" w:hAnsi="Times New Roman" w:cs="Times New Roman"/>
        </w:rPr>
      </w:pPr>
      <w:r w:rsidRPr="00C71141">
        <w:rPr>
          <w:rFonts w:ascii="Times New Roman" w:eastAsiaTheme="minorEastAsia" w:hAnsi="Times New Roman" w:cs="Times New Roman"/>
        </w:rPr>
        <w:t>Prior: TS</w:t>
      </w:r>
      <m:oMath>
        <m:r>
          <w:rPr>
            <w:rFonts w:ascii="Cambria Math" w:eastAsiaTheme="minorEastAsia" w:hAnsi="Cambria Math" w:cs="Times New Roman"/>
          </w:rPr>
          <m:t>(C=0.6,</m:t>
        </m:r>
        <m:r>
          <m:rPr>
            <m:nor/>
          </m:rPr>
          <w:rPr>
            <w:rFonts w:ascii="Times New Roman" w:eastAsiaTheme="minorEastAsia" w:hAnsi="Times New Roman" w:cs="Times New Roman"/>
          </w:rPr>
          <m:t> </m:t>
        </m:r>
        <m:r>
          <w:rPr>
            <w:rFonts w:ascii="Cambria Math" w:eastAsiaTheme="minorEastAsia" w:hAnsi="Cambria Math" w:cs="Times New Roman"/>
          </w:rPr>
          <m:t>G=M=5,</m:t>
        </m:r>
        <m:r>
          <m:rPr>
            <m:nor/>
          </m:rPr>
          <w:rPr>
            <w:rFonts w:ascii="Times New Roman" w:eastAsiaTheme="minorEastAsia" w:hAnsi="Times New Roman" w:cs="Times New Roman"/>
          </w:rPr>
          <m:t> </m:t>
        </m:r>
        <m:r>
          <w:rPr>
            <w:rFonts w:ascii="Cambria Math" w:eastAsiaTheme="minorEastAsia" w:hAnsi="Cambria Math" w:cs="Times New Roman"/>
          </w:rPr>
          <m:t>Y=1.2,</m:t>
        </m:r>
        <m:r>
          <m:rPr>
            <m:nor/>
          </m:rPr>
          <w:rPr>
            <w:rFonts w:ascii="Times New Roman" w:eastAsiaTheme="minorEastAsia" w:hAnsi="Times New Roman" w:cs="Times New Roman"/>
          </w:rPr>
          <m:t> </m:t>
        </m:r>
        <m:r>
          <w:rPr>
            <w:rFonts w:ascii="Cambria Math" w:eastAsiaTheme="minorEastAsia" w:hAnsi="Cambria Math" w:cs="Times New Roman"/>
          </w:rPr>
          <m:t>μ=0)</m:t>
        </m:r>
      </m:oMath>
      <w:r w:rsidRPr="00C71141">
        <w:rPr>
          <w:rFonts w:ascii="Times New Roman" w:eastAsiaTheme="minorEastAsia" w:hAnsi="Times New Roman" w:cs="Times New Roman"/>
        </w:rPr>
        <w:t>.</w:t>
      </w:r>
    </w:p>
    <w:p w14:paraId="7B15ADA3" w14:textId="489245A0" w:rsidR="00953CC7" w:rsidRPr="00953CC7" w:rsidRDefault="00953CC7" w:rsidP="00953CC7">
      <w:pPr>
        <w:numPr>
          <w:ilvl w:val="0"/>
          <w:numId w:val="32"/>
        </w:numPr>
        <w:spacing w:line="360" w:lineRule="auto"/>
        <w:rPr>
          <w:rFonts w:ascii="Times New Roman" w:eastAsiaTheme="minorEastAsia" w:hAnsi="Times New Roman" w:cs="Times New Roman"/>
        </w:rPr>
      </w:pPr>
      <w:r w:rsidRPr="00953CC7">
        <w:rPr>
          <w:rFonts w:ascii="Times New Roman" w:eastAsiaTheme="minorEastAsia" w:hAnsi="Times New Roman" w:cs="Times New Roman"/>
        </w:rPr>
        <w:t>Fearful (fatter tails + higher dispersion): TS</w:t>
      </w:r>
      <m:oMath>
        <m:r>
          <w:rPr>
            <w:rFonts w:ascii="Cambria Math" w:eastAsiaTheme="minorEastAsia" w:hAnsi="Cambria Math" w:cs="Times New Roman"/>
          </w:rPr>
          <m:t>(C=1.6,</m:t>
        </m:r>
        <m:r>
          <m:rPr>
            <m:nor/>
          </m:rPr>
          <w:rPr>
            <w:rFonts w:ascii="Times New Roman" w:eastAsiaTheme="minorEastAsia" w:hAnsi="Times New Roman" w:cs="Times New Roman"/>
          </w:rPr>
          <m:t> </m:t>
        </m:r>
        <m:r>
          <w:rPr>
            <w:rFonts w:ascii="Cambria Math" w:eastAsiaTheme="minorEastAsia" w:hAnsi="Cambria Math" w:cs="Times New Roman"/>
          </w:rPr>
          <m:t>Y=0.6)</m:t>
        </m:r>
      </m:oMath>
      <w:r w:rsidRPr="00953CC7">
        <w:rPr>
          <w:rFonts w:ascii="Times New Roman" w:eastAsiaTheme="minorEastAsia" w:hAnsi="Times New Roman" w:cs="Times New Roman"/>
        </w:rPr>
        <w:t>.</w:t>
      </w:r>
    </w:p>
    <w:p w14:paraId="09B33F87" w14:textId="609F43B8" w:rsidR="00953CC7" w:rsidRPr="00953CC7" w:rsidRDefault="00953CC7" w:rsidP="00953CC7">
      <w:pPr>
        <w:numPr>
          <w:ilvl w:val="0"/>
          <w:numId w:val="32"/>
        </w:numPr>
        <w:spacing w:line="360" w:lineRule="auto"/>
        <w:rPr>
          <w:rFonts w:ascii="Times New Roman" w:eastAsiaTheme="minorEastAsia" w:hAnsi="Times New Roman" w:cs="Times New Roman"/>
        </w:rPr>
      </w:pPr>
      <w:r w:rsidRPr="00953CC7">
        <w:rPr>
          <w:rFonts w:ascii="Times New Roman" w:eastAsiaTheme="minorEastAsia" w:hAnsi="Times New Roman" w:cs="Times New Roman"/>
        </w:rPr>
        <w:t>Greedy (thinner tails + lower dispersion): TS</w:t>
      </w:r>
      <m:oMath>
        <m:r>
          <w:rPr>
            <w:rFonts w:ascii="Cambria Math" w:eastAsiaTheme="minorEastAsia" w:hAnsi="Cambria Math" w:cs="Times New Roman"/>
          </w:rPr>
          <m:t>(C=0.15,</m:t>
        </m:r>
        <m:r>
          <m:rPr>
            <m:nor/>
          </m:rPr>
          <w:rPr>
            <w:rFonts w:ascii="Times New Roman" w:eastAsiaTheme="minorEastAsia" w:hAnsi="Times New Roman" w:cs="Times New Roman"/>
          </w:rPr>
          <m:t> </m:t>
        </m:r>
        <m:r>
          <w:rPr>
            <w:rFonts w:ascii="Cambria Math" w:eastAsiaTheme="minorEastAsia" w:hAnsi="Cambria Math" w:cs="Times New Roman"/>
          </w:rPr>
          <m:t>Y=1.8)</m:t>
        </m:r>
      </m:oMath>
      <w:r w:rsidRPr="00953CC7">
        <w:rPr>
          <w:rFonts w:ascii="Times New Roman" w:eastAsiaTheme="minorEastAsia" w:hAnsi="Times New Roman" w:cs="Times New Roman"/>
        </w:rPr>
        <w:t>.</w:t>
      </w:r>
    </w:p>
    <w:p w14:paraId="4B39C8A3" w14:textId="731F7E1D" w:rsidR="006C28F4" w:rsidRDefault="006C28F4" w:rsidP="000E5577">
      <w:pPr>
        <w:spacing w:line="360" w:lineRule="auto"/>
        <w:rPr>
          <w:rFonts w:ascii="Times New Roman" w:eastAsiaTheme="minorEastAsia" w:hAnsi="Times New Roman" w:cs="Times New Roman"/>
          <w:b/>
          <w:bCs/>
        </w:rPr>
      </w:pPr>
      <w:r w:rsidRPr="006C28F4">
        <w:rPr>
          <w:rFonts w:ascii="Times New Roman" w:eastAsiaTheme="minorEastAsia" w:hAnsi="Times New Roman" w:cs="Times New Roman"/>
          <w:b/>
          <w:bCs/>
          <w:noProof/>
        </w:rPr>
        <w:lastRenderedPageBreak/>
        <w:drawing>
          <wp:inline distT="0" distB="0" distL="0" distR="0" wp14:anchorId="1A3613E0" wp14:editId="2252481F">
            <wp:extent cx="5943600" cy="3680460"/>
            <wp:effectExtent l="0" t="0" r="0" b="0"/>
            <wp:docPr id="165889446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4463" name="Picture 1" descr="A graph of a function&#10;&#10;AI-generated content may be incorrect."/>
                    <pic:cNvPicPr/>
                  </pic:nvPicPr>
                  <pic:blipFill>
                    <a:blip r:embed="rId19"/>
                    <a:stretch>
                      <a:fillRect/>
                    </a:stretch>
                  </pic:blipFill>
                  <pic:spPr>
                    <a:xfrm>
                      <a:off x="0" y="0"/>
                      <a:ext cx="5943600" cy="3680460"/>
                    </a:xfrm>
                    <a:prstGeom prst="rect">
                      <a:avLst/>
                    </a:prstGeom>
                  </pic:spPr>
                </pic:pic>
              </a:graphicData>
            </a:graphic>
          </wp:inline>
        </w:drawing>
      </w:r>
    </w:p>
    <w:p w14:paraId="194A52D5" w14:textId="4D62DD35" w:rsidR="0092785E" w:rsidRPr="009617AB" w:rsidRDefault="0092785E" w:rsidP="0092785E">
      <w:pPr>
        <w:spacing w:line="360" w:lineRule="auto"/>
        <w:ind w:left="720" w:firstLine="720"/>
        <w:rPr>
          <w:rFonts w:ascii="Times New Roman" w:eastAsiaTheme="minorEastAsia" w:hAnsi="Times New Roman" w:cs="Times New Roman"/>
          <w:b/>
          <w:bCs/>
        </w:rPr>
      </w:pPr>
      <w:r w:rsidRPr="000E5577">
        <w:rPr>
          <w:rFonts w:ascii="Times New Roman" w:eastAsiaTheme="minorEastAsia" w:hAnsi="Times New Roman" w:cs="Times New Roman"/>
          <w:b/>
          <w:bCs/>
        </w:rPr>
        <w:t>Figure 4.3(</w:t>
      </w:r>
      <w:r w:rsidR="00A44495">
        <w:rPr>
          <w:rFonts w:ascii="Times New Roman" w:eastAsiaTheme="minorEastAsia" w:hAnsi="Times New Roman" w:cs="Times New Roman"/>
          <w:b/>
          <w:bCs/>
        </w:rPr>
        <w:t>l</w:t>
      </w:r>
      <w:r w:rsidRPr="000E5577">
        <w:rPr>
          <w:rFonts w:ascii="Times New Roman" w:eastAsiaTheme="minorEastAsia" w:hAnsi="Times New Roman" w:cs="Times New Roman"/>
          <w:b/>
          <w:bCs/>
        </w:rPr>
        <w:t xml:space="preserve">): </w:t>
      </w:r>
      <w:r w:rsidR="00A44495">
        <w:rPr>
          <w:rFonts w:ascii="Times New Roman" w:eastAsiaTheme="minorEastAsia" w:hAnsi="Times New Roman" w:cs="Times New Roman"/>
          <w:b/>
          <w:bCs/>
        </w:rPr>
        <w:t xml:space="preserve">Case 5 </w:t>
      </w:r>
      <w:r w:rsidR="001E4C11">
        <w:rPr>
          <w:rFonts w:ascii="Times New Roman" w:eastAsiaTheme="minorEastAsia" w:hAnsi="Times New Roman" w:cs="Times New Roman"/>
          <w:b/>
          <w:bCs/>
        </w:rPr>
        <w:t xml:space="preserve">PDFs without </w:t>
      </w:r>
      <w:r w:rsidR="00D94677">
        <w:rPr>
          <w:rFonts w:ascii="Times New Roman" w:eastAsiaTheme="minorEastAsia" w:hAnsi="Times New Roman" w:cs="Times New Roman"/>
          <w:b/>
          <w:bCs/>
        </w:rPr>
        <w:t>fixed variance</w:t>
      </w:r>
    </w:p>
    <w:p w14:paraId="605DFACF" w14:textId="56AFDBE7" w:rsidR="00CF54C0" w:rsidRDefault="00CF54C0" w:rsidP="00CF54C0">
      <w:pPr>
        <w:spacing w:line="360" w:lineRule="auto"/>
        <w:rPr>
          <w:rFonts w:ascii="Times New Roman" w:eastAsiaTheme="minorEastAsia" w:hAnsi="Times New Roman" w:cs="Times New Roman"/>
        </w:rPr>
      </w:pPr>
      <w:r w:rsidRPr="00CF54C0">
        <w:rPr>
          <w:rFonts w:ascii="Times New Roman" w:eastAsiaTheme="minorEastAsia" w:hAnsi="Times New Roman" w:cs="Times New Roman"/>
        </w:rPr>
        <w:t xml:space="preserve">The panel in Figure 4.3(l) isolates how joint movements in </w:t>
      </w:r>
      <m:oMath>
        <m:d>
          <m:dPr>
            <m:ctrlPr>
              <w:rPr>
                <w:rFonts w:ascii="Cambria Math" w:eastAsiaTheme="minorEastAsia" w:hAnsi="Cambria Math" w:cs="Times New Roman"/>
                <w:i/>
              </w:rPr>
            </m:ctrlPr>
          </m:dPr>
          <m:e>
            <m:r>
              <w:rPr>
                <w:rFonts w:ascii="Cambria Math" w:eastAsiaTheme="minorEastAsia" w:hAnsi="Cambria Math" w:cs="Times New Roman"/>
              </w:rPr>
              <m:t>C,Y</m:t>
            </m:r>
          </m:e>
        </m:d>
        <m:r>
          <w:rPr>
            <w:rFonts w:ascii="Cambria Math" w:eastAsiaTheme="minorEastAsia" w:hAnsi="Cambria Math" w:cs="Times New Roman"/>
          </w:rPr>
          <m:t xml:space="preserve"> </m:t>
        </m:r>
      </m:oMath>
      <w:r w:rsidRPr="00CF54C0">
        <w:rPr>
          <w:rFonts w:ascii="Times New Roman" w:eastAsiaTheme="minorEastAsia" w:hAnsi="Times New Roman" w:cs="Times New Roman"/>
        </w:rPr>
        <w:t xml:space="preserve">redistribute mass between the center and the extremes when variance is allowed to adjust. Lowering </w:t>
      </w:r>
      <m:oMath>
        <m:r>
          <w:rPr>
            <w:rFonts w:ascii="Cambria Math" w:eastAsiaTheme="minorEastAsia" w:hAnsi="Cambria Math" w:cs="Times New Roman"/>
          </w:rPr>
          <m:t>Y</m:t>
        </m:r>
      </m:oMath>
      <w:r w:rsidRPr="00CF54C0">
        <w:rPr>
          <w:rFonts w:ascii="Times New Roman" w:eastAsiaTheme="minorEastAsia" w:hAnsi="Times New Roman" w:cs="Times New Roman"/>
        </w:rPr>
        <w:t xml:space="preserve">to </w:t>
      </w:r>
      <m:oMath>
        <m:r>
          <w:rPr>
            <w:rFonts w:ascii="Cambria Math" w:eastAsiaTheme="minorEastAsia" w:hAnsi="Cambria Math" w:cs="Times New Roman"/>
          </w:rPr>
          <m:t xml:space="preserve">0.6 </m:t>
        </m:r>
      </m:oMath>
      <w:r w:rsidRPr="00CF54C0">
        <w:rPr>
          <w:rFonts w:ascii="Times New Roman" w:eastAsiaTheme="minorEastAsia" w:hAnsi="Times New Roman" w:cs="Times New Roman"/>
        </w:rPr>
        <w:t xml:space="preserve">while raising </w:t>
      </w:r>
      <m:oMath>
        <m:r>
          <w:rPr>
            <w:rFonts w:ascii="Cambria Math" w:eastAsiaTheme="minorEastAsia" w:hAnsi="Cambria Math" w:cs="Times New Roman"/>
          </w:rPr>
          <m:t xml:space="preserve">C </m:t>
        </m:r>
      </m:oMath>
      <w:r w:rsidRPr="00CF54C0">
        <w:rPr>
          <w:rFonts w:ascii="Times New Roman" w:eastAsiaTheme="minorEastAsia" w:hAnsi="Times New Roman" w:cs="Times New Roman"/>
        </w:rPr>
        <w:t xml:space="preserve">to </w:t>
      </w:r>
      <m:oMath>
        <m:r>
          <w:rPr>
            <w:rFonts w:ascii="Cambria Math" w:eastAsiaTheme="minorEastAsia" w:hAnsi="Cambria Math" w:cs="Times New Roman"/>
          </w:rPr>
          <m:t xml:space="preserve">1.6 </m:t>
        </m:r>
      </m:oMath>
      <w:r w:rsidRPr="00CF54C0">
        <w:rPr>
          <w:rFonts w:ascii="Times New Roman" w:eastAsiaTheme="minorEastAsia" w:hAnsi="Times New Roman" w:cs="Times New Roman"/>
        </w:rPr>
        <w:t xml:space="preserve">increases small-jump activity and thickens both tails. The density becomes taller at the very mode but also markedly sharper—probability exits the mid-quantiles faster and reappears in the shoulders, producing visibly heavier tails than the prior and the standard normal. Raising </w:t>
      </w:r>
      <m:oMath>
        <m:r>
          <w:rPr>
            <w:rFonts w:ascii="Cambria Math" w:eastAsiaTheme="minorEastAsia" w:hAnsi="Cambria Math" w:cs="Times New Roman"/>
          </w:rPr>
          <m:t xml:space="preserve">Y </m:t>
        </m:r>
      </m:oMath>
      <w:r w:rsidRPr="00CF54C0">
        <w:rPr>
          <w:rFonts w:ascii="Times New Roman" w:eastAsiaTheme="minorEastAsia" w:hAnsi="Times New Roman" w:cs="Times New Roman"/>
        </w:rPr>
        <w:t xml:space="preserve">to </w:t>
      </w:r>
      <m:oMath>
        <m:r>
          <w:rPr>
            <w:rFonts w:ascii="Cambria Math" w:eastAsiaTheme="minorEastAsia" w:hAnsi="Cambria Math" w:cs="Times New Roman"/>
          </w:rPr>
          <m:t xml:space="preserve">1.8 </m:t>
        </m:r>
      </m:oMath>
      <w:r w:rsidRPr="00CF54C0">
        <w:rPr>
          <w:rFonts w:ascii="Times New Roman" w:eastAsiaTheme="minorEastAsia" w:hAnsi="Times New Roman" w:cs="Times New Roman"/>
        </w:rPr>
        <w:t xml:space="preserve">with a much smaller </w:t>
      </w:r>
      <m:oMath>
        <m:r>
          <w:rPr>
            <w:rFonts w:ascii="Cambria Math" w:eastAsiaTheme="minorEastAsia" w:hAnsi="Cambria Math" w:cs="Times New Roman"/>
          </w:rPr>
          <m:t xml:space="preserve">C </m:t>
        </m:r>
      </m:oMath>
      <w:r w:rsidRPr="00CF54C0">
        <w:rPr>
          <w:rFonts w:ascii="Times New Roman" w:eastAsiaTheme="minorEastAsia" w:hAnsi="Times New Roman" w:cs="Times New Roman"/>
        </w:rPr>
        <w:t>produces the complementary effect: the distribution is narrower, tails decay more rapidly, and mass concentrates around the center. Because the specifications remain symmetric, the changes are purely tail–vs–center reallocations without skew.</w:t>
      </w:r>
    </w:p>
    <w:p w14:paraId="47C31EE9" w14:textId="21768674" w:rsidR="001A3D3D" w:rsidRPr="00CF54C0" w:rsidRDefault="001A3D3D" w:rsidP="00CF54C0">
      <w:pPr>
        <w:spacing w:line="360" w:lineRule="auto"/>
      </w:pPr>
      <w:r w:rsidRPr="001A3D3D">
        <w:rPr>
          <w:rFonts w:ascii="Times New Roman" w:eastAsiaTheme="minorEastAsia" w:hAnsi="Times New Roman" w:cs="Times New Roman"/>
          <w:noProof/>
        </w:rPr>
        <w:lastRenderedPageBreak/>
        <w:drawing>
          <wp:inline distT="0" distB="0" distL="0" distR="0" wp14:anchorId="5B10CD95" wp14:editId="2A445738">
            <wp:extent cx="5943600" cy="3489325"/>
            <wp:effectExtent l="0" t="0" r="0" b="0"/>
            <wp:docPr id="115281087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10878" name="Picture 1" descr="A graph of a graph&#10;&#10;AI-generated content may be incorrect."/>
                    <pic:cNvPicPr/>
                  </pic:nvPicPr>
                  <pic:blipFill>
                    <a:blip r:embed="rId20"/>
                    <a:stretch>
                      <a:fillRect/>
                    </a:stretch>
                  </pic:blipFill>
                  <pic:spPr>
                    <a:xfrm>
                      <a:off x="0" y="0"/>
                      <a:ext cx="5943600" cy="3489325"/>
                    </a:xfrm>
                    <a:prstGeom prst="rect">
                      <a:avLst/>
                    </a:prstGeom>
                  </pic:spPr>
                </pic:pic>
              </a:graphicData>
            </a:graphic>
          </wp:inline>
        </w:drawing>
      </w:r>
    </w:p>
    <w:p w14:paraId="31804521" w14:textId="4C0F0638" w:rsidR="006815BC" w:rsidRPr="009617AB" w:rsidRDefault="006815BC" w:rsidP="006815BC">
      <w:pPr>
        <w:spacing w:line="360" w:lineRule="auto"/>
        <w:ind w:left="720" w:firstLine="720"/>
        <w:rPr>
          <w:rFonts w:ascii="Times New Roman" w:eastAsiaTheme="minorEastAsia" w:hAnsi="Times New Roman" w:cs="Times New Roman"/>
          <w:b/>
          <w:bCs/>
        </w:rPr>
      </w:pPr>
      <w:r w:rsidRPr="000E5577">
        <w:rPr>
          <w:rFonts w:ascii="Times New Roman" w:eastAsiaTheme="minorEastAsia" w:hAnsi="Times New Roman" w:cs="Times New Roman"/>
          <w:b/>
          <w:bCs/>
        </w:rPr>
        <w:t>Figure 4.3(</w:t>
      </w:r>
      <w:r>
        <w:rPr>
          <w:rFonts w:ascii="Times New Roman" w:eastAsiaTheme="minorEastAsia" w:hAnsi="Times New Roman" w:cs="Times New Roman"/>
          <w:b/>
          <w:bCs/>
        </w:rPr>
        <w:t>m</w:t>
      </w:r>
      <w:r w:rsidRPr="000E5577">
        <w:rPr>
          <w:rFonts w:ascii="Times New Roman" w:eastAsiaTheme="minorEastAsia" w:hAnsi="Times New Roman" w:cs="Times New Roman"/>
          <w:b/>
          <w:bCs/>
        </w:rPr>
        <w:t>):</w:t>
      </w:r>
      <w:r w:rsidR="00832534">
        <w:rPr>
          <w:rFonts w:ascii="Times New Roman" w:eastAsiaTheme="minorEastAsia" w:hAnsi="Times New Roman" w:cs="Times New Roman"/>
          <w:b/>
          <w:bCs/>
        </w:rPr>
        <w:t xml:space="preserve"> PWFs for</w:t>
      </w:r>
      <w:r w:rsidRPr="000E5577">
        <w:rPr>
          <w:rFonts w:ascii="Times New Roman" w:eastAsiaTheme="minorEastAsia" w:hAnsi="Times New Roman" w:cs="Times New Roman"/>
          <w:b/>
          <w:bCs/>
        </w:rPr>
        <w:t xml:space="preserve"> </w:t>
      </w:r>
      <w:r>
        <w:rPr>
          <w:rFonts w:ascii="Times New Roman" w:eastAsiaTheme="minorEastAsia" w:hAnsi="Times New Roman" w:cs="Times New Roman"/>
          <w:b/>
          <w:bCs/>
        </w:rPr>
        <w:t xml:space="preserve">Case 5 </w:t>
      </w:r>
      <w:r w:rsidR="004F1974">
        <w:rPr>
          <w:rFonts w:ascii="Times New Roman" w:eastAsiaTheme="minorEastAsia" w:hAnsi="Times New Roman" w:cs="Times New Roman"/>
          <w:b/>
          <w:bCs/>
        </w:rPr>
        <w:t>(variance not fixed)</w:t>
      </w:r>
    </w:p>
    <w:p w14:paraId="104DE8F8" w14:textId="740ED61B" w:rsidR="00CF54C0" w:rsidRDefault="00CF54C0" w:rsidP="00CF54C0">
      <w:pPr>
        <w:spacing w:line="360" w:lineRule="auto"/>
        <w:rPr>
          <w:rFonts w:ascii="Times New Roman" w:eastAsiaTheme="minorEastAsia" w:hAnsi="Times New Roman" w:cs="Times New Roman"/>
        </w:rPr>
      </w:pPr>
      <w:r w:rsidRPr="00CF54C0">
        <w:rPr>
          <w:rFonts w:ascii="Times New Roman" w:eastAsiaTheme="minorEastAsia" w:hAnsi="Times New Roman" w:cs="Times New Roman"/>
        </w:rPr>
        <w:t xml:space="preserve">In </w:t>
      </w:r>
      <w:proofErr w:type="gramStart"/>
      <w:r w:rsidRPr="00CF54C0">
        <w:rPr>
          <w:rFonts w:ascii="Times New Roman" w:eastAsiaTheme="minorEastAsia" w:hAnsi="Times New Roman" w:cs="Times New Roman"/>
        </w:rPr>
        <w:t>the PWFs</w:t>
      </w:r>
      <w:proofErr w:type="gramEnd"/>
      <w:r w:rsidRPr="00CF54C0">
        <w:rPr>
          <w:rFonts w:ascii="Times New Roman" w:eastAsiaTheme="minorEastAsia" w:hAnsi="Times New Roman" w:cs="Times New Roman"/>
        </w:rPr>
        <w:t xml:space="preserve">, the fearful </w:t>
      </w:r>
      <w:proofErr w:type="gramStart"/>
      <w:r w:rsidRPr="00CF54C0">
        <w:rPr>
          <w:rFonts w:ascii="Times New Roman" w:eastAsiaTheme="minorEastAsia" w:hAnsi="Times New Roman" w:cs="Times New Roman"/>
        </w:rPr>
        <w:t>transform</w:t>
      </w:r>
      <w:proofErr w:type="gramEnd"/>
      <w:r w:rsidRPr="00CF54C0">
        <w:rPr>
          <w:rFonts w:ascii="Times New Roman" w:eastAsiaTheme="minorEastAsia" w:hAnsi="Times New Roman" w:cs="Times New Roman"/>
        </w:rPr>
        <w:t xml:space="preserve"> bends below the diagonal on the upper half and above on the lower half. For a given prior </w:t>
      </w:r>
      <m:oMath>
        <m:r>
          <w:rPr>
            <w:rFonts w:ascii="Cambria Math" w:eastAsiaTheme="minorEastAsia" w:hAnsi="Cambria Math" w:cs="Times New Roman"/>
          </w:rPr>
          <m:t>u</m:t>
        </m:r>
      </m:oMath>
      <w:r w:rsidRPr="00CF54C0">
        <w:rPr>
          <w:rFonts w:ascii="Times New Roman" w:eastAsiaTheme="minorEastAsia" w:hAnsi="Times New Roman" w:cs="Times New Roman"/>
        </w:rPr>
        <w:t xml:space="preserve">-quantile </w:t>
      </w:r>
      <m:oMath>
        <m:sSup>
          <m:sSupPr>
            <m:ctrlPr>
              <w:rPr>
                <w:rFonts w:ascii="Cambria Math" w:eastAsiaTheme="minorEastAsia" w:hAnsi="Cambria Math" w:cs="Times New Roman"/>
              </w:rPr>
            </m:ctrlPr>
          </m:sSupPr>
          <m:e>
            <m:r>
              <w:rPr>
                <w:rFonts w:ascii="Cambria Math" w:eastAsiaTheme="minorEastAsia" w:hAnsi="Cambria Math" w:cs="Times New Roman"/>
              </w:rPr>
              <m:t>Q</m:t>
            </m:r>
          </m:e>
          <m:sup>
            <m:r>
              <w:rPr>
                <w:rFonts w:ascii="Cambria Math" w:eastAsiaTheme="minorEastAsia" w:hAnsi="Cambria Math" w:cs="Times New Roman"/>
              </w:rPr>
              <m:t>P</m:t>
            </m:r>
          </m:sup>
        </m:sSup>
        <m:r>
          <w:rPr>
            <w:rFonts w:ascii="Cambria Math" w:eastAsiaTheme="minorEastAsia" w:hAnsi="Cambria Math" w:cs="Times New Roman"/>
          </w:rPr>
          <m:t>(u)</m:t>
        </m:r>
      </m:oMath>
      <w:r w:rsidRPr="00CF54C0">
        <w:rPr>
          <w:rFonts w:ascii="Times New Roman" w:eastAsiaTheme="minorEastAsia" w:hAnsi="Times New Roman" w:cs="Times New Roman"/>
        </w:rPr>
        <w:t xml:space="preserve">, the fearful posterior assigns (i) more probability to being below low quantiles (loss thresholds become easier to cross) and (ii) more probability to exceeding high quantiles (extreme gains become more likely as well). The curve’s S-shape is therefore a clean signature of tail amplification without asymmetry. Conversely, the greedy transform lies above the </w:t>
      </w:r>
      <w:proofErr w:type="gramStart"/>
      <w:r w:rsidRPr="00CF54C0">
        <w:rPr>
          <w:rFonts w:ascii="Times New Roman" w:eastAsiaTheme="minorEastAsia" w:hAnsi="Times New Roman" w:cs="Times New Roman"/>
        </w:rPr>
        <w:t>diagonal in the</w:t>
      </w:r>
      <w:proofErr w:type="gramEnd"/>
      <w:r w:rsidRPr="00CF54C0">
        <w:rPr>
          <w:rFonts w:ascii="Times New Roman" w:eastAsiaTheme="minorEastAsia" w:hAnsi="Times New Roman" w:cs="Times New Roman"/>
        </w:rPr>
        <w:t xml:space="preserve"> interior and returns to the diagonal in the far tails: it compresses mid-quantile mass toward the center and reduces the probability of extreme events on both sides. Relative to the pure scale change in Case 1, the curvature here is concentrated nearer the shoulders; relative to the tail-only change with variance held fixed (the earlier Case 5 baseline), relaxing the variance constraint </w:t>
      </w:r>
      <w:proofErr w:type="gramStart"/>
      <w:r w:rsidRPr="00CF54C0">
        <w:rPr>
          <w:rFonts w:ascii="Times New Roman" w:eastAsiaTheme="minorEastAsia" w:hAnsi="Times New Roman" w:cs="Times New Roman"/>
        </w:rPr>
        <w:t>amplifies</w:t>
      </w:r>
      <w:proofErr w:type="gramEnd"/>
      <w:r w:rsidRPr="00CF54C0">
        <w:rPr>
          <w:rFonts w:ascii="Times New Roman" w:eastAsiaTheme="minorEastAsia" w:hAnsi="Times New Roman" w:cs="Times New Roman"/>
        </w:rPr>
        <w:t xml:space="preserve"> departures from the diagonal and makes the BF signal visible over the entire range.</w:t>
      </w:r>
    </w:p>
    <w:p w14:paraId="10EE7633" w14:textId="77777777" w:rsidR="00FD50C5" w:rsidRDefault="00F341E3" w:rsidP="00CF54C0">
      <w:pPr>
        <w:spacing w:line="360" w:lineRule="auto"/>
        <w:rPr>
          <w:rFonts w:ascii="Times New Roman" w:eastAsiaTheme="minorEastAsia" w:hAnsi="Times New Roman" w:cs="Times New Roman"/>
          <w:b/>
          <w:bCs/>
        </w:rPr>
      </w:pPr>
      <w:r w:rsidRPr="00947166">
        <w:rPr>
          <w:rFonts w:ascii="Times New Roman" w:eastAsiaTheme="minorEastAsia" w:hAnsi="Times New Roman" w:cs="Times New Roman"/>
          <w:b/>
          <w:bCs/>
        </w:rPr>
        <w:t>Case 6 (quantile-based skew channel with constant variance).</w:t>
      </w:r>
    </w:p>
    <w:p w14:paraId="645C0B90" w14:textId="58359A53" w:rsidR="00FD50C5" w:rsidRDefault="00FD50C5" w:rsidP="00FD50C5">
      <w:pPr>
        <w:spacing w:line="360" w:lineRule="auto"/>
        <w:rPr>
          <w:rFonts w:ascii="Times New Roman" w:eastAsiaTheme="minorEastAsia" w:hAnsi="Times New Roman" w:cs="Times New Roman"/>
        </w:rPr>
      </w:pPr>
      <w:r w:rsidRPr="00FD50C5">
        <w:rPr>
          <w:rFonts w:ascii="Times New Roman" w:eastAsiaTheme="minorEastAsia" w:hAnsi="Times New Roman" w:cs="Times New Roman"/>
        </w:rPr>
        <w:t xml:space="preserve">Specification. We construct right- vs left-skew posteriors by moving the tempering pair </w:t>
      </w:r>
      <m:oMath>
        <m:r>
          <w:rPr>
            <w:rFonts w:ascii="Cambria Math" w:eastAsiaTheme="minorEastAsia" w:hAnsi="Cambria Math" w:cs="Times New Roman"/>
          </w:rPr>
          <m:t>(G,M)</m:t>
        </m:r>
      </m:oMath>
      <w:r w:rsidRPr="00FD50C5">
        <w:rPr>
          <w:rFonts w:ascii="Times New Roman" w:eastAsiaTheme="minorEastAsia" w:hAnsi="Times New Roman" w:cs="Times New Roman"/>
        </w:rPr>
        <w:t xml:space="preserve">while keeping the tail index </w:t>
      </w:r>
      <m:oMath>
        <m:r>
          <w:rPr>
            <w:rFonts w:ascii="Cambria Math" w:eastAsiaTheme="minorEastAsia" w:hAnsi="Cambria Math" w:cs="Times New Roman"/>
          </w:rPr>
          <m:t>Y</m:t>
        </m:r>
      </m:oMath>
      <w:r w:rsidRPr="00FD50C5">
        <w:rPr>
          <w:rFonts w:ascii="Times New Roman" w:eastAsiaTheme="minorEastAsia" w:hAnsi="Times New Roman" w:cs="Times New Roman"/>
        </w:rPr>
        <w:t xml:space="preserve">, the median/location </w:t>
      </w:r>
      <m:oMath>
        <m:r>
          <w:rPr>
            <w:rFonts w:ascii="Cambria Math" w:eastAsiaTheme="minorEastAsia" w:hAnsi="Cambria Math" w:cs="Times New Roman"/>
          </w:rPr>
          <m:t>μ</m:t>
        </m:r>
      </m:oMath>
      <w:r w:rsidRPr="00FD50C5">
        <w:rPr>
          <w:rFonts w:ascii="Times New Roman" w:eastAsiaTheme="minorEastAsia" w:hAnsi="Times New Roman" w:cs="Times New Roman"/>
        </w:rPr>
        <w:t xml:space="preserve">, and the variance fixed. The prior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(C=0.6,G=5,M=5,Y=1.2,μ=0)</m:t>
        </m:r>
      </m:oMath>
      <w:r w:rsidRPr="00FD50C5">
        <w:rPr>
          <w:rFonts w:ascii="Times New Roman" w:eastAsiaTheme="minorEastAsia" w:hAnsi="Times New Roman" w:cs="Times New Roman"/>
        </w:rPr>
        <w:t xml:space="preserve">. We set </w:t>
      </w:r>
      <m:oMath>
        <m:d>
          <m:dPr>
            <m:ctrlPr>
              <w:rPr>
                <w:rFonts w:ascii="Cambria Math" w:eastAsiaTheme="minorEastAsia" w:hAnsi="Cambria Math" w:cs="Times New Roman"/>
                <w:i/>
              </w:rPr>
            </m:ctrlPr>
          </m:dPr>
          <m:e>
            <m:r>
              <w:rPr>
                <w:rFonts w:ascii="Cambria Math" w:eastAsiaTheme="minorEastAsia" w:hAnsi="Cambria Math" w:cs="Times New Roman"/>
              </w:rPr>
              <m:t>G,M</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7,3</m:t>
            </m:r>
          </m:e>
        </m:d>
        <m:r>
          <w:rPr>
            <w:rFonts w:ascii="Cambria Math" w:eastAsiaTheme="minorEastAsia" w:hAnsi="Cambria Math" w:cs="Times New Roman"/>
          </w:rPr>
          <m:t xml:space="preserve"> </m:t>
        </m:r>
      </m:oMath>
      <w:r w:rsidRPr="00FD50C5">
        <w:rPr>
          <w:rFonts w:ascii="Times New Roman" w:eastAsiaTheme="minorEastAsia" w:hAnsi="Times New Roman" w:cs="Times New Roman"/>
        </w:rPr>
        <w:t xml:space="preserve">for a right-skew </w:t>
      </w:r>
      <w:r w:rsidRPr="00FD50C5">
        <w:rPr>
          <w:rFonts w:ascii="Times New Roman" w:eastAsiaTheme="minorEastAsia" w:hAnsi="Times New Roman" w:cs="Times New Roman"/>
        </w:rPr>
        <w:lastRenderedPageBreak/>
        <w:t xml:space="preserve">posterior and </w:t>
      </w:r>
      <m:oMath>
        <m:d>
          <m:dPr>
            <m:ctrlPr>
              <w:rPr>
                <w:rFonts w:ascii="Cambria Math" w:eastAsiaTheme="minorEastAsia" w:hAnsi="Cambria Math" w:cs="Times New Roman"/>
                <w:i/>
              </w:rPr>
            </m:ctrlPr>
          </m:dPr>
          <m:e>
            <m:r>
              <w:rPr>
                <w:rFonts w:ascii="Cambria Math" w:eastAsiaTheme="minorEastAsia" w:hAnsi="Cambria Math" w:cs="Times New Roman"/>
              </w:rPr>
              <m:t>G,M</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3,7</m:t>
            </m:r>
          </m:e>
        </m:d>
        <m:r>
          <w:rPr>
            <w:rFonts w:ascii="Cambria Math" w:eastAsiaTheme="minorEastAsia" w:hAnsi="Cambria Math" w:cs="Times New Roman"/>
          </w:rPr>
          <m:t xml:space="preserve"> </m:t>
        </m:r>
      </m:oMath>
      <w:r w:rsidRPr="00FD50C5">
        <w:rPr>
          <w:rFonts w:ascii="Times New Roman" w:eastAsiaTheme="minorEastAsia" w:hAnsi="Times New Roman" w:cs="Times New Roman"/>
        </w:rPr>
        <w:t xml:space="preserve">for a left-skew posterior; in each case </w:t>
      </w:r>
      <m:oMath>
        <m:r>
          <w:rPr>
            <w:rFonts w:ascii="Cambria Math" w:eastAsiaTheme="minorEastAsia" w:hAnsi="Cambria Math" w:cs="Times New Roman"/>
          </w:rPr>
          <m:t>C</m:t>
        </m:r>
      </m:oMath>
      <w:r w:rsidRPr="00FD50C5">
        <w:rPr>
          <w:rFonts w:ascii="Times New Roman" w:eastAsiaTheme="minorEastAsia" w:hAnsi="Times New Roman" w:cs="Times New Roman"/>
        </w:rPr>
        <w:t>is rescaled so that</w:t>
      </w:r>
      <w:r w:rsidRPr="00FD50C5">
        <w:rPr>
          <w:rFonts w:ascii="Times New Roman" w:eastAsiaTheme="minorEastAsia" w:hAnsi="Times New Roman" w:cs="Times New Roman"/>
        </w:rPr>
        <w:br/>
      </w:r>
      <m:oMath>
        <m:r>
          <m:rPr>
            <m:sty m:val="p"/>
          </m:rP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=C</m:t>
        </m:r>
        <m:r>
          <m:rPr>
            <m:nor/>
          </m:rPr>
          <w:rPr>
            <w:rFonts w:ascii="Times New Roman" w:eastAsiaTheme="minorEastAsia" w:hAnsi="Times New Roman" w:cs="Times New Roman"/>
          </w:rPr>
          <m:t> </m:t>
        </m:r>
        <m:r>
          <m:rPr>
            <m:sty m:val="p"/>
          </m:rP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2-Y</m:t>
            </m:r>
          </m:e>
        </m:d>
        <m:r>
          <m:rPr>
            <m:nor/>
          </m:rPr>
          <w:rPr>
            <w:rFonts w:ascii="Times New Roman" w:eastAsiaTheme="minorEastAsia" w:hAnsi="Times New Roman" w:cs="Times New Roman"/>
          </w:rPr>
          <m:t> </m:t>
        </m:r>
        <m:d>
          <m:dPr>
            <m:ctrlPr>
              <w:rPr>
                <w:rFonts w:ascii="Cambria Math" w:eastAsiaTheme="minorEastAsia" w:hAnsi="Cambria Math" w:cs="Times New Roman"/>
                <w:i/>
              </w:rPr>
            </m:ctrlPr>
          </m:dPr>
          <m:e>
            <m:sSup>
              <m:sSupPr>
                <m:ctrlPr>
                  <w:rPr>
                    <w:rFonts w:ascii="Cambria Math" w:eastAsiaTheme="minorEastAsia" w:hAnsi="Cambria Math" w:cs="Times New Roman"/>
                  </w:rPr>
                </m:ctrlPr>
              </m:sSupPr>
              <m:e>
                <m:r>
                  <w:rPr>
                    <w:rFonts w:ascii="Cambria Math" w:eastAsiaTheme="minorEastAsia" w:hAnsi="Cambria Math" w:cs="Times New Roman"/>
                  </w:rPr>
                  <m:t>G</m:t>
                </m:r>
              </m:e>
              <m:sup>
                <m:r>
                  <m:rPr>
                    <m:nor/>
                  </m:rPr>
                  <w:rPr>
                    <w:rFonts w:ascii="Times New Roman" w:eastAsiaTheme="minorEastAsia" w:hAnsi="Times New Roman" w:cs="Times New Roman"/>
                  </w:rPr>
                  <m:t> </m:t>
                </m:r>
                <m:r>
                  <w:rPr>
                    <w:rFonts w:ascii="Cambria Math" w:eastAsiaTheme="minorEastAsia" w:hAnsi="Cambria Math" w:cs="Times New Roman"/>
                  </w:rPr>
                  <m:t>Y-2</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m:rPr>
                    <m:nor/>
                  </m:rPr>
                  <w:rPr>
                    <w:rFonts w:ascii="Times New Roman" w:eastAsiaTheme="minorEastAsia" w:hAnsi="Times New Roman" w:cs="Times New Roman"/>
                  </w:rPr>
                  <m:t> </m:t>
                </m:r>
                <m:r>
                  <w:rPr>
                    <w:rFonts w:ascii="Cambria Math" w:eastAsiaTheme="minorEastAsia" w:hAnsi="Cambria Math" w:cs="Times New Roman"/>
                  </w:rPr>
                  <m:t>Y-2</m:t>
                </m:r>
              </m:sup>
            </m:sSup>
          </m:e>
        </m:d>
        <m:r>
          <w:rPr>
            <w:rFonts w:ascii="Cambria Math" w:eastAsiaTheme="minorEastAsia" w:hAnsi="Cambria Math" w:cs="Times New Roman"/>
          </w:rPr>
          <m:t xml:space="preserve"> </m:t>
        </m:r>
      </m:oMath>
      <w:r w:rsidRPr="00FD50C5">
        <w:rPr>
          <w:rFonts w:ascii="Times New Roman" w:eastAsiaTheme="minorEastAsia" w:hAnsi="Times New Roman" w:cs="Times New Roman"/>
        </w:rPr>
        <w:t>matches the prior variance. This preserves dispersion and tail index while interchanging upper vs lower tail weight.</w:t>
      </w:r>
    </w:p>
    <w:p w14:paraId="29109B40" w14:textId="5C3795E6" w:rsidR="0012705A" w:rsidRPr="009617AB" w:rsidRDefault="0012705A" w:rsidP="005E74C1">
      <w:pPr>
        <w:spacing w:line="360" w:lineRule="auto"/>
        <w:rPr>
          <w:rFonts w:ascii="Times New Roman" w:eastAsiaTheme="minorEastAsia" w:hAnsi="Times New Roman" w:cs="Times New Roman"/>
          <w:b/>
          <w:bCs/>
        </w:rPr>
      </w:pPr>
      <w:r w:rsidRPr="0012705A">
        <w:rPr>
          <w:rFonts w:ascii="Times New Roman" w:eastAsiaTheme="minorEastAsia" w:hAnsi="Times New Roman" w:cs="Times New Roman"/>
          <w:noProof/>
        </w:rPr>
        <w:drawing>
          <wp:inline distT="0" distB="0" distL="0" distR="0" wp14:anchorId="7277DD6B" wp14:editId="58EA1DC1">
            <wp:extent cx="5943600" cy="3522345"/>
            <wp:effectExtent l="0" t="0" r="0" b="1905"/>
            <wp:docPr id="1901406860"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06860" name="Picture 1" descr="A diagram of a normal distribution&#10;&#10;AI-generated content may be incorrect."/>
                    <pic:cNvPicPr/>
                  </pic:nvPicPr>
                  <pic:blipFill>
                    <a:blip r:embed="rId21"/>
                    <a:stretch>
                      <a:fillRect/>
                    </a:stretch>
                  </pic:blipFill>
                  <pic:spPr>
                    <a:xfrm>
                      <a:off x="0" y="0"/>
                      <a:ext cx="5943600" cy="3522345"/>
                    </a:xfrm>
                    <a:prstGeom prst="rect">
                      <a:avLst/>
                    </a:prstGeom>
                  </pic:spPr>
                </pic:pic>
              </a:graphicData>
            </a:graphic>
          </wp:inline>
        </w:drawing>
      </w:r>
    </w:p>
    <w:p w14:paraId="208C551C" w14:textId="1CF0CA77" w:rsidR="00FB491F" w:rsidRPr="00FB491F" w:rsidRDefault="00FD50C5" w:rsidP="00FB491F">
      <w:pPr>
        <w:spacing w:line="360" w:lineRule="auto"/>
        <w:ind w:firstLine="720"/>
        <w:rPr>
          <w:rFonts w:ascii="Times New Roman" w:eastAsiaTheme="minorEastAsia" w:hAnsi="Times New Roman" w:cs="Times New Roman"/>
          <w:b/>
          <w:bCs/>
        </w:rPr>
      </w:pPr>
      <w:r w:rsidRPr="00FD50C5">
        <w:rPr>
          <w:rFonts w:ascii="Times New Roman" w:eastAsiaTheme="minorEastAsia" w:hAnsi="Times New Roman" w:cs="Times New Roman"/>
          <w:b/>
          <w:bCs/>
        </w:rPr>
        <w:t xml:space="preserve">Figure 4.3(n): </w:t>
      </w:r>
      <w:r w:rsidR="00EF222F">
        <w:rPr>
          <w:rFonts w:ascii="Times New Roman" w:eastAsiaTheme="minorEastAsia" w:hAnsi="Times New Roman" w:cs="Times New Roman"/>
          <w:b/>
          <w:bCs/>
        </w:rPr>
        <w:t xml:space="preserve">Case 6 - </w:t>
      </w:r>
      <w:r w:rsidRPr="00FD50C5">
        <w:rPr>
          <w:rFonts w:ascii="Times New Roman" w:eastAsiaTheme="minorEastAsia" w:hAnsi="Times New Roman" w:cs="Times New Roman"/>
          <w:b/>
          <w:bCs/>
        </w:rPr>
        <w:t xml:space="preserve">PDFs with standard normal reference. </w:t>
      </w:r>
    </w:p>
    <w:p w14:paraId="3A346E34" w14:textId="5B7E8A4B" w:rsidR="00FD50C5" w:rsidRDefault="00FD50C5" w:rsidP="00FD50C5">
      <w:pPr>
        <w:spacing w:line="360" w:lineRule="auto"/>
        <w:rPr>
          <w:rFonts w:ascii="Times New Roman" w:eastAsiaTheme="minorEastAsia" w:hAnsi="Times New Roman" w:cs="Times New Roman"/>
        </w:rPr>
      </w:pPr>
      <w:r w:rsidRPr="00FD50C5">
        <w:rPr>
          <w:rFonts w:ascii="Times New Roman" w:eastAsiaTheme="minorEastAsia" w:hAnsi="Times New Roman" w:cs="Times New Roman"/>
        </w:rPr>
        <w:t xml:space="preserve">The </w:t>
      </w:r>
      <w:proofErr w:type="gramStart"/>
      <w:r w:rsidRPr="00FD50C5">
        <w:rPr>
          <w:rFonts w:ascii="Times New Roman" w:eastAsiaTheme="minorEastAsia" w:hAnsi="Times New Roman" w:cs="Times New Roman"/>
        </w:rPr>
        <w:t>prior</w:t>
      </w:r>
      <w:proofErr w:type="gramEnd"/>
      <w:r w:rsidRPr="00FD50C5">
        <w:rPr>
          <w:rFonts w:ascii="Times New Roman" w:eastAsiaTheme="minorEastAsia" w:hAnsi="Times New Roman" w:cs="Times New Roman"/>
        </w:rPr>
        <w:t xml:space="preserve"> is symmetric. The right-skew density has a longer, thinner right tail and a shorter, thicker left tail; the left-skew density mirrors this. Because </w:t>
      </w:r>
      <m:oMath>
        <m:r>
          <w:rPr>
            <w:rFonts w:ascii="Cambria Math" w:eastAsiaTheme="minorEastAsia" w:hAnsi="Cambria Math" w:cs="Times New Roman"/>
          </w:rPr>
          <m:t>Y</m:t>
        </m:r>
      </m:oMath>
      <w:r w:rsidRPr="00FD50C5">
        <w:rPr>
          <w:rFonts w:ascii="Times New Roman" w:eastAsiaTheme="minorEastAsia" w:hAnsi="Times New Roman" w:cs="Times New Roman"/>
        </w:rPr>
        <w:t xml:space="preserve">and the variance are fixed, all three densities share comparable central dispersion; differences appear primarily in the shoulders. Relative to </w:t>
      </w:r>
      <w:proofErr w:type="gramStart"/>
      <w:r w:rsidRPr="00FD50C5">
        <w:rPr>
          <w:rFonts w:ascii="Times New Roman" w:eastAsiaTheme="minorEastAsia" w:hAnsi="Times New Roman" w:cs="Times New Roman"/>
        </w:rPr>
        <w:t>the normal</w:t>
      </w:r>
      <w:proofErr w:type="gramEnd"/>
      <w:r w:rsidRPr="00FD50C5">
        <w:rPr>
          <w:rFonts w:ascii="Times New Roman" w:eastAsiaTheme="minorEastAsia" w:hAnsi="Times New Roman" w:cs="Times New Roman"/>
        </w:rPr>
        <w:t>, the skewed laws retain semi-heavy tails but allocate mass asymmetrically across the two sides.</w:t>
      </w:r>
    </w:p>
    <w:p w14:paraId="700C469B" w14:textId="44EE8473" w:rsidR="004300BD" w:rsidRPr="00FD50C5" w:rsidRDefault="004300BD" w:rsidP="00FD50C5">
      <w:pPr>
        <w:spacing w:line="360" w:lineRule="auto"/>
        <w:rPr>
          <w:rFonts w:ascii="Times New Roman" w:eastAsiaTheme="minorEastAsia" w:hAnsi="Times New Roman" w:cs="Times New Roman"/>
        </w:rPr>
      </w:pPr>
      <w:r w:rsidRPr="004300BD">
        <w:rPr>
          <w:rFonts w:ascii="Times New Roman" w:eastAsiaTheme="minorEastAsia" w:hAnsi="Times New Roman" w:cs="Times New Roman"/>
          <w:noProof/>
        </w:rPr>
        <w:lastRenderedPageBreak/>
        <w:drawing>
          <wp:inline distT="0" distB="0" distL="0" distR="0" wp14:anchorId="0D5C12FC" wp14:editId="41D82BFC">
            <wp:extent cx="5943600" cy="3648710"/>
            <wp:effectExtent l="0" t="0" r="0" b="8890"/>
            <wp:docPr id="214750399" name="Picture 1" descr="A graph of 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0399" name="Picture 1" descr="A graph of a graph with lines and numbers&#10;&#10;AI-generated content may be incorrect."/>
                    <pic:cNvPicPr/>
                  </pic:nvPicPr>
                  <pic:blipFill>
                    <a:blip r:embed="rId22"/>
                    <a:stretch>
                      <a:fillRect/>
                    </a:stretch>
                  </pic:blipFill>
                  <pic:spPr>
                    <a:xfrm>
                      <a:off x="0" y="0"/>
                      <a:ext cx="5943600" cy="3648710"/>
                    </a:xfrm>
                    <a:prstGeom prst="rect">
                      <a:avLst/>
                    </a:prstGeom>
                  </pic:spPr>
                </pic:pic>
              </a:graphicData>
            </a:graphic>
          </wp:inline>
        </w:drawing>
      </w:r>
    </w:p>
    <w:p w14:paraId="5C545585" w14:textId="3A443562" w:rsidR="004300BD" w:rsidRPr="007F47E6" w:rsidRDefault="00FD50C5" w:rsidP="00805D32">
      <w:pPr>
        <w:spacing w:line="360" w:lineRule="auto"/>
        <w:ind w:firstLine="720"/>
        <w:rPr>
          <w:rFonts w:ascii="Times New Roman" w:eastAsiaTheme="minorEastAsia" w:hAnsi="Times New Roman" w:cs="Times New Roman"/>
          <w:b/>
          <w:bCs/>
        </w:rPr>
      </w:pPr>
      <w:r w:rsidRPr="00FD50C5">
        <w:rPr>
          <w:rFonts w:ascii="Times New Roman" w:eastAsiaTheme="minorEastAsia" w:hAnsi="Times New Roman" w:cs="Times New Roman"/>
          <w:b/>
          <w:bCs/>
        </w:rPr>
        <w:t>Figure 4.3(o): PWFs for Case 6</w:t>
      </w:r>
      <w:r w:rsidR="007F47E6" w:rsidRPr="007F47E6">
        <w:rPr>
          <w:rFonts w:ascii="Times New Roman" w:eastAsiaTheme="minorEastAsia" w:hAnsi="Times New Roman" w:cs="Times New Roman"/>
          <w:b/>
          <w:bCs/>
        </w:rPr>
        <w:t xml:space="preserve"> (quantile-skew, constant variance)</w:t>
      </w:r>
    </w:p>
    <w:p w14:paraId="08748108" w14:textId="250F132C" w:rsidR="00FD50C5" w:rsidRDefault="00FD50C5" w:rsidP="00FD50C5">
      <w:pPr>
        <w:spacing w:line="360" w:lineRule="auto"/>
        <w:rPr>
          <w:rFonts w:ascii="Times New Roman" w:eastAsiaTheme="minorEastAsia" w:hAnsi="Times New Roman" w:cs="Times New Roman"/>
        </w:rPr>
      </w:pPr>
      <w:r w:rsidRPr="00FD50C5">
        <w:rPr>
          <w:rFonts w:ascii="Times New Roman" w:eastAsiaTheme="minorEastAsia" w:hAnsi="Times New Roman" w:cs="Times New Roman"/>
        </w:rPr>
        <w:t xml:space="preserve">With </w:t>
      </w:r>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m:t>
        </m:r>
      </m:oMath>
      <w:r w:rsidRPr="00FD50C5">
        <w:rPr>
          <w:rFonts w:ascii="Times New Roman" w:eastAsiaTheme="minorEastAsia" w:hAnsi="Times New Roman" w:cs="Times New Roman"/>
        </w:rPr>
        <w:t xml:space="preserve">, the greedy right-skew transform lies strictly above the diagonal and is strongly concave, indicating attenuation of downside probabilities for low </w:t>
      </w:r>
      <m:oMath>
        <m:r>
          <w:rPr>
            <w:rFonts w:ascii="Cambria Math" w:eastAsiaTheme="minorEastAsia" w:hAnsi="Cambria Math" w:cs="Times New Roman"/>
          </w:rPr>
          <m:t>u</m:t>
        </m:r>
      </m:oMath>
      <w:r w:rsidRPr="00FD50C5">
        <w:rPr>
          <w:rFonts w:ascii="Times New Roman" w:eastAsiaTheme="minorEastAsia" w:hAnsi="Times New Roman" w:cs="Times New Roman"/>
        </w:rPr>
        <w:t xml:space="preserve">and amplification of upside probabilities for high </w:t>
      </w:r>
      <m:oMath>
        <m:r>
          <w:rPr>
            <w:rFonts w:ascii="Cambria Math" w:eastAsiaTheme="minorEastAsia" w:hAnsi="Cambria Math" w:cs="Times New Roman"/>
          </w:rPr>
          <m:t>u</m:t>
        </m:r>
      </m:oMath>
      <w:r w:rsidRPr="00FD50C5">
        <w:rPr>
          <w:rFonts w:ascii="Times New Roman" w:eastAsiaTheme="minorEastAsia" w:hAnsi="Times New Roman" w:cs="Times New Roman"/>
        </w:rPr>
        <w:t xml:space="preserve">. The fearful left-skew transform lies strictly below the diagonal and is strongly convex, reversing the allocation: losses are </w:t>
      </w:r>
      <w:proofErr w:type="gramStart"/>
      <w:r w:rsidRPr="00FD50C5">
        <w:rPr>
          <w:rFonts w:ascii="Times New Roman" w:eastAsiaTheme="minorEastAsia" w:hAnsi="Times New Roman" w:cs="Times New Roman"/>
        </w:rPr>
        <w:t>overweighted</w:t>
      </w:r>
      <w:proofErr w:type="gramEnd"/>
      <w:r w:rsidRPr="00FD50C5">
        <w:rPr>
          <w:rFonts w:ascii="Times New Roman" w:eastAsiaTheme="minorEastAsia" w:hAnsi="Times New Roman" w:cs="Times New Roman"/>
        </w:rPr>
        <w:t xml:space="preserve"> and gains underweighted at matched prior quantiles. Because the median and variance are preserved, the curves are nearly linear through mid-quantiles and the curvature concentrates toward the extremes, giving a clean diagnostic of skew without confounding volatility changes.</w:t>
      </w:r>
    </w:p>
    <w:p w14:paraId="6815BBBB" w14:textId="77777777" w:rsidR="00E27AC3" w:rsidRPr="00E27AC3" w:rsidRDefault="00E27AC3" w:rsidP="00E27AC3">
      <w:pPr>
        <w:spacing w:line="360" w:lineRule="auto"/>
        <w:rPr>
          <w:rFonts w:ascii="Times New Roman" w:eastAsiaTheme="minorEastAsia" w:hAnsi="Times New Roman" w:cs="Times New Roman"/>
        </w:rPr>
      </w:pPr>
      <w:r w:rsidRPr="00E27AC3">
        <w:rPr>
          <w:rFonts w:ascii="Times New Roman" w:eastAsiaTheme="minorEastAsia" w:hAnsi="Times New Roman" w:cs="Times New Roman"/>
          <w:b/>
          <w:bCs/>
        </w:rPr>
        <w:t>Case 7 (volatility-adjusted mean channel).</w:t>
      </w:r>
    </w:p>
    <w:p w14:paraId="24CFEC12" w14:textId="125A3234" w:rsidR="00E27AC3" w:rsidRPr="00E27AC3" w:rsidRDefault="00E27AC3" w:rsidP="00E27AC3">
      <w:pPr>
        <w:spacing w:line="360" w:lineRule="auto"/>
        <w:rPr>
          <w:rFonts w:ascii="Times New Roman" w:eastAsiaTheme="minorEastAsia" w:hAnsi="Times New Roman" w:cs="Times New Roman"/>
        </w:rPr>
      </w:pPr>
      <w:r w:rsidRPr="00E27AC3">
        <w:rPr>
          <w:rFonts w:ascii="Times New Roman" w:eastAsiaTheme="minorEastAsia" w:hAnsi="Times New Roman" w:cs="Times New Roman"/>
        </w:rPr>
        <w:t xml:space="preserve">Specification. We vary </w:t>
      </w:r>
      <m:oMath>
        <m:r>
          <w:rPr>
            <w:rFonts w:ascii="Cambria Math" w:eastAsiaTheme="minorEastAsia" w:hAnsi="Cambria Math" w:cs="Times New Roman"/>
          </w:rPr>
          <m:t>μ</m:t>
        </m:r>
      </m:oMath>
      <w:r w:rsidRPr="00E27AC3">
        <w:rPr>
          <w:rFonts w:ascii="Times New Roman" w:eastAsiaTheme="minorEastAsia" w:hAnsi="Times New Roman" w:cs="Times New Roman"/>
        </w:rPr>
        <w:t xml:space="preserve">while adjusting </w:t>
      </w:r>
      <m:oMath>
        <m:r>
          <w:rPr>
            <w:rFonts w:ascii="Cambria Math" w:eastAsiaTheme="minorEastAsia" w:hAnsi="Cambria Math" w:cs="Times New Roman"/>
          </w:rPr>
          <m:t>C</m:t>
        </m:r>
      </m:oMath>
      <w:r w:rsidR="00AD1607">
        <w:rPr>
          <w:rFonts w:ascii="Times New Roman" w:eastAsiaTheme="minorEastAsia" w:hAnsi="Times New Roman" w:cs="Times New Roman"/>
        </w:rPr>
        <w:t xml:space="preserve"> </w:t>
      </w:r>
      <w:r w:rsidRPr="00E27AC3">
        <w:rPr>
          <w:rFonts w:ascii="Times New Roman" w:eastAsiaTheme="minorEastAsia" w:hAnsi="Times New Roman" w:cs="Times New Roman"/>
        </w:rPr>
        <w:t xml:space="preserve">so that a volatility-adjusted mean (signal-to-noise)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=μ</m:t>
        </m:r>
        <m:r>
          <m:rPr>
            <m:sty m:val="p"/>
          </m:rPr>
          <w:rPr>
            <w:rFonts w:ascii="Cambria Math" w:eastAsiaTheme="minorEastAsia" w:hAnsi="Cambria Math" w:cs="Times New Roman"/>
          </w:rPr>
          <m:t>/</m:t>
        </m:r>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Var</m:t>
            </m:r>
            <m:r>
              <w:rPr>
                <w:rFonts w:ascii="Cambria Math" w:eastAsiaTheme="minorEastAsia" w:hAnsi="Cambria Math" w:cs="Times New Roman"/>
              </w:rPr>
              <m:t>⁡(X)</m:t>
            </m:r>
          </m:e>
        </m:rad>
      </m:oMath>
      <w:r w:rsidRPr="00E27AC3">
        <w:rPr>
          <w:rFonts w:ascii="Times New Roman" w:eastAsiaTheme="minorEastAsia" w:hAnsi="Times New Roman" w:cs="Times New Roman"/>
        </w:rPr>
        <w:t xml:space="preserve">is fixed at benchmark, fearful, and greedy levels. We keep </w:t>
      </w:r>
      <m:oMath>
        <m:r>
          <w:rPr>
            <w:rFonts w:ascii="Cambria Math" w:eastAsiaTheme="minorEastAsia" w:hAnsi="Cambria Math" w:cs="Times New Roman"/>
          </w:rPr>
          <m:t>G=M=5</m:t>
        </m:r>
      </m:oMath>
      <w:r w:rsidR="00DB275C">
        <w:rPr>
          <w:rFonts w:ascii="Times New Roman" w:eastAsiaTheme="minorEastAsia" w:hAnsi="Times New Roman" w:cs="Times New Roman"/>
        </w:rPr>
        <w:t xml:space="preserve"> </w:t>
      </w:r>
      <w:r w:rsidRPr="00E27AC3">
        <w:rPr>
          <w:rFonts w:ascii="Times New Roman" w:eastAsiaTheme="minorEastAsia" w:hAnsi="Times New Roman" w:cs="Times New Roman"/>
        </w:rPr>
        <w:t xml:space="preserve">and </w:t>
      </w:r>
      <m:oMath>
        <m:r>
          <w:rPr>
            <w:rFonts w:ascii="Cambria Math" w:eastAsiaTheme="minorEastAsia" w:hAnsi="Cambria Math" w:cs="Times New Roman"/>
          </w:rPr>
          <m:t xml:space="preserve">Y=1.2 </m:t>
        </m:r>
      </m:oMath>
      <w:r w:rsidRPr="00E27AC3">
        <w:rPr>
          <w:rFonts w:ascii="Times New Roman" w:eastAsiaTheme="minorEastAsia" w:hAnsi="Times New Roman" w:cs="Times New Roman"/>
        </w:rPr>
        <w:t>constant. Using</w:t>
      </w:r>
      <w:r w:rsidR="00DB275C">
        <w:rPr>
          <w:rFonts w:ascii="Times New Roman" w:eastAsiaTheme="minorEastAsia" w:hAnsi="Times New Roman" w:cs="Times New Roman"/>
        </w:rPr>
        <w:t xml:space="preserve"> </w:t>
      </w:r>
      <m:oMath>
        <m:r>
          <m:rPr>
            <m:sty m:val="p"/>
          </m:rPr>
          <w:rPr>
            <w:rFonts w:ascii="Cambria Math" w:eastAsiaTheme="minorEastAsia" w:hAnsi="Cambria Math" w:cs="Times New Roman"/>
          </w:rPr>
          <m:t>Var</m:t>
        </m:r>
        <m:r>
          <w:rPr>
            <w:rFonts w:ascii="Cambria Math" w:eastAsiaTheme="minorEastAsia" w:hAnsi="Cambria Math" w:cs="Times New Roman"/>
          </w:rPr>
          <m:t>⁡(X)=C</m:t>
        </m:r>
        <m:r>
          <m:rPr>
            <m:nor/>
          </m:rPr>
          <w:rPr>
            <w:rFonts w:ascii="Times New Roman" w:eastAsiaTheme="minorEastAsia" w:hAnsi="Times New Roman" w:cs="Times New Roman"/>
          </w:rPr>
          <m:t> </m:t>
        </m:r>
        <m:r>
          <m:rPr>
            <m:sty m:val="p"/>
          </m:rPr>
          <w:rPr>
            <w:rFonts w:ascii="Cambria Math" w:eastAsiaTheme="minorEastAsia" w:hAnsi="Cambria Math" w:cs="Times New Roman"/>
          </w:rPr>
          <m:t>Γ</m:t>
        </m:r>
        <m:r>
          <w:rPr>
            <w:rFonts w:ascii="Cambria Math" w:eastAsiaTheme="minorEastAsia" w:hAnsi="Cambria Math" w:cs="Times New Roman"/>
          </w:rPr>
          <m:t>(2-Y)</m:t>
        </m:r>
        <m:r>
          <m:rPr>
            <m:nor/>
          </m:rPr>
          <w:rPr>
            <w:rFonts w:ascii="Times New Roman" w:eastAsiaTheme="minorEastAsia" w:hAnsi="Times New Roman" w:cs="Times New Roman"/>
          </w:rPr>
          <m:t> </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G</m:t>
            </m:r>
          </m:e>
          <m:sup>
            <m:r>
              <w:rPr>
                <w:rFonts w:ascii="Cambria Math" w:eastAsiaTheme="minorEastAsia" w:hAnsi="Cambria Math" w:cs="Times New Roman"/>
              </w:rPr>
              <m:t>Y-2</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M</m:t>
            </m:r>
          </m:e>
          <m:sup>
            <m:r>
              <w:rPr>
                <w:rFonts w:ascii="Cambria Math" w:eastAsiaTheme="minorEastAsia" w:hAnsi="Cambria Math" w:cs="Times New Roman"/>
              </w:rPr>
              <m:t>Y-2</m:t>
            </m:r>
          </m:sup>
        </m:sSup>
        <m:r>
          <w:rPr>
            <w:rFonts w:ascii="Cambria Math" w:eastAsiaTheme="minorEastAsia" w:hAnsi="Cambria Math" w:cs="Times New Roman"/>
          </w:rPr>
          <m:t>)</m:t>
        </m:r>
      </m:oMath>
      <w:r w:rsidRPr="00E27AC3">
        <w:rPr>
          <w:rFonts w:ascii="Times New Roman" w:eastAsiaTheme="minorEastAsia" w:hAnsi="Times New Roman" w:cs="Times New Roman"/>
        </w:rPr>
        <w:t xml:space="preserve">, we set </w:t>
      </w:r>
      <m:oMath>
        <m:r>
          <w:rPr>
            <w:rFonts w:ascii="Cambria Math" w:eastAsiaTheme="minorEastAsia" w:hAnsi="Cambria Math" w:cs="Times New Roman"/>
          </w:rPr>
          <m:t>μ=0.8</m:t>
        </m:r>
      </m:oMath>
      <w:r w:rsidR="00DB275C">
        <w:rPr>
          <w:rFonts w:ascii="Times New Roman" w:eastAsiaTheme="minorEastAsia" w:hAnsi="Times New Roman" w:cs="Times New Roman"/>
        </w:rPr>
        <w:t xml:space="preserve"> </w:t>
      </w:r>
      <w:r w:rsidRPr="00E27AC3">
        <w:rPr>
          <w:rFonts w:ascii="Times New Roman" w:eastAsiaTheme="minorEastAsia" w:hAnsi="Times New Roman" w:cs="Times New Roman"/>
        </w:rPr>
        <w:t xml:space="preserve">and choose </w:t>
      </w:r>
      <m:oMath>
        <m:r>
          <w:rPr>
            <w:rFonts w:ascii="Cambria Math" w:eastAsiaTheme="minorEastAsia" w:hAnsi="Cambria Math" w:cs="Times New Roman"/>
          </w:rPr>
          <m:t xml:space="preserve">C </m:t>
        </m:r>
      </m:oMath>
      <w:r w:rsidRPr="00E27AC3">
        <w:rPr>
          <w:rFonts w:ascii="Times New Roman" w:eastAsiaTheme="minorEastAsia" w:hAnsi="Times New Roman" w:cs="Times New Roman"/>
        </w:rPr>
        <w:t xml:space="preserve">to obtain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∈{1,</m:t>
        </m:r>
        <m:r>
          <m:rPr>
            <m:nor/>
          </m:rPr>
          <w:rPr>
            <w:rFonts w:ascii="Times New Roman" w:eastAsiaTheme="minorEastAsia" w:hAnsi="Times New Roman" w:cs="Times New Roman"/>
          </w:rPr>
          <m:t> </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2,</m:t>
        </m:r>
        <m:r>
          <m:rPr>
            <m:nor/>
          </m:rPr>
          <w:rPr>
            <w:rFonts w:ascii="Times New Roman" w:eastAsiaTheme="minorEastAsia" w:hAnsi="Times New Roman" w:cs="Times New Roman"/>
          </w:rPr>
          <m:t> </m:t>
        </m:r>
        <m:r>
          <w:rPr>
            <w:rFonts w:ascii="Cambria Math" w:eastAsiaTheme="minorEastAsia" w:hAnsi="Cambria Math" w:cs="Times New Roman"/>
          </w:rPr>
          <m:t>2}</m:t>
        </m:r>
      </m:oMath>
      <w:r w:rsidRPr="00E27AC3">
        <w:rPr>
          <w:rFonts w:ascii="Times New Roman" w:eastAsiaTheme="minorEastAsia" w:hAnsi="Times New Roman" w:cs="Times New Roman"/>
        </w:rPr>
        <w:t>. The resulting specifications are:</w:t>
      </w:r>
    </w:p>
    <w:p w14:paraId="57A04109" w14:textId="02BD6472" w:rsidR="00E27AC3" w:rsidRPr="00E27AC3" w:rsidRDefault="00E27AC3" w:rsidP="00E27AC3">
      <w:pPr>
        <w:numPr>
          <w:ilvl w:val="0"/>
          <w:numId w:val="33"/>
        </w:numPr>
        <w:spacing w:line="360" w:lineRule="auto"/>
        <w:rPr>
          <w:rFonts w:ascii="Times New Roman" w:eastAsiaTheme="minorEastAsia" w:hAnsi="Times New Roman" w:cs="Times New Roman"/>
        </w:rPr>
      </w:pPr>
      <w:r w:rsidRPr="00E27AC3">
        <w:rPr>
          <w:rFonts w:ascii="Times New Roman" w:eastAsiaTheme="minorEastAsia" w:hAnsi="Times New Roman" w:cs="Times New Roman"/>
        </w:rPr>
        <w:t xml:space="preserve">Benchmark: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 xml:space="preserve">=1 </m:t>
        </m:r>
      </m:oMath>
      <w:r w:rsidRPr="00E27AC3">
        <w:rPr>
          <w:rFonts w:ascii="Times New Roman" w:eastAsiaTheme="minorEastAsia" w:hAnsi="Times New Roman" w:cs="Times New Roman"/>
        </w:rPr>
        <w:t xml:space="preserve">with </w:t>
      </w:r>
      <m:oMath>
        <m:r>
          <w:rPr>
            <w:rFonts w:ascii="Cambria Math" w:eastAsiaTheme="minorEastAsia" w:hAnsi="Cambria Math" w:cs="Times New Roman"/>
          </w:rPr>
          <m:t>C≈0.996</m:t>
        </m:r>
      </m:oMath>
      <w:r w:rsidRPr="00E27AC3">
        <w:rPr>
          <w:rFonts w:ascii="Times New Roman" w:eastAsiaTheme="minorEastAsia" w:hAnsi="Times New Roman" w:cs="Times New Roman"/>
        </w:rPr>
        <w:t>.</w:t>
      </w:r>
    </w:p>
    <w:p w14:paraId="39EBCF96" w14:textId="01902C09" w:rsidR="00E27AC3" w:rsidRPr="00E27AC3" w:rsidRDefault="00E27AC3" w:rsidP="00E27AC3">
      <w:pPr>
        <w:numPr>
          <w:ilvl w:val="0"/>
          <w:numId w:val="33"/>
        </w:numPr>
        <w:spacing w:line="360" w:lineRule="auto"/>
        <w:rPr>
          <w:rFonts w:ascii="Times New Roman" w:eastAsiaTheme="minorEastAsia" w:hAnsi="Times New Roman" w:cs="Times New Roman"/>
        </w:rPr>
      </w:pPr>
      <w:r w:rsidRPr="00E27AC3">
        <w:rPr>
          <w:rFonts w:ascii="Times New Roman" w:eastAsiaTheme="minorEastAsia" w:hAnsi="Times New Roman" w:cs="Times New Roman"/>
        </w:rPr>
        <w:lastRenderedPageBreak/>
        <w:t xml:space="preserve">Fear: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oMath>
      <w:r w:rsidRPr="00E27AC3">
        <w:rPr>
          <w:rFonts w:ascii="Times New Roman" w:eastAsiaTheme="minorEastAsia" w:hAnsi="Times New Roman" w:cs="Times New Roman"/>
        </w:rPr>
        <w:t xml:space="preserve">with </w:t>
      </w:r>
      <m:oMath>
        <m:r>
          <w:rPr>
            <w:rFonts w:ascii="Cambria Math" w:eastAsiaTheme="minorEastAsia" w:hAnsi="Cambria Math" w:cs="Times New Roman"/>
          </w:rPr>
          <m:t xml:space="preserve">C≈3.984 </m:t>
        </m:r>
      </m:oMath>
      <w:r w:rsidRPr="00E27AC3">
        <w:rPr>
          <w:rFonts w:ascii="Times New Roman" w:eastAsiaTheme="minorEastAsia" w:hAnsi="Times New Roman" w:cs="Times New Roman"/>
        </w:rPr>
        <w:t xml:space="preserve">(higher volatility for the same </w:t>
      </w:r>
      <m:oMath>
        <m:r>
          <w:rPr>
            <w:rFonts w:ascii="Cambria Math" w:eastAsiaTheme="minorEastAsia" w:hAnsi="Cambria Math" w:cs="Times New Roman"/>
          </w:rPr>
          <m:t>μ</m:t>
        </m:r>
      </m:oMath>
      <w:r w:rsidRPr="00E27AC3">
        <w:rPr>
          <w:rFonts w:ascii="Times New Roman" w:eastAsiaTheme="minorEastAsia" w:hAnsi="Times New Roman" w:cs="Times New Roman"/>
        </w:rPr>
        <w:t>).</w:t>
      </w:r>
    </w:p>
    <w:p w14:paraId="268774C0" w14:textId="12F60228" w:rsidR="00E27AC3" w:rsidRDefault="00E27AC3" w:rsidP="00E27AC3">
      <w:pPr>
        <w:numPr>
          <w:ilvl w:val="0"/>
          <w:numId w:val="33"/>
        </w:numPr>
        <w:spacing w:line="360" w:lineRule="auto"/>
        <w:rPr>
          <w:rFonts w:ascii="Times New Roman" w:eastAsiaTheme="minorEastAsia" w:hAnsi="Times New Roman" w:cs="Times New Roman"/>
        </w:rPr>
      </w:pPr>
      <w:r w:rsidRPr="00E27AC3">
        <w:rPr>
          <w:rFonts w:ascii="Times New Roman" w:eastAsiaTheme="minorEastAsia" w:hAnsi="Times New Roman" w:cs="Times New Roman"/>
        </w:rPr>
        <w:t xml:space="preserve">Greed: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 xml:space="preserve">=2 </m:t>
        </m:r>
      </m:oMath>
      <w:r w:rsidRPr="00E27AC3">
        <w:rPr>
          <w:rFonts w:ascii="Times New Roman" w:eastAsiaTheme="minorEastAsia" w:hAnsi="Times New Roman" w:cs="Times New Roman"/>
        </w:rPr>
        <w:t xml:space="preserve">with </w:t>
      </w:r>
      <m:oMath>
        <m:r>
          <w:rPr>
            <w:rFonts w:ascii="Cambria Math" w:eastAsiaTheme="minorEastAsia" w:hAnsi="Cambria Math" w:cs="Times New Roman"/>
          </w:rPr>
          <m:t xml:space="preserve">C≈0.249 </m:t>
        </m:r>
      </m:oMath>
      <w:r w:rsidRPr="00E27AC3">
        <w:rPr>
          <w:rFonts w:ascii="Times New Roman" w:eastAsiaTheme="minorEastAsia" w:hAnsi="Times New Roman" w:cs="Times New Roman"/>
        </w:rPr>
        <w:t xml:space="preserve">(lower volatility for the same </w:t>
      </w:r>
      <m:oMath>
        <m:r>
          <w:rPr>
            <w:rFonts w:ascii="Cambria Math" w:eastAsiaTheme="minorEastAsia" w:hAnsi="Cambria Math" w:cs="Times New Roman"/>
          </w:rPr>
          <m:t>μ</m:t>
        </m:r>
      </m:oMath>
      <w:r w:rsidRPr="00E27AC3">
        <w:rPr>
          <w:rFonts w:ascii="Times New Roman" w:eastAsiaTheme="minorEastAsia" w:hAnsi="Times New Roman" w:cs="Times New Roman"/>
        </w:rPr>
        <w:t>).</w:t>
      </w:r>
    </w:p>
    <w:p w14:paraId="4B68FF65" w14:textId="7B4D3F6A" w:rsidR="00DB275C" w:rsidRPr="00E27AC3" w:rsidRDefault="009C3532" w:rsidP="00DB275C">
      <w:pPr>
        <w:spacing w:line="360" w:lineRule="auto"/>
        <w:rPr>
          <w:rFonts w:ascii="Times New Roman" w:eastAsiaTheme="minorEastAsia" w:hAnsi="Times New Roman" w:cs="Times New Roman"/>
        </w:rPr>
      </w:pPr>
      <w:r w:rsidRPr="009C3532">
        <w:rPr>
          <w:rFonts w:ascii="Times New Roman" w:eastAsiaTheme="minorEastAsia" w:hAnsi="Times New Roman" w:cs="Times New Roman"/>
          <w:noProof/>
        </w:rPr>
        <w:drawing>
          <wp:inline distT="0" distB="0" distL="0" distR="0" wp14:anchorId="5D86BEF7" wp14:editId="1148EC07">
            <wp:extent cx="5943600" cy="3512820"/>
            <wp:effectExtent l="0" t="0" r="0" b="0"/>
            <wp:docPr id="1985096395"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96395" name="Picture 1" descr="A graph of a normal distribution&#10;&#10;AI-generated content may be incorrect."/>
                    <pic:cNvPicPr/>
                  </pic:nvPicPr>
                  <pic:blipFill>
                    <a:blip r:embed="rId23"/>
                    <a:stretch>
                      <a:fillRect/>
                    </a:stretch>
                  </pic:blipFill>
                  <pic:spPr>
                    <a:xfrm>
                      <a:off x="0" y="0"/>
                      <a:ext cx="5943600" cy="3512820"/>
                    </a:xfrm>
                    <a:prstGeom prst="rect">
                      <a:avLst/>
                    </a:prstGeom>
                  </pic:spPr>
                </pic:pic>
              </a:graphicData>
            </a:graphic>
          </wp:inline>
        </w:drawing>
      </w:r>
    </w:p>
    <w:p w14:paraId="774B8F00" w14:textId="2E49C691" w:rsidR="009C3532" w:rsidRDefault="00E27AC3" w:rsidP="009C3532">
      <w:pPr>
        <w:spacing w:line="360" w:lineRule="auto"/>
        <w:ind w:firstLine="720"/>
        <w:rPr>
          <w:rFonts w:ascii="Times New Roman" w:eastAsiaTheme="minorEastAsia" w:hAnsi="Times New Roman" w:cs="Times New Roman"/>
          <w:b/>
          <w:bCs/>
        </w:rPr>
      </w:pPr>
      <w:r w:rsidRPr="00E27AC3">
        <w:rPr>
          <w:rFonts w:ascii="Times New Roman" w:eastAsiaTheme="minorEastAsia" w:hAnsi="Times New Roman" w:cs="Times New Roman"/>
          <w:b/>
          <w:bCs/>
        </w:rPr>
        <w:t xml:space="preserve">Figure 4.3(p): </w:t>
      </w:r>
      <w:r w:rsidR="009C3532">
        <w:rPr>
          <w:rFonts w:ascii="Times New Roman" w:eastAsiaTheme="minorEastAsia" w:hAnsi="Times New Roman" w:cs="Times New Roman"/>
          <w:b/>
          <w:bCs/>
        </w:rPr>
        <w:t>Case 7</w:t>
      </w:r>
      <w:r w:rsidR="0003706E">
        <w:rPr>
          <w:rFonts w:ascii="Times New Roman" w:eastAsiaTheme="minorEastAsia" w:hAnsi="Times New Roman" w:cs="Times New Roman"/>
          <w:b/>
          <w:bCs/>
        </w:rPr>
        <w:t xml:space="preserve"> - </w:t>
      </w:r>
      <w:r w:rsidRPr="00E27AC3">
        <w:rPr>
          <w:rFonts w:ascii="Times New Roman" w:eastAsiaTheme="minorEastAsia" w:hAnsi="Times New Roman" w:cs="Times New Roman"/>
          <w:b/>
          <w:bCs/>
        </w:rPr>
        <w:t>PDFs with standard normal reference.</w:t>
      </w:r>
    </w:p>
    <w:p w14:paraId="3596B9A0" w14:textId="35938469" w:rsidR="00E27AC3" w:rsidRDefault="00E27AC3" w:rsidP="00E27AC3">
      <w:pPr>
        <w:spacing w:line="360" w:lineRule="auto"/>
        <w:rPr>
          <w:rFonts w:ascii="Times New Roman" w:eastAsiaTheme="minorEastAsia" w:hAnsi="Times New Roman" w:cs="Times New Roman"/>
        </w:rPr>
      </w:pPr>
      <w:r w:rsidRPr="00E27AC3">
        <w:rPr>
          <w:rFonts w:ascii="Times New Roman" w:eastAsiaTheme="minorEastAsia" w:hAnsi="Times New Roman" w:cs="Times New Roman"/>
        </w:rPr>
        <w:t xml:space="preserve"> All three densities share the same </w:t>
      </w:r>
      <w:proofErr w:type="gramStart"/>
      <w:r w:rsidRPr="00E27AC3">
        <w:rPr>
          <w:rFonts w:ascii="Times New Roman" w:eastAsiaTheme="minorEastAsia" w:hAnsi="Times New Roman" w:cs="Times New Roman"/>
        </w:rPr>
        <w:t>mean</w:t>
      </w:r>
      <w:proofErr w:type="gramEnd"/>
      <w:r w:rsidRPr="00E27AC3">
        <w:rPr>
          <w:rFonts w:ascii="Times New Roman" w:eastAsiaTheme="minorEastAsia" w:hAnsi="Times New Roman" w:cs="Times New Roman"/>
        </w:rPr>
        <w:t xml:space="preserve"> sign but differ in dispersion by construction. The greedy specification concentrates probability near the mean and shortens both tails; the fearful specification spreads mass outward and thickens the shoulders. Relative to </w:t>
      </w:r>
      <m:oMath>
        <m:r>
          <w:rPr>
            <w:rFonts w:ascii="Cambria Math" w:eastAsiaTheme="minorEastAsia" w:hAnsi="Cambria Math" w:cs="Times New Roman"/>
          </w:rPr>
          <m:t>N(0,1)</m:t>
        </m:r>
      </m:oMath>
      <w:r w:rsidRPr="00E27AC3">
        <w:rPr>
          <w:rFonts w:ascii="Times New Roman" w:eastAsiaTheme="minorEastAsia" w:hAnsi="Times New Roman" w:cs="Times New Roman"/>
        </w:rPr>
        <w:t xml:space="preserve">, each tempered-stable density still exhibits semi-heavy tails, yet the volatility scaling induced by </w:t>
      </w:r>
      <m:oMath>
        <m:r>
          <w:rPr>
            <w:rFonts w:ascii="Cambria Math" w:eastAsiaTheme="minorEastAsia" w:hAnsi="Cambria Math" w:cs="Times New Roman"/>
          </w:rPr>
          <m:t>C</m:t>
        </m:r>
      </m:oMath>
      <w:r w:rsidRPr="00E27AC3">
        <w:rPr>
          <w:rFonts w:ascii="Times New Roman" w:eastAsiaTheme="minorEastAsia" w:hAnsi="Times New Roman" w:cs="Times New Roman"/>
        </w:rPr>
        <w:t xml:space="preserve">makes the relative tail prominence markedly different across the three curves. Because </w:t>
      </w:r>
      <m:oMath>
        <m:r>
          <w:rPr>
            <w:rFonts w:ascii="Cambria Math" w:eastAsiaTheme="minorEastAsia" w:hAnsi="Cambria Math" w:cs="Times New Roman"/>
          </w:rPr>
          <m:t>G,M,Y</m:t>
        </m:r>
      </m:oMath>
      <w:r w:rsidRPr="00E27AC3">
        <w:rPr>
          <w:rFonts w:ascii="Times New Roman" w:eastAsiaTheme="minorEastAsia" w:hAnsi="Times New Roman" w:cs="Times New Roman"/>
        </w:rPr>
        <w:t>are fixed, these are genuine changes in “drift per unit risk,” not in skew or tail index.</w:t>
      </w:r>
    </w:p>
    <w:p w14:paraId="7CA6E8B6" w14:textId="2421DC73" w:rsidR="00FA0BA5" w:rsidRPr="00E27AC3" w:rsidRDefault="00FA0BA5" w:rsidP="00E27AC3">
      <w:pPr>
        <w:spacing w:line="360" w:lineRule="auto"/>
        <w:rPr>
          <w:rFonts w:ascii="Times New Roman" w:eastAsiaTheme="minorEastAsia" w:hAnsi="Times New Roman" w:cs="Times New Roman"/>
        </w:rPr>
      </w:pPr>
      <w:r w:rsidRPr="00FA0BA5">
        <w:rPr>
          <w:rFonts w:ascii="Times New Roman" w:eastAsiaTheme="minorEastAsia" w:hAnsi="Times New Roman" w:cs="Times New Roman"/>
          <w:noProof/>
        </w:rPr>
        <w:lastRenderedPageBreak/>
        <w:drawing>
          <wp:inline distT="0" distB="0" distL="0" distR="0" wp14:anchorId="4212F7BA" wp14:editId="5CADCC7D">
            <wp:extent cx="5943600" cy="3479800"/>
            <wp:effectExtent l="0" t="0" r="0" b="6350"/>
            <wp:docPr id="4042728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2816" name="Picture 1" descr="A graph of a graph&#10;&#10;AI-generated content may be incorrect."/>
                    <pic:cNvPicPr/>
                  </pic:nvPicPr>
                  <pic:blipFill>
                    <a:blip r:embed="rId24"/>
                    <a:stretch>
                      <a:fillRect/>
                    </a:stretch>
                  </pic:blipFill>
                  <pic:spPr>
                    <a:xfrm>
                      <a:off x="0" y="0"/>
                      <a:ext cx="5943600" cy="3479800"/>
                    </a:xfrm>
                    <a:prstGeom prst="rect">
                      <a:avLst/>
                    </a:prstGeom>
                  </pic:spPr>
                </pic:pic>
              </a:graphicData>
            </a:graphic>
          </wp:inline>
        </w:drawing>
      </w:r>
    </w:p>
    <w:p w14:paraId="61EE4182" w14:textId="371BEAC0" w:rsidR="00115948" w:rsidRDefault="00E27AC3" w:rsidP="00FA0BA5">
      <w:pPr>
        <w:spacing w:line="360" w:lineRule="auto"/>
        <w:ind w:firstLine="720"/>
        <w:rPr>
          <w:rFonts w:ascii="Times New Roman" w:eastAsiaTheme="minorEastAsia" w:hAnsi="Times New Roman" w:cs="Times New Roman"/>
        </w:rPr>
      </w:pPr>
      <w:r w:rsidRPr="00E27AC3">
        <w:rPr>
          <w:rFonts w:ascii="Times New Roman" w:eastAsiaTheme="minorEastAsia" w:hAnsi="Times New Roman" w:cs="Times New Roman"/>
          <w:b/>
          <w:bCs/>
        </w:rPr>
        <w:t>Figure 4.3(q): PWFs for Case 7</w:t>
      </w:r>
      <w:r w:rsidR="00FA0BA5">
        <w:rPr>
          <w:rFonts w:ascii="Times New Roman" w:eastAsiaTheme="minorEastAsia" w:hAnsi="Times New Roman" w:cs="Times New Roman"/>
          <w:b/>
          <w:bCs/>
        </w:rPr>
        <w:t xml:space="preserve"> (volatil</w:t>
      </w:r>
      <w:r w:rsidR="00125888">
        <w:rPr>
          <w:rFonts w:ascii="Times New Roman" w:eastAsiaTheme="minorEastAsia" w:hAnsi="Times New Roman" w:cs="Times New Roman"/>
          <w:b/>
          <w:bCs/>
        </w:rPr>
        <w:t xml:space="preserve">ity-adjusted mean channel) </w:t>
      </w:r>
    </w:p>
    <w:p w14:paraId="725BFABA" w14:textId="1EC3B168" w:rsidR="00E27AC3" w:rsidRDefault="00E27AC3" w:rsidP="00E27AC3">
      <w:pPr>
        <w:spacing w:line="360" w:lineRule="auto"/>
        <w:rPr>
          <w:rFonts w:ascii="Times New Roman" w:eastAsiaTheme="minorEastAsia" w:hAnsi="Times New Roman" w:cs="Times New Roman"/>
        </w:rPr>
      </w:pPr>
      <w:r w:rsidRPr="00E27AC3">
        <w:rPr>
          <w:rFonts w:ascii="Times New Roman" w:eastAsiaTheme="minorEastAsia" w:hAnsi="Times New Roman" w:cs="Times New Roman"/>
        </w:rPr>
        <w:t xml:space="preserve">The P–P transforms reflect the signal-to-noise tilt. With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 xml:space="preserve">=2 </m:t>
        </m:r>
      </m:oMath>
      <w:r w:rsidRPr="00E27AC3">
        <w:rPr>
          <w:rFonts w:ascii="Times New Roman" w:eastAsiaTheme="minorEastAsia" w:hAnsi="Times New Roman" w:cs="Times New Roman"/>
        </w:rPr>
        <w:t xml:space="preserve">(greed), the curve rises steeply above the diagonal, indicating that for any prior quantile threshold losses are less likely to be breached and high quantiles are more likely to be exceeded; curvature is strongest in the mid-to-upper quantiles where volatility compression matters most. With </w:t>
      </w:r>
      <m:oMath>
        <m:sSup>
          <m:sSupPr>
            <m:ctrlPr>
              <w:rPr>
                <w:rFonts w:ascii="Cambria Math" w:eastAsiaTheme="minorEastAsia" w:hAnsi="Cambria Math" w:cs="Times New Roman"/>
              </w:rPr>
            </m:ctrlPr>
          </m:sSupPr>
          <m:e>
            <m:r>
              <w:rPr>
                <w:rFonts w:ascii="Cambria Math" w:eastAsiaTheme="minorEastAsia" w:hAnsi="Cambria Math" w:cs="Times New Roman"/>
              </w:rPr>
              <m:t>μ</m:t>
            </m:r>
          </m:e>
          <m:sup>
            <m:r>
              <w:rPr>
                <w:rFonts w:ascii="Cambria Math" w:eastAsiaTheme="minorEastAsia" w:hAnsi="Cambria Math" w:cs="Times New Roman"/>
              </w:rPr>
              <m:t>(α)</m:t>
            </m:r>
          </m:sup>
        </m:sSup>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oMath>
      <w:r w:rsidRPr="00E27AC3">
        <w:rPr>
          <w:rFonts w:ascii="Times New Roman" w:eastAsiaTheme="minorEastAsia" w:hAnsi="Times New Roman" w:cs="Times New Roman"/>
        </w:rPr>
        <w:t xml:space="preserve">(fear), the curve lies below the diagonal across most of the range, reflecting increased likelihood of falling below prior thresholds and reduced likelihood of surpassing high ones. Unlike Case 4’s pure translation, curvature here is not an affine tilt: the diagonal crossing occurs near the </w:t>
      </w:r>
      <w:proofErr w:type="gramStart"/>
      <w:r w:rsidRPr="00E27AC3">
        <w:rPr>
          <w:rFonts w:ascii="Times New Roman" w:eastAsiaTheme="minorEastAsia" w:hAnsi="Times New Roman" w:cs="Times New Roman"/>
        </w:rPr>
        <w:t>median</w:t>
      </w:r>
      <w:proofErr w:type="gramEnd"/>
      <w:r w:rsidRPr="00E27AC3">
        <w:rPr>
          <w:rFonts w:ascii="Times New Roman" w:eastAsiaTheme="minorEastAsia" w:hAnsi="Times New Roman" w:cs="Times New Roman"/>
        </w:rPr>
        <w:t xml:space="preserve"> but the shape is S-like because the volatility adjustment modulates tail salience while the mean is held fixed in absolute terms.</w:t>
      </w:r>
    </w:p>
    <w:p w14:paraId="3B6D798B" w14:textId="77777777" w:rsidR="00896180" w:rsidRDefault="00896180" w:rsidP="00896180">
      <w:pPr>
        <w:spacing w:line="360" w:lineRule="auto"/>
        <w:rPr>
          <w:rFonts w:ascii="Times New Roman" w:eastAsiaTheme="minorEastAsia" w:hAnsi="Times New Roman" w:cs="Times New Roman"/>
          <w:b/>
          <w:bCs/>
        </w:rPr>
      </w:pPr>
      <w:r w:rsidRPr="00896180">
        <w:rPr>
          <w:rFonts w:ascii="Times New Roman" w:eastAsiaTheme="minorEastAsia" w:hAnsi="Times New Roman" w:cs="Times New Roman"/>
          <w:b/>
          <w:bCs/>
        </w:rPr>
        <w:t>Case 8 (stress-test channel combining dispersion and skew).</w:t>
      </w:r>
    </w:p>
    <w:p w14:paraId="71DC9911" w14:textId="55961FBD" w:rsidR="00896180" w:rsidRDefault="00896180" w:rsidP="00896180">
      <w:pPr>
        <w:spacing w:line="360" w:lineRule="auto"/>
        <w:rPr>
          <w:rFonts w:ascii="Times New Roman" w:eastAsiaTheme="minorEastAsia" w:hAnsi="Times New Roman" w:cs="Times New Roman"/>
        </w:rPr>
      </w:pPr>
      <w:r w:rsidRPr="00896180">
        <w:rPr>
          <w:rFonts w:ascii="Times New Roman" w:eastAsiaTheme="minorEastAsia" w:hAnsi="Times New Roman" w:cs="Times New Roman"/>
        </w:rPr>
        <w:t xml:space="preserve">Specification. We move the scale parameter </w:t>
      </w:r>
      <m:oMath>
        <m:r>
          <w:rPr>
            <w:rFonts w:ascii="Cambria Math" w:eastAsiaTheme="minorEastAsia" w:hAnsi="Cambria Math" w:cs="Times New Roman"/>
          </w:rPr>
          <m:t xml:space="preserve">C </m:t>
        </m:r>
      </m:oMath>
      <w:r w:rsidRPr="00896180">
        <w:rPr>
          <w:rFonts w:ascii="Times New Roman" w:eastAsiaTheme="minorEastAsia" w:hAnsi="Times New Roman" w:cs="Times New Roman"/>
        </w:rPr>
        <w:t xml:space="preserve">and the skew ratio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896180">
        <w:rPr>
          <w:rFonts w:ascii="Times New Roman" w:eastAsiaTheme="minorEastAsia" w:hAnsi="Times New Roman" w:cs="Times New Roman"/>
        </w:rPr>
        <w:t xml:space="preserve">jointly to mimic flight-to-quality vs search-for-yield regimes, holding </w:t>
      </w:r>
      <m:oMath>
        <m:r>
          <w:rPr>
            <w:rFonts w:ascii="Cambria Math" w:eastAsiaTheme="minorEastAsia" w:hAnsi="Cambria Math" w:cs="Times New Roman"/>
          </w:rPr>
          <m:t xml:space="preserve">Y=1.2 </m:t>
        </m:r>
      </m:oMath>
      <w:r w:rsidRPr="00896180">
        <w:rPr>
          <w:rFonts w:ascii="Times New Roman" w:eastAsiaTheme="minorEastAsia" w:hAnsi="Times New Roman" w:cs="Times New Roman"/>
        </w:rPr>
        <w:t xml:space="preserve">and </w:t>
      </w:r>
      <m:oMath>
        <m:r>
          <w:rPr>
            <w:rFonts w:ascii="Cambria Math" w:eastAsiaTheme="minorEastAsia" w:hAnsi="Cambria Math" w:cs="Times New Roman"/>
          </w:rPr>
          <m:t xml:space="preserve">μ=0 </m:t>
        </m:r>
      </m:oMath>
      <w:r w:rsidRPr="00896180">
        <w:rPr>
          <w:rFonts w:ascii="Times New Roman" w:eastAsiaTheme="minorEastAsia" w:hAnsi="Times New Roman" w:cs="Times New Roman"/>
        </w:rPr>
        <w:t xml:space="preserve">fixed. The prior is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(C=0.6,G=M=5,Y=1.2,μ=0)</m:t>
        </m:r>
      </m:oMath>
      <w:r w:rsidRPr="00896180">
        <w:rPr>
          <w:rFonts w:ascii="Times New Roman" w:eastAsiaTheme="minorEastAsia" w:hAnsi="Times New Roman" w:cs="Times New Roman"/>
        </w:rPr>
        <w:t>. The fearful posterior raises activity and tilts to left-</w:t>
      </w:r>
      <w:r w:rsidRPr="00896180">
        <w:rPr>
          <w:rFonts w:ascii="Times New Roman" w:eastAsiaTheme="minorEastAsia" w:hAnsi="Times New Roman" w:cs="Times New Roman"/>
        </w:rPr>
        <w:lastRenderedPageBreak/>
        <w:t xml:space="preserve">skew,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(F)</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(C=1.0,G=3,M=7,Y=1.2,μ=0)</m:t>
        </m:r>
      </m:oMath>
      <w:r w:rsidRPr="00896180">
        <w:rPr>
          <w:rFonts w:ascii="Times New Roman" w:eastAsiaTheme="minorEastAsia" w:hAnsi="Times New Roman" w:cs="Times New Roman"/>
        </w:rPr>
        <w:t xml:space="preserve">; the greedy posterior lowers activity and tilts to right-skew, </w:t>
      </w:r>
      <m:oMath>
        <m:sSup>
          <m:sSupPr>
            <m:ctrlPr>
              <w:rPr>
                <w:rFonts w:ascii="Cambria Math" w:eastAsiaTheme="minorEastAsia" w:hAnsi="Cambria Math" w:cs="Times New Roman"/>
              </w:rPr>
            </m:ctrlPr>
          </m:sSupPr>
          <m:e>
            <m:r>
              <w:rPr>
                <w:rFonts w:ascii="Cambria Math" w:eastAsiaTheme="minorEastAsia" w:hAnsi="Cambria Math" w:cs="Times New Roman"/>
              </w:rPr>
              <m:t>X</m:t>
            </m:r>
          </m:e>
          <m:sup>
            <m:r>
              <w:rPr>
                <w:rFonts w:ascii="Cambria Math" w:eastAsiaTheme="minorEastAsia" w:hAnsi="Cambria Math" w:cs="Times New Roman"/>
              </w:rPr>
              <m:t>(G)</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d</m:t>
            </m:r>
          </m:sup>
        </m:sSup>
        <m:r>
          <w:rPr>
            <w:rFonts w:ascii="Cambria Math" w:eastAsiaTheme="minorEastAsia" w:hAnsi="Cambria Math" w:cs="Times New Roman"/>
          </w:rPr>
          <m:t>=</m:t>
        </m:r>
        <m:r>
          <m:rPr>
            <m:sty m:val="p"/>
          </m:rPr>
          <w:rPr>
            <w:rFonts w:ascii="Cambria Math" w:eastAsiaTheme="minorEastAsia" w:hAnsi="Cambria Math" w:cs="Times New Roman"/>
          </w:rPr>
          <m:t>TS</m:t>
        </m:r>
        <m:r>
          <w:rPr>
            <w:rFonts w:ascii="Cambria Math" w:eastAsiaTheme="minorEastAsia" w:hAnsi="Cambria Math" w:cs="Times New Roman"/>
          </w:rPr>
          <m:t>(C=0.3,G=7,M=3,Y=1.2,μ=0)</m:t>
        </m:r>
      </m:oMath>
      <w:r w:rsidRPr="00896180">
        <w:rPr>
          <w:rFonts w:ascii="Times New Roman" w:eastAsiaTheme="minorEastAsia" w:hAnsi="Times New Roman" w:cs="Times New Roman"/>
        </w:rPr>
        <w:t>.</w:t>
      </w:r>
    </w:p>
    <w:p w14:paraId="21FE3330" w14:textId="67A3B810" w:rsidR="007D2698" w:rsidRPr="00896180" w:rsidRDefault="007D2698" w:rsidP="00896180">
      <w:pPr>
        <w:spacing w:line="360" w:lineRule="auto"/>
        <w:rPr>
          <w:rFonts w:ascii="Times New Roman" w:eastAsiaTheme="minorEastAsia" w:hAnsi="Times New Roman" w:cs="Times New Roman"/>
        </w:rPr>
      </w:pPr>
      <w:r w:rsidRPr="007D2698">
        <w:rPr>
          <w:rFonts w:ascii="Times New Roman" w:eastAsiaTheme="minorEastAsia" w:hAnsi="Times New Roman" w:cs="Times New Roman"/>
          <w:noProof/>
        </w:rPr>
        <w:drawing>
          <wp:inline distT="0" distB="0" distL="0" distR="0" wp14:anchorId="0ED93BC6" wp14:editId="6FB519E4">
            <wp:extent cx="5943600" cy="3624580"/>
            <wp:effectExtent l="0" t="0" r="0" b="0"/>
            <wp:docPr id="770603538"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03538" name="Picture 1" descr="A graph of a normal distribution&#10;&#10;AI-generated content may be incorrect."/>
                    <pic:cNvPicPr/>
                  </pic:nvPicPr>
                  <pic:blipFill>
                    <a:blip r:embed="rId25"/>
                    <a:stretch>
                      <a:fillRect/>
                    </a:stretch>
                  </pic:blipFill>
                  <pic:spPr>
                    <a:xfrm>
                      <a:off x="0" y="0"/>
                      <a:ext cx="5943600" cy="3624580"/>
                    </a:xfrm>
                    <a:prstGeom prst="rect">
                      <a:avLst/>
                    </a:prstGeom>
                  </pic:spPr>
                </pic:pic>
              </a:graphicData>
            </a:graphic>
          </wp:inline>
        </w:drawing>
      </w:r>
    </w:p>
    <w:p w14:paraId="09EDB374" w14:textId="258B917E" w:rsidR="007D2698" w:rsidRDefault="00896180" w:rsidP="007D2698">
      <w:pPr>
        <w:spacing w:line="360" w:lineRule="auto"/>
        <w:ind w:firstLine="720"/>
        <w:rPr>
          <w:rFonts w:ascii="Times New Roman" w:eastAsiaTheme="minorEastAsia" w:hAnsi="Times New Roman" w:cs="Times New Roman"/>
        </w:rPr>
      </w:pPr>
      <w:r w:rsidRPr="00896180">
        <w:rPr>
          <w:rFonts w:ascii="Times New Roman" w:eastAsiaTheme="minorEastAsia" w:hAnsi="Times New Roman" w:cs="Times New Roman"/>
          <w:b/>
          <w:bCs/>
        </w:rPr>
        <w:t xml:space="preserve">Figure 4.3(r): </w:t>
      </w:r>
      <w:r w:rsidR="007D2698">
        <w:rPr>
          <w:rFonts w:ascii="Times New Roman" w:eastAsiaTheme="minorEastAsia" w:hAnsi="Times New Roman" w:cs="Times New Roman"/>
          <w:b/>
          <w:bCs/>
        </w:rPr>
        <w:t>Case 8</w:t>
      </w:r>
      <w:r w:rsidR="00787DD8">
        <w:rPr>
          <w:rFonts w:ascii="Times New Roman" w:eastAsiaTheme="minorEastAsia" w:hAnsi="Times New Roman" w:cs="Times New Roman"/>
          <w:b/>
          <w:bCs/>
        </w:rPr>
        <w:t xml:space="preserve"> - </w:t>
      </w:r>
      <w:r w:rsidRPr="00896180">
        <w:rPr>
          <w:rFonts w:ascii="Times New Roman" w:eastAsiaTheme="minorEastAsia" w:hAnsi="Times New Roman" w:cs="Times New Roman"/>
          <w:b/>
          <w:bCs/>
        </w:rPr>
        <w:t>PDFs with standard normal reference.</w:t>
      </w:r>
      <w:r w:rsidRPr="00896180">
        <w:rPr>
          <w:rFonts w:ascii="Times New Roman" w:eastAsiaTheme="minorEastAsia" w:hAnsi="Times New Roman" w:cs="Times New Roman"/>
        </w:rPr>
        <w:t xml:space="preserve"> </w:t>
      </w:r>
    </w:p>
    <w:p w14:paraId="36E91DA2" w14:textId="11AF376B" w:rsidR="00896180" w:rsidRDefault="00896180" w:rsidP="00896180">
      <w:pPr>
        <w:spacing w:line="360" w:lineRule="auto"/>
        <w:rPr>
          <w:rFonts w:ascii="Times New Roman" w:eastAsiaTheme="minorEastAsia" w:hAnsi="Times New Roman" w:cs="Times New Roman"/>
        </w:rPr>
      </w:pPr>
      <w:r w:rsidRPr="00896180">
        <w:rPr>
          <w:rFonts w:ascii="Times New Roman" w:eastAsiaTheme="minorEastAsia" w:hAnsi="Times New Roman" w:cs="Times New Roman"/>
        </w:rPr>
        <w:t xml:space="preserve">Relative to the symmetric prior, the fearful density shifts mass into the left tail while broadening dispersion overall; the mode </w:t>
      </w:r>
      <w:proofErr w:type="gramStart"/>
      <w:r w:rsidRPr="00896180">
        <w:rPr>
          <w:rFonts w:ascii="Times New Roman" w:eastAsiaTheme="minorEastAsia" w:hAnsi="Times New Roman" w:cs="Times New Roman"/>
        </w:rPr>
        <w:t>drops</w:t>
      </w:r>
      <w:proofErr w:type="gramEnd"/>
      <w:r w:rsidRPr="00896180">
        <w:rPr>
          <w:rFonts w:ascii="Times New Roman" w:eastAsiaTheme="minorEastAsia" w:hAnsi="Times New Roman" w:cs="Times New Roman"/>
        </w:rPr>
        <w:t xml:space="preserve"> and the right shoulder shortens. The greedy density concentrates mass near the center and stretches the right tail while compressing the left. All three retain semi-heavy tails vis-à-vis </w:t>
      </w:r>
      <m:oMath>
        <m:r>
          <w:rPr>
            <w:rFonts w:ascii="Cambria Math" w:eastAsiaTheme="minorEastAsia" w:hAnsi="Cambria Math" w:cs="Times New Roman"/>
          </w:rPr>
          <m:t>N(0,1)</m:t>
        </m:r>
      </m:oMath>
      <w:r w:rsidRPr="00896180">
        <w:rPr>
          <w:rFonts w:ascii="Times New Roman" w:eastAsiaTheme="minorEastAsia" w:hAnsi="Times New Roman" w:cs="Times New Roman"/>
        </w:rPr>
        <w:t>, but the combined scale–skew moves generate visibly different asymmetries and volatility levels consistent with stress vs calm market states.</w:t>
      </w:r>
    </w:p>
    <w:p w14:paraId="19BC2D72" w14:textId="5247FA57" w:rsidR="00DA0FAB" w:rsidRPr="00896180" w:rsidRDefault="00DA0FAB" w:rsidP="00896180">
      <w:pPr>
        <w:spacing w:line="360" w:lineRule="auto"/>
        <w:rPr>
          <w:rFonts w:ascii="Times New Roman" w:eastAsiaTheme="minorEastAsia" w:hAnsi="Times New Roman" w:cs="Times New Roman"/>
        </w:rPr>
      </w:pPr>
      <w:r w:rsidRPr="00DA0FAB">
        <w:rPr>
          <w:rFonts w:ascii="Times New Roman" w:eastAsiaTheme="minorEastAsia" w:hAnsi="Times New Roman" w:cs="Times New Roman"/>
          <w:noProof/>
        </w:rPr>
        <w:lastRenderedPageBreak/>
        <w:drawing>
          <wp:inline distT="0" distB="0" distL="0" distR="0" wp14:anchorId="2E5BC7A7" wp14:editId="2720C5EA">
            <wp:extent cx="5943600" cy="3448685"/>
            <wp:effectExtent l="0" t="0" r="0" b="0"/>
            <wp:docPr id="328423684" name="Picture 1" descr="A graph of a stress-strain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3684" name="Picture 1" descr="A graph of a stress-strain curve&#10;&#10;AI-generated content may be incorrect."/>
                    <pic:cNvPicPr/>
                  </pic:nvPicPr>
                  <pic:blipFill>
                    <a:blip r:embed="rId26"/>
                    <a:stretch>
                      <a:fillRect/>
                    </a:stretch>
                  </pic:blipFill>
                  <pic:spPr>
                    <a:xfrm>
                      <a:off x="0" y="0"/>
                      <a:ext cx="5943600" cy="3448685"/>
                    </a:xfrm>
                    <a:prstGeom prst="rect">
                      <a:avLst/>
                    </a:prstGeom>
                  </pic:spPr>
                </pic:pic>
              </a:graphicData>
            </a:graphic>
          </wp:inline>
        </w:drawing>
      </w:r>
    </w:p>
    <w:p w14:paraId="79A031FD" w14:textId="6A07D8B6" w:rsidR="00DA0FAB" w:rsidRDefault="00896180" w:rsidP="00DA0FAB">
      <w:pPr>
        <w:spacing w:line="360" w:lineRule="auto"/>
        <w:ind w:firstLine="720"/>
        <w:rPr>
          <w:rFonts w:ascii="Times New Roman" w:eastAsiaTheme="minorEastAsia" w:hAnsi="Times New Roman" w:cs="Times New Roman"/>
        </w:rPr>
      </w:pPr>
      <w:r w:rsidRPr="00896180">
        <w:rPr>
          <w:rFonts w:ascii="Times New Roman" w:eastAsiaTheme="minorEastAsia" w:hAnsi="Times New Roman" w:cs="Times New Roman"/>
          <w:b/>
          <w:bCs/>
        </w:rPr>
        <w:t>Figure 4.3(s): PWFs for Case 8</w:t>
      </w:r>
      <w:r w:rsidR="00440F01">
        <w:rPr>
          <w:rFonts w:ascii="Times New Roman" w:eastAsiaTheme="minorEastAsia" w:hAnsi="Times New Roman" w:cs="Times New Roman"/>
          <w:b/>
          <w:bCs/>
        </w:rPr>
        <w:t xml:space="preserve"> (scale-</w:t>
      </w:r>
      <w:proofErr w:type="gramStart"/>
      <w:r w:rsidR="00440F01">
        <w:rPr>
          <w:rFonts w:ascii="Times New Roman" w:eastAsiaTheme="minorEastAsia" w:hAnsi="Times New Roman" w:cs="Times New Roman"/>
          <w:b/>
          <w:bCs/>
        </w:rPr>
        <w:t>skew stress</w:t>
      </w:r>
      <w:proofErr w:type="gramEnd"/>
      <w:r w:rsidR="00440F01">
        <w:rPr>
          <w:rFonts w:ascii="Times New Roman" w:eastAsiaTheme="minorEastAsia" w:hAnsi="Times New Roman" w:cs="Times New Roman"/>
          <w:b/>
          <w:bCs/>
        </w:rPr>
        <w:t xml:space="preserve"> test)</w:t>
      </w:r>
    </w:p>
    <w:p w14:paraId="28229E74" w14:textId="2F556213" w:rsidR="00896180" w:rsidRDefault="00896180" w:rsidP="00896180">
      <w:pPr>
        <w:spacing w:line="360" w:lineRule="auto"/>
        <w:rPr>
          <w:rFonts w:ascii="Times New Roman" w:eastAsiaTheme="minorEastAsia" w:hAnsi="Times New Roman" w:cs="Times New Roman"/>
        </w:rPr>
      </w:pPr>
      <w:r w:rsidRPr="00896180">
        <w:rPr>
          <w:rFonts w:ascii="Times New Roman" w:eastAsiaTheme="minorEastAsia" w:hAnsi="Times New Roman" w:cs="Times New Roman"/>
        </w:rPr>
        <w:t xml:space="preserve">The probability–probability transforms display simultaneous mid-quantile bending (from </w:t>
      </w:r>
      <m:oMath>
        <m:r>
          <w:rPr>
            <w:rFonts w:ascii="Cambria Math" w:eastAsiaTheme="minorEastAsia" w:hAnsi="Cambria Math" w:cs="Times New Roman"/>
          </w:rPr>
          <m:t>C</m:t>
        </m:r>
      </m:oMath>
      <w:r w:rsidRPr="00896180">
        <w:rPr>
          <w:rFonts w:ascii="Times New Roman" w:eastAsiaTheme="minorEastAsia" w:hAnsi="Times New Roman" w:cs="Times New Roman"/>
        </w:rPr>
        <w:t xml:space="preserve">) and asymmetric curvature (from </w:t>
      </w:r>
      <m:oMath>
        <m:r>
          <w:rPr>
            <w:rFonts w:ascii="Cambria Math" w:eastAsiaTheme="minorEastAsia" w:hAnsi="Cambria Math" w:cs="Times New Roman"/>
          </w:rPr>
          <m:t>G</m:t>
        </m:r>
        <m:r>
          <m:rPr>
            <m:sty m:val="p"/>
          </m:rPr>
          <w:rPr>
            <w:rFonts w:ascii="Cambria Math" w:eastAsiaTheme="minorEastAsia" w:hAnsi="Cambria Math" w:cs="Times New Roman"/>
          </w:rPr>
          <m:t>/</m:t>
        </m:r>
        <m:r>
          <w:rPr>
            <w:rFonts w:ascii="Cambria Math" w:eastAsiaTheme="minorEastAsia" w:hAnsi="Cambria Math" w:cs="Times New Roman"/>
          </w:rPr>
          <m:t>M</m:t>
        </m:r>
      </m:oMath>
      <w:r w:rsidRPr="00896180">
        <w:rPr>
          <w:rFonts w:ascii="Times New Roman" w:eastAsiaTheme="minorEastAsia" w:hAnsi="Times New Roman" w:cs="Times New Roman"/>
        </w:rPr>
        <w:t xml:space="preserve">). The greedy transform lies above the diagonal across the interior with strong concavity, signaling both volatility compression and upside tilt—loss thresholds are harder to </w:t>
      </w:r>
      <w:proofErr w:type="gramStart"/>
      <w:r w:rsidRPr="00896180">
        <w:rPr>
          <w:rFonts w:ascii="Times New Roman" w:eastAsiaTheme="minorEastAsia" w:hAnsi="Times New Roman" w:cs="Times New Roman"/>
        </w:rPr>
        <w:t>breach</w:t>
      </w:r>
      <w:proofErr w:type="gramEnd"/>
      <w:r w:rsidRPr="00896180">
        <w:rPr>
          <w:rFonts w:ascii="Times New Roman" w:eastAsiaTheme="minorEastAsia" w:hAnsi="Times New Roman" w:cs="Times New Roman"/>
        </w:rPr>
        <w:t xml:space="preserve"> and high quantiles are easier to exceed. The fearful transform lies well below the diagonal over most of </w:t>
      </w:r>
      <m:oMath>
        <m:r>
          <w:rPr>
            <w:rFonts w:ascii="Cambria Math" w:eastAsiaTheme="minorEastAsia" w:hAnsi="Cambria Math" w:cs="Times New Roman"/>
          </w:rPr>
          <m:t>u</m:t>
        </m:r>
      </m:oMath>
      <w:r w:rsidRPr="00896180">
        <w:rPr>
          <w:rFonts w:ascii="Times New Roman" w:eastAsiaTheme="minorEastAsia" w:hAnsi="Times New Roman" w:cs="Times New Roman"/>
        </w:rPr>
        <w:t xml:space="preserve">with a pronounced convex shape and a steep upturn only near </w:t>
      </w:r>
      <m:oMath>
        <m:r>
          <w:rPr>
            <w:rFonts w:ascii="Cambria Math" w:eastAsiaTheme="minorEastAsia" w:hAnsi="Cambria Math" w:cs="Times New Roman"/>
          </w:rPr>
          <m:t>u→1</m:t>
        </m:r>
      </m:oMath>
      <w:r w:rsidRPr="00896180">
        <w:rPr>
          <w:rFonts w:ascii="Times New Roman" w:eastAsiaTheme="minorEastAsia" w:hAnsi="Times New Roman" w:cs="Times New Roman"/>
        </w:rPr>
        <w:t xml:space="preserve">; this reflects elevated dispersion and </w:t>
      </w:r>
      <w:proofErr w:type="gramStart"/>
      <w:r w:rsidRPr="00896180">
        <w:rPr>
          <w:rFonts w:ascii="Times New Roman" w:eastAsiaTheme="minorEastAsia" w:hAnsi="Times New Roman" w:cs="Times New Roman"/>
        </w:rPr>
        <w:t>left-skew</w:t>
      </w:r>
      <w:proofErr w:type="gramEnd"/>
      <w:r w:rsidRPr="00896180">
        <w:rPr>
          <w:rFonts w:ascii="Times New Roman" w:eastAsiaTheme="minorEastAsia" w:hAnsi="Times New Roman" w:cs="Times New Roman"/>
        </w:rPr>
        <w:t>, making downside thresholds easy to cross and attenuating the chance to clear high quantiles. In contrast to Cases 1–2 where scale or skew acts in isolation, Case 8 produces BF fingerprints that combine the signatures: center-overweighting plus upside preference under greed; center-underweighting plus downside salience under fear.</w:t>
      </w:r>
    </w:p>
    <w:p w14:paraId="77EE4FE7" w14:textId="01E53F12" w:rsidR="00A94D49" w:rsidRPr="00A94D49" w:rsidRDefault="00A94D49" w:rsidP="00A94D49">
      <w:pPr>
        <w:spacing w:line="360" w:lineRule="auto"/>
        <w:rPr>
          <w:rFonts w:ascii="Times New Roman" w:eastAsiaTheme="minorEastAsia" w:hAnsi="Times New Roman" w:cs="Times New Roman"/>
          <w:b/>
          <w:bCs/>
        </w:rPr>
      </w:pPr>
      <w:r w:rsidRPr="00A94D49">
        <w:rPr>
          <w:rFonts w:ascii="Times New Roman" w:eastAsiaTheme="minorEastAsia" w:hAnsi="Times New Roman" w:cs="Times New Roman"/>
          <w:b/>
          <w:bCs/>
        </w:rPr>
        <w:t>Concluding remarks</w:t>
      </w:r>
      <w:r w:rsidR="00BA7B67">
        <w:rPr>
          <w:rFonts w:ascii="Times New Roman" w:eastAsiaTheme="minorEastAsia" w:hAnsi="Times New Roman" w:cs="Times New Roman"/>
          <w:b/>
          <w:bCs/>
        </w:rPr>
        <w:t>.</w:t>
      </w:r>
      <w:r w:rsidRPr="00A94D49">
        <w:rPr>
          <w:rFonts w:ascii="Times New Roman" w:eastAsiaTheme="minorEastAsia" w:hAnsi="Times New Roman" w:cs="Times New Roman"/>
          <w:b/>
          <w:bCs/>
        </w:rPr>
        <w:t xml:space="preserve"> </w:t>
      </w:r>
    </w:p>
    <w:p w14:paraId="0C7C5791" w14:textId="77777777"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This section developed a systematic program for constructing and interpreting probability-weighting functions (PWFs) within the tempered-stable (TS/CGMY–</w:t>
      </w:r>
      <w:proofErr w:type="spellStart"/>
      <w:r w:rsidRPr="00A94D49">
        <w:rPr>
          <w:rFonts w:ascii="Times New Roman" w:eastAsiaTheme="minorEastAsia" w:hAnsi="Times New Roman" w:cs="Times New Roman"/>
        </w:rPr>
        <w:t>KoBoL</w:t>
      </w:r>
      <w:proofErr w:type="spellEnd"/>
      <w:r w:rsidRPr="00A94D49">
        <w:rPr>
          <w:rFonts w:ascii="Times New Roman" w:eastAsiaTheme="minorEastAsia" w:hAnsi="Times New Roman" w:cs="Times New Roman"/>
        </w:rPr>
        <w:t xml:space="preserve">) class. The analysis proceeded in eight calibrated cases that isolate economically meaningful channels—scale, skew, tail thickness, location, tail/scale trade-offs under variance constraints, quantile-based skew at </w:t>
      </w:r>
      <w:r w:rsidRPr="00A94D49">
        <w:rPr>
          <w:rFonts w:ascii="Times New Roman" w:eastAsiaTheme="minorEastAsia" w:hAnsi="Times New Roman" w:cs="Times New Roman"/>
        </w:rPr>
        <w:lastRenderedPageBreak/>
        <w:t>constant variance, volatility-adjusted mean, and a combined scale–skew stress test. Across these designs, TS laws proved to be an analytically tractable and empirically faithful platform for linking distributional primitives to behavioral-finance dispositions. Several robust findings emerge.</w:t>
      </w:r>
    </w:p>
    <w:p w14:paraId="193818E4" w14:textId="5212D9CE"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First, the TS family furnishes clean separations between channels because the characteristic exponent encodes them in distinct parameters: the activity/scale constant </w:t>
      </w:r>
      <m:oMath>
        <m:r>
          <w:rPr>
            <w:rFonts w:ascii="Cambria Math" w:eastAsiaTheme="minorEastAsia" w:hAnsi="Cambria Math" w:cs="Times New Roman"/>
          </w:rPr>
          <m:t>C</m:t>
        </m:r>
      </m:oMath>
      <w:r w:rsidRPr="00A94D49">
        <w:rPr>
          <w:rFonts w:ascii="Times New Roman" w:eastAsiaTheme="minorEastAsia" w:hAnsi="Times New Roman" w:cs="Times New Roman"/>
        </w:rPr>
        <w:t xml:space="preserve">governs overall dispersion; the tempering pair </w:t>
      </w:r>
      <m:oMath>
        <m:d>
          <m:dPr>
            <m:ctrlPr>
              <w:rPr>
                <w:rFonts w:ascii="Cambria Math" w:eastAsiaTheme="minorEastAsia" w:hAnsi="Cambria Math" w:cs="Times New Roman"/>
                <w:i/>
              </w:rPr>
            </m:ctrlPr>
          </m:dPr>
          <m:e>
            <m:r>
              <w:rPr>
                <w:rFonts w:ascii="Cambria Math" w:eastAsiaTheme="minorEastAsia" w:hAnsi="Cambria Math" w:cs="Times New Roman"/>
              </w:rPr>
              <m:t>G,M</m:t>
            </m:r>
          </m:e>
        </m:d>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governs asymmetry; the Blumenthal–Getoor index </w:t>
      </w:r>
      <m:oMath>
        <m:r>
          <w:rPr>
            <w:rFonts w:ascii="Cambria Math" w:eastAsiaTheme="minorEastAsia" w:hAnsi="Cambria Math" w:cs="Times New Roman"/>
          </w:rPr>
          <m:t>Y</m:t>
        </m:r>
      </m:oMath>
      <w:r w:rsidRPr="00A94D49">
        <w:rPr>
          <w:rFonts w:ascii="Times New Roman" w:eastAsiaTheme="minorEastAsia" w:hAnsi="Times New Roman" w:cs="Times New Roman"/>
        </w:rPr>
        <w:t xml:space="preserve">governs tail salience while preserving semi-heavy tails; and </w:t>
      </w:r>
      <m:oMath>
        <m:r>
          <w:rPr>
            <w:rFonts w:ascii="Cambria Math" w:eastAsiaTheme="minorEastAsia" w:hAnsi="Cambria Math" w:cs="Times New Roman"/>
          </w:rPr>
          <m:t>μ</m:t>
        </m:r>
      </m:oMath>
      <w:r w:rsidRPr="00A94D49">
        <w:rPr>
          <w:rFonts w:ascii="Times New Roman" w:eastAsiaTheme="minorEastAsia" w:hAnsi="Times New Roman" w:cs="Times New Roman"/>
        </w:rPr>
        <w:t xml:space="preserve">controls location. The cumulant formulas obtained from the Lévy–Khintchine exponent yield closed-form expressions for the first four moments, which in turn clarify how incremental moves in </w:t>
      </w:r>
      <m:oMath>
        <m:d>
          <m:dPr>
            <m:ctrlPr>
              <w:rPr>
                <w:rFonts w:ascii="Cambria Math" w:eastAsiaTheme="minorEastAsia" w:hAnsi="Cambria Math" w:cs="Times New Roman"/>
                <w:i/>
              </w:rPr>
            </m:ctrlPr>
          </m:dPr>
          <m:e>
            <m:r>
              <w:rPr>
                <w:rFonts w:ascii="Cambria Math" w:eastAsiaTheme="minorEastAsia" w:hAnsi="Cambria Math" w:cs="Times New Roman"/>
              </w:rPr>
              <m:t>C,G,M,Y,μ</m:t>
            </m:r>
          </m:e>
        </m:d>
        <m:r>
          <w:rPr>
            <w:rFonts w:ascii="Cambria Math" w:eastAsiaTheme="minorEastAsia" w:hAnsi="Cambria Math" w:cs="Times New Roman"/>
          </w:rPr>
          <m:t xml:space="preserve"> </m:t>
        </m:r>
      </m:oMath>
      <w:r w:rsidRPr="00A94D49">
        <w:rPr>
          <w:rFonts w:ascii="Times New Roman" w:eastAsiaTheme="minorEastAsia" w:hAnsi="Times New Roman" w:cs="Times New Roman"/>
        </w:rPr>
        <w:t>map into changes in variance, skewness, and kurtosis. This transparency underlies the stability of our numerical evaluation of PDFs, CDFs, and quantiles, and it explains the high numerical quality of the PWFs and their higher-order primitives.</w:t>
      </w:r>
    </w:p>
    <w:p w14:paraId="181F93AF" w14:textId="26E8E456"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Second, the geometry of the PWFs retains crisp and interpretable fingerprints that are invariant to monotone transformations of payoffs. Pure scale moves (Case 1) bend </w:t>
      </w: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below the 45° line over the interior when dispersion rises and above it when dispersion falls, while approaching the diagonal in the far tails because tail shape is unchanged. Skew moves (Case 2) induce strongly concave or convex transforms with little mid-quantile displacement, revealing that asymmetry reallocates probability between gains and losses without a global change in volatility. Tail-thickness moves (Case 3) push curvature toward the shoulders: heavier tails pull </w:t>
      </w:r>
      <m:oMath>
        <m:r>
          <w:rPr>
            <w:rFonts w:ascii="Cambria Math" w:eastAsiaTheme="minorEastAsia" w:hAnsi="Cambria Math" w:cs="Times New Roman"/>
          </w:rPr>
          <m:t>w</m:t>
        </m:r>
      </m:oMath>
      <w:r w:rsidRPr="00A94D49">
        <w:rPr>
          <w:rFonts w:ascii="Times New Roman" w:eastAsiaTheme="minorEastAsia" w:hAnsi="Times New Roman" w:cs="Times New Roman"/>
        </w:rPr>
        <w:t xml:space="preserve">below the diagonal at high </w:t>
      </w:r>
      <m:oMath>
        <m:r>
          <w:rPr>
            <w:rFonts w:ascii="Cambria Math" w:eastAsiaTheme="minorEastAsia" w:hAnsi="Cambria Math" w:cs="Times New Roman"/>
          </w:rPr>
          <m:t xml:space="preserve">u </m:t>
        </m:r>
      </m:oMath>
      <w:r w:rsidRPr="00A94D49">
        <w:rPr>
          <w:rFonts w:ascii="Times New Roman" w:eastAsiaTheme="minorEastAsia" w:hAnsi="Times New Roman" w:cs="Times New Roman"/>
        </w:rPr>
        <w:t xml:space="preserve">and above at low </w:t>
      </w:r>
      <m:oMath>
        <m:r>
          <w:rPr>
            <w:rFonts w:ascii="Cambria Math" w:eastAsiaTheme="minorEastAsia" w:hAnsi="Cambria Math" w:cs="Times New Roman"/>
          </w:rPr>
          <m:t>u</m:t>
        </m:r>
      </m:oMath>
      <w:r w:rsidRPr="00A94D49">
        <w:rPr>
          <w:rFonts w:ascii="Times New Roman" w:eastAsiaTheme="minorEastAsia" w:hAnsi="Times New Roman" w:cs="Times New Roman"/>
        </w:rPr>
        <w:t>, whereas thinner tails reverse that pattern. Location shifts (Case 4) are distinguished by an almost affine tilt with a single crossing near the median—an effect that is easily separated from genuine changes in risk because curvature is minimal. These canonical shapes persist under a variety of parameterizations and provide diagnostic templates that practitioners can recognize visually.</w:t>
      </w:r>
    </w:p>
    <w:p w14:paraId="0E71648A" w14:textId="7BCEDA7A"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Third, by moving along economically motivated manifolds we showed how to sharpen inference. The fixed-variance tail channel (Case 5) demonstrated that holding </w:t>
      </w:r>
      <m:oMath>
        <m:r>
          <m:rPr>
            <m:sty m:val="p"/>
          </m:rP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constant forces </w:t>
      </w:r>
      <m:oMath>
        <m:r>
          <w:rPr>
            <w:rFonts w:ascii="Cambria Math" w:eastAsiaTheme="minorEastAsia" w:hAnsi="Cambria Math" w:cs="Times New Roman"/>
          </w:rPr>
          <m:t xml:space="preserve">C </m:t>
        </m:r>
      </m:oMath>
      <w:r w:rsidRPr="00A94D49">
        <w:rPr>
          <w:rFonts w:ascii="Times New Roman" w:eastAsiaTheme="minorEastAsia" w:hAnsi="Times New Roman" w:cs="Times New Roman"/>
        </w:rPr>
        <w:t xml:space="preserve">and </w:t>
      </w:r>
      <m:oMath>
        <m:r>
          <w:rPr>
            <w:rFonts w:ascii="Cambria Math" w:eastAsiaTheme="minorEastAsia" w:hAnsi="Cambria Math" w:cs="Times New Roman"/>
          </w:rPr>
          <m:t xml:space="preserve">Y </m:t>
        </m:r>
      </m:oMath>
      <w:r w:rsidRPr="00A94D49">
        <w:rPr>
          <w:rFonts w:ascii="Times New Roman" w:eastAsiaTheme="minorEastAsia" w:hAnsi="Times New Roman" w:cs="Times New Roman"/>
        </w:rPr>
        <w:t xml:space="preserve">to offset, which pushes PWF deviations into the deciles and yields nearly linear mid-quantile behavior. Relaxing the variance constraint reveals the full tail signal and produces visibly stronger curvature, but the diagnostic—deviations concentrated away from the center rather than </w:t>
      </w:r>
      <w:r w:rsidRPr="00A94D49">
        <w:rPr>
          <w:rFonts w:ascii="Times New Roman" w:eastAsiaTheme="minorEastAsia" w:hAnsi="Times New Roman" w:cs="Times New Roman"/>
        </w:rPr>
        <w:lastRenderedPageBreak/>
        <w:t xml:space="preserve">uniformly—is unchanged. Likewise, the quantile-skew design at constant variance (Case 6) preserves the median and dispersion while interchanging upper and lower decile distances. The resulting PWFs are nearly linear in the middle with curvature concentrating toward the extremes, giving a clean skew diagnostic uncontaminated by volatility changes. These designs are practically valuable for model calibration: they align one-to-one with common identification targets in option smiles (wings for </w:t>
      </w:r>
      <m:oMath>
        <m:r>
          <w:rPr>
            <w:rFonts w:ascii="Cambria Math" w:eastAsiaTheme="minorEastAsia" w:hAnsi="Cambria Math" w:cs="Times New Roman"/>
          </w:rPr>
          <m:t>Y</m:t>
        </m:r>
      </m:oMath>
      <w:r w:rsidRPr="00A94D49">
        <w:rPr>
          <w:rFonts w:ascii="Times New Roman" w:eastAsiaTheme="minorEastAsia" w:hAnsi="Times New Roman" w:cs="Times New Roman"/>
        </w:rPr>
        <w:t xml:space="preserve">, slope asymmetry for </w:t>
      </w:r>
      <m:oMath>
        <m:r>
          <w:rPr>
            <w:rFonts w:ascii="Cambria Math" w:eastAsiaTheme="minorEastAsia" w:hAnsi="Cambria Math" w:cs="Times New Roman"/>
          </w:rPr>
          <m:t>G</m:t>
        </m:r>
        <m:r>
          <m:rPr>
            <m:sty m:val="p"/>
          </m:rPr>
          <w:rPr>
            <w:rFonts w:ascii="Cambria Math" w:eastAsiaTheme="minorEastAsia" w:hAnsi="Cambria Math" w:cs="Times New Roman"/>
          </w:rPr>
          <m:t>/</m:t>
        </m:r>
        <m:r>
          <w:rPr>
            <w:rFonts w:ascii="Cambria Math" w:eastAsiaTheme="minorEastAsia" w:hAnsi="Cambria Math" w:cs="Times New Roman"/>
          </w:rPr>
          <m:t>M</m:t>
        </m:r>
      </m:oMath>
      <w:r w:rsidRPr="00A94D49">
        <w:rPr>
          <w:rFonts w:ascii="Times New Roman" w:eastAsiaTheme="minorEastAsia" w:hAnsi="Times New Roman" w:cs="Times New Roman"/>
        </w:rPr>
        <w:t xml:space="preserve">, and at-the-money width for </w:t>
      </w:r>
      <m:oMath>
        <m:r>
          <w:rPr>
            <w:rFonts w:ascii="Cambria Math" w:eastAsiaTheme="minorEastAsia" w:hAnsi="Cambria Math" w:cs="Times New Roman"/>
          </w:rPr>
          <m:t>C</m:t>
        </m:r>
      </m:oMath>
      <w:r w:rsidRPr="00A94D49">
        <w:rPr>
          <w:rFonts w:ascii="Times New Roman" w:eastAsiaTheme="minorEastAsia" w:hAnsi="Times New Roman" w:cs="Times New Roman"/>
        </w:rPr>
        <w:t>) and with distributional features in high-frequency return data.</w:t>
      </w:r>
    </w:p>
    <w:p w14:paraId="2F2AABF2" w14:textId="5D608804"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Fourth, the volatility-adjusted mean channel (Case 7) separates beliefs about drift per unit risk from raw location moves. Adjusting </w:t>
      </w:r>
      <m:oMath>
        <m:r>
          <w:rPr>
            <w:rFonts w:ascii="Cambria Math" w:eastAsiaTheme="minorEastAsia" w:hAnsi="Cambria Math" w:cs="Times New Roman"/>
          </w:rPr>
          <m:t xml:space="preserve">C </m:t>
        </m:r>
      </m:oMath>
      <w:r w:rsidRPr="00A94D49">
        <w:rPr>
          <w:rFonts w:ascii="Times New Roman" w:eastAsiaTheme="minorEastAsia" w:hAnsi="Times New Roman" w:cs="Times New Roman"/>
        </w:rPr>
        <w:t xml:space="preserve">so that </w:t>
      </w:r>
      <m:oMath>
        <m:f>
          <m:fPr>
            <m:ctrlPr>
              <w:rPr>
                <w:rFonts w:ascii="Cambria Math" w:eastAsiaTheme="minorEastAsia" w:hAnsi="Cambria Math" w:cs="Times New Roman"/>
              </w:rPr>
            </m:ctrlPr>
          </m:fPr>
          <m:num>
            <m:r>
              <w:rPr>
                <w:rFonts w:ascii="Cambria Math" w:eastAsiaTheme="minorEastAsia" w:hAnsi="Cambria Math" w:cs="Times New Roman"/>
              </w:rPr>
              <m:t>μ</m:t>
            </m:r>
            <m:ctrlPr>
              <w:rPr>
                <w:rFonts w:ascii="Cambria Math" w:eastAsiaTheme="minorEastAsia" w:hAnsi="Cambria Math" w:cs="Times New Roman"/>
                <w:i/>
              </w:rPr>
            </m:ctrlP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X</m:t>
                    </m:r>
                  </m:e>
                </m:d>
              </m:e>
            </m:rad>
          </m:den>
        </m:f>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attains benchmark, fearful, and greedy levels yields PWFs with pronounced S-shapes rather than the affine tilts of Case 4. Greed compresses left-tail salience and lifts the curve above the diagonal for most </w:t>
      </w:r>
      <m:oMath>
        <m:r>
          <w:rPr>
            <w:rFonts w:ascii="Cambria Math" w:eastAsiaTheme="minorEastAsia" w:hAnsi="Cambria Math" w:cs="Times New Roman"/>
          </w:rPr>
          <m:t>u</m:t>
        </m:r>
      </m:oMath>
      <w:r w:rsidRPr="00A94D49">
        <w:rPr>
          <w:rFonts w:ascii="Times New Roman" w:eastAsiaTheme="minorEastAsia" w:hAnsi="Times New Roman" w:cs="Times New Roman"/>
        </w:rPr>
        <w:t xml:space="preserve">; fear broadens dispersion relative to mean and bends the curve below the diagonal, especially over the interior where signal-to-noise matters most. This construction is useful in empirical work: many economic </w:t>
      </w:r>
      <w:proofErr w:type="gramStart"/>
      <w:r w:rsidRPr="00A94D49">
        <w:rPr>
          <w:rFonts w:ascii="Times New Roman" w:eastAsiaTheme="minorEastAsia" w:hAnsi="Times New Roman" w:cs="Times New Roman"/>
        </w:rPr>
        <w:t>narratives—</w:t>
      </w:r>
      <w:proofErr w:type="gramEnd"/>
      <w:r w:rsidRPr="00A94D49">
        <w:rPr>
          <w:rFonts w:ascii="Times New Roman" w:eastAsiaTheme="minorEastAsia" w:hAnsi="Times New Roman" w:cs="Times New Roman"/>
        </w:rPr>
        <w:t>policy regimes, carry trades, and risk-parity reallocations—are naturally stated in terms of Sharpe-like quantities rather than raw drift.</w:t>
      </w:r>
    </w:p>
    <w:p w14:paraId="13132408" w14:textId="26B2774C"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Fifth, the scale–skew stress test (Case 8) replicates flight-to-quality versus search-for-yield regimes by moving </w:t>
      </w:r>
      <m:oMath>
        <m:r>
          <w:rPr>
            <w:rFonts w:ascii="Cambria Math" w:eastAsiaTheme="minorEastAsia" w:hAnsi="Cambria Math" w:cs="Times New Roman"/>
          </w:rPr>
          <m:t>C</m:t>
        </m:r>
      </m:oMath>
      <w:r w:rsidRPr="00A94D49">
        <w:rPr>
          <w:rFonts w:ascii="Times New Roman" w:eastAsiaTheme="minorEastAsia" w:hAnsi="Times New Roman" w:cs="Times New Roman"/>
        </w:rPr>
        <w:t xml:space="preserve">and </w:t>
      </w:r>
      <m:oMath>
        <m:r>
          <w:rPr>
            <w:rFonts w:ascii="Cambria Math" w:eastAsiaTheme="minorEastAsia" w:hAnsi="Cambria Math" w:cs="Times New Roman"/>
          </w:rPr>
          <m:t>G</m:t>
        </m:r>
        <m:r>
          <m:rPr>
            <m:sty m:val="p"/>
          </m:rPr>
          <w:rPr>
            <w:rFonts w:ascii="Cambria Math" w:eastAsiaTheme="minorEastAsia" w:hAnsi="Cambria Math" w:cs="Times New Roman"/>
          </w:rPr>
          <m:t>/</m:t>
        </m:r>
        <m:r>
          <w:rPr>
            <w:rFonts w:ascii="Cambria Math" w:eastAsiaTheme="minorEastAsia" w:hAnsi="Cambria Math" w:cs="Times New Roman"/>
          </w:rPr>
          <m:t>M</m:t>
        </m:r>
      </m:oMath>
      <w:r w:rsidR="003E67AD">
        <w:rPr>
          <w:rFonts w:ascii="Times New Roman" w:eastAsiaTheme="minorEastAsia" w:hAnsi="Times New Roman" w:cs="Times New Roman"/>
        </w:rPr>
        <w:t xml:space="preserve"> </w:t>
      </w:r>
      <w:r w:rsidRPr="00A94D49">
        <w:rPr>
          <w:rFonts w:ascii="Times New Roman" w:eastAsiaTheme="minorEastAsia" w:hAnsi="Times New Roman" w:cs="Times New Roman"/>
        </w:rPr>
        <w:t xml:space="preserve">jointly. Here the PWFs combine the mid-quantile bending of Case 1 with the asymmetric curvature of Case 2, producing fingerprints that are both strong and intuitive: under stress, curves lie well below the diagonal with pronounced convexity and only recover near </w:t>
      </w:r>
      <m:oMath>
        <m:r>
          <w:rPr>
            <w:rFonts w:ascii="Cambria Math" w:eastAsiaTheme="minorEastAsia" w:hAnsi="Cambria Math" w:cs="Times New Roman"/>
          </w:rPr>
          <m:t>u≈1</m:t>
        </m:r>
      </m:oMath>
      <w:r w:rsidRPr="00A94D49">
        <w:rPr>
          <w:rFonts w:ascii="Times New Roman" w:eastAsiaTheme="minorEastAsia" w:hAnsi="Times New Roman" w:cs="Times New Roman"/>
        </w:rPr>
        <w:t xml:space="preserve">; in calm, curves rise decisively above the diagonal with persistent concavity. This joint channel matches the co-movements typically observed in option data and in </w:t>
      </w:r>
      <w:proofErr w:type="gramStart"/>
      <w:r w:rsidRPr="00A94D49">
        <w:rPr>
          <w:rFonts w:ascii="Times New Roman" w:eastAsiaTheme="minorEastAsia" w:hAnsi="Times New Roman" w:cs="Times New Roman"/>
        </w:rPr>
        <w:t>realized-volatility</w:t>
      </w:r>
      <w:proofErr w:type="gramEnd"/>
      <w:r w:rsidRPr="00A94D49">
        <w:rPr>
          <w:rFonts w:ascii="Times New Roman" w:eastAsiaTheme="minorEastAsia" w:hAnsi="Times New Roman" w:cs="Times New Roman"/>
        </w:rPr>
        <w:t>/skewness measures during macroeconomic shocks, and it provides a compact behavioral interpretation of those episodes.</w:t>
      </w:r>
    </w:p>
    <w:p w14:paraId="6059F476" w14:textId="735D0427"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Methodologically, the section shows that the PWF framework offers a unifying language for mapping parametric return models to behavioral dispositions without privileging a particular payoff scale. Because PWFs compare probability to probability via </w:t>
      </w:r>
      <m:oMath>
        <m:r>
          <w:rPr>
            <w:rFonts w:ascii="Cambria Math" w:eastAsiaTheme="minorEastAsia" w:hAnsi="Cambria Math" w:cs="Times New Roman"/>
          </w:rPr>
          <m:t>w(u)=</m:t>
        </m:r>
        <m:sSub>
          <m:sSubPr>
            <m:ctrlPr>
              <w:rPr>
                <w:rFonts w:ascii="Cambria Math" w:eastAsiaTheme="minorEastAsia" w:hAnsi="Cambria Math" w:cs="Times New Roman"/>
              </w:rPr>
            </m:ctrlPr>
          </m:sSubPr>
          <m:e>
            <m:r>
              <w:rPr>
                <w:rFonts w:ascii="Cambria Math" w:eastAsiaTheme="minorEastAsia" w:hAnsi="Cambria Math" w:cs="Times New Roman"/>
              </w:rPr>
              <m:t>F</m:t>
            </m:r>
          </m:e>
          <m:sub>
            <m:r>
              <m:rPr>
                <m:nor/>
              </m:rPr>
              <w:rPr>
                <w:rFonts w:ascii="Times New Roman" w:eastAsiaTheme="minorEastAsia" w:hAnsi="Times New Roman" w:cs="Times New Roman"/>
              </w:rPr>
              <m:t>post</m:t>
            </m:r>
          </m:sub>
        </m:sSub>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Q</m:t>
            </m:r>
          </m:e>
          <m:sub>
            <m:r>
              <m:rPr>
                <m:nor/>
              </m:rPr>
              <w:rPr>
                <w:rFonts w:ascii="Times New Roman" w:eastAsiaTheme="minorEastAsia" w:hAnsi="Times New Roman" w:cs="Times New Roman"/>
              </w:rPr>
              <m:t>prior</m:t>
            </m:r>
          </m:sub>
        </m:sSub>
        <m:r>
          <w:rPr>
            <w:rFonts w:ascii="Cambria Math" w:eastAsiaTheme="minorEastAsia" w:hAnsi="Cambria Math" w:cs="Times New Roman"/>
          </w:rPr>
          <m:t>(u))</m:t>
        </m:r>
      </m:oMath>
      <w:r w:rsidRPr="00A94D49">
        <w:rPr>
          <w:rFonts w:ascii="Times New Roman" w:eastAsiaTheme="minorEastAsia" w:hAnsi="Times New Roman" w:cs="Times New Roman"/>
        </w:rPr>
        <w:t xml:space="preserve">, the analysis is robust to monotone payoff transformations and thus directly comparable across assets and horizons. Numerically, FFT-based inversion for TS characteristic functions is reliable across our parameter ranges, and quantiles can be computed rapidly with monotone interpolation; these </w:t>
      </w:r>
      <w:r w:rsidRPr="00A94D49">
        <w:rPr>
          <w:rFonts w:ascii="Times New Roman" w:eastAsiaTheme="minorEastAsia" w:hAnsi="Times New Roman" w:cs="Times New Roman"/>
        </w:rPr>
        <w:lastRenderedPageBreak/>
        <w:t xml:space="preserve">properties allow repeated </w:t>
      </w:r>
      <w:proofErr w:type="gramStart"/>
      <w:r w:rsidRPr="00A94D49">
        <w:rPr>
          <w:rFonts w:ascii="Times New Roman" w:eastAsiaTheme="minorEastAsia" w:hAnsi="Times New Roman" w:cs="Times New Roman"/>
        </w:rPr>
        <w:t>transforms</w:t>
      </w:r>
      <w:proofErr w:type="gramEnd"/>
      <w:r w:rsidRPr="00A94D49">
        <w:rPr>
          <w:rFonts w:ascii="Times New Roman" w:eastAsiaTheme="minorEastAsia" w:hAnsi="Times New Roman" w:cs="Times New Roman"/>
        </w:rPr>
        <w:t>, grid searches, and stress tests at negligible computational cost.</w:t>
      </w:r>
    </w:p>
    <w:p w14:paraId="76043D7D" w14:textId="7174FD88"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Economically, the comparative statics of the eight cases produce a coherent taxonomy of “calm/greedy/fearful” regimes. Rising </w:t>
      </w:r>
      <m:oMath>
        <m:r>
          <w:rPr>
            <w:rFonts w:ascii="Cambria Math" w:eastAsiaTheme="minorEastAsia" w:hAnsi="Cambria Math" w:cs="Times New Roman"/>
          </w:rPr>
          <m:t>C</m:t>
        </m:r>
      </m:oMath>
      <w:r w:rsidRPr="00A94D49">
        <w:rPr>
          <w:rFonts w:ascii="Times New Roman" w:eastAsiaTheme="minorEastAsia" w:hAnsi="Times New Roman" w:cs="Times New Roman"/>
        </w:rPr>
        <w:t xml:space="preserve">or falling </w:t>
      </w:r>
      <m:oMath>
        <m:r>
          <w:rPr>
            <w:rFonts w:ascii="Cambria Math" w:eastAsiaTheme="minorEastAsia" w:hAnsi="Cambria Math" w:cs="Times New Roman"/>
          </w:rPr>
          <m:t>Y</m:t>
        </m:r>
      </m:oMath>
      <w:r w:rsidRPr="00A94D49">
        <w:rPr>
          <w:rFonts w:ascii="Times New Roman" w:eastAsiaTheme="minorEastAsia" w:hAnsi="Times New Roman" w:cs="Times New Roman"/>
        </w:rPr>
        <w:t xml:space="preserve">raises tail salience symmetrically and pushes decision weight away from the center; rising </w:t>
      </w:r>
      <m:oMath>
        <m:f>
          <m:fPr>
            <m:ctrlPr>
              <w:rPr>
                <w:rFonts w:ascii="Cambria Math" w:eastAsiaTheme="minorEastAsia" w:hAnsi="Cambria Math" w:cs="Times New Roman"/>
              </w:rPr>
            </m:ctrlPr>
          </m:fPr>
          <m:num>
            <m:r>
              <w:rPr>
                <w:rFonts w:ascii="Cambria Math" w:eastAsiaTheme="minorEastAsia" w:hAnsi="Cambria Math" w:cs="Times New Roman"/>
              </w:rPr>
              <m:t>G</m:t>
            </m:r>
            <m:ctrlPr>
              <w:rPr>
                <w:rFonts w:ascii="Cambria Math" w:eastAsiaTheme="minorEastAsia" w:hAnsi="Cambria Math" w:cs="Times New Roman"/>
                <w:i/>
              </w:rPr>
            </m:ctrlPr>
          </m:num>
          <m:den>
            <m:r>
              <w:rPr>
                <w:rFonts w:ascii="Cambria Math" w:eastAsiaTheme="minorEastAsia" w:hAnsi="Cambria Math" w:cs="Times New Roman"/>
              </w:rPr>
              <m:t>M</m:t>
            </m:r>
          </m:den>
        </m:f>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or falling </w:t>
      </w:r>
      <m:oMath>
        <m:f>
          <m:fPr>
            <m:ctrlPr>
              <w:rPr>
                <w:rFonts w:ascii="Cambria Math" w:eastAsiaTheme="minorEastAsia" w:hAnsi="Cambria Math" w:cs="Times New Roman"/>
              </w:rPr>
            </m:ctrlPr>
          </m:fPr>
          <m:num>
            <m:r>
              <w:rPr>
                <w:rFonts w:ascii="Cambria Math" w:eastAsiaTheme="minorEastAsia" w:hAnsi="Cambria Math" w:cs="Times New Roman"/>
              </w:rPr>
              <m:t>M</m:t>
            </m:r>
            <m:ctrlPr>
              <w:rPr>
                <w:rFonts w:ascii="Cambria Math" w:eastAsiaTheme="minorEastAsia" w:hAnsi="Cambria Math" w:cs="Times New Roman"/>
                <w:i/>
              </w:rPr>
            </m:ctrlPr>
          </m:num>
          <m:den>
            <m:r>
              <w:rPr>
                <w:rFonts w:ascii="Cambria Math" w:eastAsiaTheme="minorEastAsia" w:hAnsi="Cambria Math" w:cs="Times New Roman"/>
              </w:rPr>
              <m:t>G</m:t>
            </m:r>
          </m:den>
        </m:f>
        <m:r>
          <w:rPr>
            <w:rFonts w:ascii="Cambria Math" w:eastAsiaTheme="minorEastAsia" w:hAnsi="Cambria Math" w:cs="Times New Roman"/>
          </w:rPr>
          <m:t xml:space="preserve"> </m:t>
        </m:r>
      </m:oMath>
      <w:r w:rsidRPr="00A94D49">
        <w:rPr>
          <w:rFonts w:ascii="Times New Roman" w:eastAsiaTheme="minorEastAsia" w:hAnsi="Times New Roman" w:cs="Times New Roman"/>
        </w:rPr>
        <w:t xml:space="preserve">produces asymmetric reallocations that favor gains or losses; location and signal-to-noise channels tilt probabilities with distinctive shapes that are easily distinguished from </w:t>
      </w:r>
      <w:proofErr w:type="gramStart"/>
      <w:r w:rsidRPr="00A94D49">
        <w:rPr>
          <w:rFonts w:ascii="Times New Roman" w:eastAsiaTheme="minorEastAsia" w:hAnsi="Times New Roman" w:cs="Times New Roman"/>
        </w:rPr>
        <w:t>the volatility</w:t>
      </w:r>
      <w:proofErr w:type="gramEnd"/>
      <w:r w:rsidRPr="00A94D49">
        <w:rPr>
          <w:rFonts w:ascii="Times New Roman" w:eastAsiaTheme="minorEastAsia" w:hAnsi="Times New Roman" w:cs="Times New Roman"/>
        </w:rPr>
        <w:t xml:space="preserve"> and tail mechanisms. Because all positive moments exist for TS laws and closed-form cumulants are available, the same specifications that drive PWF behavior also deliver analytically tractable risk measures, option values, and higher-order dominance diagnostics. This alignment strengthens the case for TS models as a bridge between rational-pricing disciplines and behavioral perspectives.</w:t>
      </w:r>
    </w:p>
    <w:p w14:paraId="1BB7D076" w14:textId="77777777"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Two limitations merit emphasis. First, while our designs fix a single channel at a time (or a controlled pair), real markets often move along higher-dimensional </w:t>
      </w:r>
      <w:proofErr w:type="gramStart"/>
      <w:r w:rsidRPr="00A94D49">
        <w:rPr>
          <w:rFonts w:ascii="Times New Roman" w:eastAsiaTheme="minorEastAsia" w:hAnsi="Times New Roman" w:cs="Times New Roman"/>
        </w:rPr>
        <w:t>paths—</w:t>
      </w:r>
      <w:proofErr w:type="gramEnd"/>
      <w:r w:rsidRPr="00A94D49">
        <w:rPr>
          <w:rFonts w:ascii="Times New Roman" w:eastAsiaTheme="minorEastAsia" w:hAnsi="Times New Roman" w:cs="Times New Roman"/>
        </w:rPr>
        <w:t>for example, volatility and tail index co-vary with leverage constraints or liquidity. The stress-test case partially addresses this by combining scale and skew, but richer joint dynamics are relevant for intraday data and for multi-asset settings. Second, the mapping from PWF fingerprints to unique parameter changes is not strictly injective at finite sample sizes: different small perturbations can produce visually similar curves near the diagonal. Identification should therefore incorporate auxiliary statistics (option wings, realized volatility, signed jump measures) in addition to PWF shapes.</w:t>
      </w:r>
    </w:p>
    <w:p w14:paraId="75C4EFA4" w14:textId="77777777" w:rsidR="00A94D49" w:rsidRPr="00A94D49" w:rsidRDefault="00A94D49" w:rsidP="00A94D49">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These caveats notwithstanding, the section establishes a practical recipe. Start from a symmetric, economically interpretable benchmark calibrated to central moments; move one channel at a time using the closed-form cumulants to maintain or relax invariants (variance, median, signal-to-noise) as needed; compute PWFs and their primitives; and read the resulting shapes against the canonical templates documented here. The procedure yields parameter movements that can be assigned clear behavioral labels, and it scales seamlessly to out-of-sample backtesting, to portfolio overlay decisions, and to option-implied stress testing.</w:t>
      </w:r>
    </w:p>
    <w:p w14:paraId="2D008EDE" w14:textId="422CBD62" w:rsidR="00950FCC" w:rsidRDefault="00A94D49" w:rsidP="0048720C">
      <w:pPr>
        <w:spacing w:line="360" w:lineRule="auto"/>
        <w:rPr>
          <w:rFonts w:ascii="Times New Roman" w:eastAsiaTheme="minorEastAsia" w:hAnsi="Times New Roman" w:cs="Times New Roman"/>
        </w:rPr>
      </w:pPr>
      <w:r w:rsidRPr="00A94D49">
        <w:rPr>
          <w:rFonts w:ascii="Times New Roman" w:eastAsiaTheme="minorEastAsia" w:hAnsi="Times New Roman" w:cs="Times New Roman"/>
        </w:rPr>
        <w:t xml:space="preserve">In </w:t>
      </w:r>
      <w:proofErr w:type="gramStart"/>
      <w:r w:rsidRPr="00A94D49">
        <w:rPr>
          <w:rFonts w:ascii="Times New Roman" w:eastAsiaTheme="minorEastAsia" w:hAnsi="Times New Roman" w:cs="Times New Roman"/>
        </w:rPr>
        <w:t>sum</w:t>
      </w:r>
      <w:proofErr w:type="gramEnd"/>
      <w:r w:rsidRPr="00A94D49">
        <w:rPr>
          <w:rFonts w:ascii="Times New Roman" w:eastAsiaTheme="minorEastAsia" w:hAnsi="Times New Roman" w:cs="Times New Roman"/>
        </w:rPr>
        <w:t xml:space="preserve">, tempered-stable processes provide a single, parsimonious family in which dispersion, asymmetry, and tail behavior can be manipulated independently yet evaluated consistently </w:t>
      </w:r>
      <w:r w:rsidRPr="00A94D49">
        <w:rPr>
          <w:rFonts w:ascii="Times New Roman" w:eastAsiaTheme="minorEastAsia" w:hAnsi="Times New Roman" w:cs="Times New Roman"/>
        </w:rPr>
        <w:lastRenderedPageBreak/>
        <w:t xml:space="preserve">through probability-weighting </w:t>
      </w:r>
      <w:proofErr w:type="gramStart"/>
      <w:r w:rsidRPr="00A94D49">
        <w:rPr>
          <w:rFonts w:ascii="Times New Roman" w:eastAsiaTheme="minorEastAsia" w:hAnsi="Times New Roman" w:cs="Times New Roman"/>
        </w:rPr>
        <w:t>transforms</w:t>
      </w:r>
      <w:proofErr w:type="gramEnd"/>
      <w:r w:rsidRPr="00A94D49">
        <w:rPr>
          <w:rFonts w:ascii="Times New Roman" w:eastAsiaTheme="minorEastAsia" w:hAnsi="Times New Roman" w:cs="Times New Roman"/>
        </w:rPr>
        <w:t xml:space="preserve">. The eight-case program makes the mapping from model parameters to behavioral interpretations explicit and testable. It shows how risk perceptions—about volatility, asymmetry, and rare events—appear as simple geometric signatures on </w:t>
      </w:r>
      <m:oMath>
        <m:r>
          <w:rPr>
            <w:rFonts w:ascii="Cambria Math" w:eastAsiaTheme="minorEastAsia" w:hAnsi="Cambria Math" w:cs="Times New Roman"/>
          </w:rPr>
          <m:t>w(u)</m:t>
        </m:r>
      </m:oMath>
      <w:r w:rsidRPr="00A94D49">
        <w:rPr>
          <w:rFonts w:ascii="Times New Roman" w:eastAsiaTheme="minorEastAsia" w:hAnsi="Times New Roman" w:cs="Times New Roman"/>
        </w:rPr>
        <w:t>, and how those signatures persist across numerical implementations and calibration choices. This tight coupling between analytic tractability, empirical relevance, and behavioral interpretability is the principal contribution of the section and a foundation for the applications developed in the remainder of the chapter.</w:t>
      </w:r>
    </w:p>
    <w:p w14:paraId="7FA61E9A" w14:textId="77777777" w:rsidR="00950FCC" w:rsidRDefault="00950FCC" w:rsidP="0040639B">
      <w:pPr>
        <w:spacing w:line="360" w:lineRule="auto"/>
        <w:rPr>
          <w:rFonts w:ascii="Times New Roman" w:eastAsiaTheme="minorEastAsia" w:hAnsi="Times New Roman" w:cs="Times New Roman"/>
        </w:rPr>
      </w:pPr>
    </w:p>
    <w:sectPr w:rsidR="00950FC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6CA1F" w14:textId="77777777" w:rsidR="00187565" w:rsidRDefault="00187565" w:rsidP="00E70CEA">
      <w:pPr>
        <w:spacing w:after="0" w:line="240" w:lineRule="auto"/>
      </w:pPr>
      <w:r>
        <w:separator/>
      </w:r>
    </w:p>
  </w:endnote>
  <w:endnote w:type="continuationSeparator" w:id="0">
    <w:p w14:paraId="3C43CA1A" w14:textId="77777777" w:rsidR="00187565" w:rsidRDefault="00187565" w:rsidP="00E70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548395"/>
      <w:docPartObj>
        <w:docPartGallery w:val="Page Numbers (Bottom of Page)"/>
        <w:docPartUnique/>
      </w:docPartObj>
    </w:sdtPr>
    <w:sdtEndPr>
      <w:rPr>
        <w:noProof/>
      </w:rPr>
    </w:sdtEndPr>
    <w:sdtContent>
      <w:p w14:paraId="42A1CB24" w14:textId="54804866" w:rsidR="00E70CEA" w:rsidRDefault="00E70C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D56275" w14:textId="77777777" w:rsidR="00E70CEA" w:rsidRDefault="00E70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EF960" w14:textId="77777777" w:rsidR="00187565" w:rsidRDefault="00187565" w:rsidP="00E70CEA">
      <w:pPr>
        <w:spacing w:after="0" w:line="240" w:lineRule="auto"/>
      </w:pPr>
      <w:r>
        <w:separator/>
      </w:r>
    </w:p>
  </w:footnote>
  <w:footnote w:type="continuationSeparator" w:id="0">
    <w:p w14:paraId="26FA715D" w14:textId="77777777" w:rsidR="00187565" w:rsidRDefault="00187565" w:rsidP="00E70CEA">
      <w:pPr>
        <w:spacing w:after="0" w:line="240" w:lineRule="auto"/>
      </w:pPr>
      <w:r>
        <w:continuationSeparator/>
      </w:r>
    </w:p>
  </w:footnote>
  <w:footnote w:id="1">
    <w:p w14:paraId="5998C84E" w14:textId="666FDC09" w:rsidR="00444418" w:rsidRPr="00444418" w:rsidRDefault="001A01C0" w:rsidP="00444418">
      <w:pPr>
        <w:pStyle w:val="FootnoteText"/>
        <w:spacing w:line="360" w:lineRule="auto"/>
        <w:rPr>
          <w:rFonts w:ascii="Times New Roman" w:hAnsi="Times New Roman" w:cs="Times New Roman"/>
          <w:sz w:val="24"/>
          <w:szCs w:val="24"/>
        </w:rPr>
      </w:pPr>
      <w:r w:rsidRPr="00444418">
        <w:rPr>
          <w:rStyle w:val="FootnoteReference"/>
          <w:rFonts w:ascii="Times New Roman" w:hAnsi="Times New Roman" w:cs="Times New Roman"/>
          <w:sz w:val="24"/>
          <w:szCs w:val="24"/>
        </w:rPr>
        <w:footnoteRef/>
      </w:r>
      <w:r w:rsidRPr="00444418">
        <w:rPr>
          <w:rFonts w:ascii="Times New Roman" w:hAnsi="Times New Roman" w:cs="Times New Roman"/>
          <w:sz w:val="24"/>
          <w:szCs w:val="24"/>
        </w:rPr>
        <w:t xml:space="preserve"> </w:t>
      </w:r>
      <w:r w:rsidR="00444418" w:rsidRPr="00444418">
        <w:rPr>
          <w:rFonts w:ascii="Times New Roman" w:hAnsi="Times New Roman" w:cs="Times New Roman"/>
          <w:sz w:val="24"/>
          <w:szCs w:val="24"/>
        </w:rPr>
        <w:t xml:space="preserve">Càdlàg (from French </w:t>
      </w:r>
      <w:r w:rsidR="00444418" w:rsidRPr="00444418">
        <w:rPr>
          <w:rFonts w:ascii="Times New Roman" w:hAnsi="Times New Roman" w:cs="Times New Roman"/>
          <w:i/>
          <w:iCs/>
          <w:sz w:val="24"/>
          <w:szCs w:val="24"/>
        </w:rPr>
        <w:t>continue à droite, limite à gauche</w:t>
      </w:r>
      <w:r w:rsidR="00444418" w:rsidRPr="00444418">
        <w:rPr>
          <w:rFonts w:ascii="Times New Roman" w:hAnsi="Times New Roman" w:cs="Times New Roman"/>
          <w:sz w:val="24"/>
          <w:szCs w:val="24"/>
        </w:rPr>
        <w:t>) describes a real-valued function or process whose paths are:</w:t>
      </w:r>
    </w:p>
    <w:p w14:paraId="554940DC" w14:textId="642AD69A" w:rsidR="00444418" w:rsidRPr="00444418" w:rsidRDefault="00444418" w:rsidP="00444418">
      <w:pPr>
        <w:pStyle w:val="FootnoteText"/>
        <w:numPr>
          <w:ilvl w:val="0"/>
          <w:numId w:val="28"/>
        </w:numPr>
        <w:spacing w:line="360" w:lineRule="auto"/>
        <w:rPr>
          <w:rFonts w:ascii="Times New Roman" w:hAnsi="Times New Roman" w:cs="Times New Roman"/>
          <w:sz w:val="24"/>
          <w:szCs w:val="24"/>
        </w:rPr>
      </w:pPr>
      <w:r w:rsidRPr="00444418">
        <w:rPr>
          <w:rFonts w:ascii="Times New Roman" w:hAnsi="Times New Roman" w:cs="Times New Roman"/>
          <w:sz w:val="24"/>
          <w:szCs w:val="24"/>
        </w:rPr>
        <w:t xml:space="preserve">Right-continuous at every time </w:t>
      </w:r>
      <m:oMath>
        <m:r>
          <w:rPr>
            <w:rFonts w:ascii="Cambria Math" w:hAnsi="Cambria Math" w:cs="Times New Roman"/>
            <w:sz w:val="24"/>
            <w:szCs w:val="24"/>
          </w:rPr>
          <m:t>t</m:t>
        </m:r>
      </m:oMath>
      <w:r w:rsidRPr="00444418">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lim</m:t>
            </m:r>
            <m:r>
              <w:rPr>
                <w:rFonts w:ascii="Cambria Math" w:hAnsi="Cambria Math" w:cs="Times New Roman"/>
                <w:sz w:val="24"/>
                <w:szCs w:val="24"/>
              </w:rPr>
              <m:t>⁡</m:t>
            </m:r>
          </m:e>
          <m:sub>
            <m:r>
              <w:rPr>
                <w:rFonts w:ascii="Cambria Math" w:hAnsi="Cambria Math" w:cs="Times New Roman"/>
                <w:sz w:val="24"/>
                <w:szCs w:val="24"/>
              </w:rPr>
              <m:t>s↓t</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444418">
        <w:rPr>
          <w:rFonts w:ascii="Times New Roman" w:hAnsi="Times New Roman" w:cs="Times New Roman"/>
          <w:sz w:val="24"/>
          <w:szCs w:val="24"/>
        </w:rPr>
        <w:t>.</w:t>
      </w:r>
    </w:p>
    <w:p w14:paraId="764A20AB" w14:textId="177B188A" w:rsidR="00444418" w:rsidRPr="00444418" w:rsidRDefault="00444418" w:rsidP="00444418">
      <w:pPr>
        <w:pStyle w:val="FootnoteText"/>
        <w:numPr>
          <w:ilvl w:val="0"/>
          <w:numId w:val="28"/>
        </w:numPr>
        <w:spacing w:line="360" w:lineRule="auto"/>
        <w:rPr>
          <w:rFonts w:ascii="Times New Roman" w:hAnsi="Times New Roman" w:cs="Times New Roman"/>
          <w:sz w:val="24"/>
          <w:szCs w:val="24"/>
        </w:rPr>
      </w:pPr>
      <w:r w:rsidRPr="00444418">
        <w:rPr>
          <w:rFonts w:ascii="Times New Roman" w:hAnsi="Times New Roman" w:cs="Times New Roman"/>
          <w:sz w:val="24"/>
          <w:szCs w:val="24"/>
        </w:rPr>
        <w:t xml:space="preserve">With left limits at every time </w:t>
      </w:r>
      <m:oMath>
        <m:r>
          <w:rPr>
            <w:rFonts w:ascii="Cambria Math" w:hAnsi="Cambria Math" w:cs="Times New Roman"/>
            <w:sz w:val="24"/>
            <w:szCs w:val="24"/>
          </w:rPr>
          <m:t>t&gt;0</m:t>
        </m:r>
      </m:oMath>
      <w:r w:rsidRPr="00444418">
        <w:rPr>
          <w:rFonts w:ascii="Times New Roman" w:hAnsi="Times New Roman" w:cs="Times New Roman"/>
          <w:sz w:val="24"/>
          <w:szCs w:val="24"/>
        </w:rPr>
        <w:t xml:space="preserve">: the limit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lim</m:t>
            </m:r>
            <m:r>
              <w:rPr>
                <w:rFonts w:ascii="Cambria Math" w:hAnsi="Cambria Math" w:cs="Times New Roman"/>
                <w:sz w:val="24"/>
                <w:szCs w:val="24"/>
              </w:rPr>
              <m:t>⁡</m:t>
            </m:r>
          </m:e>
          <m:sub>
            <m:r>
              <w:rPr>
                <w:rFonts w:ascii="Cambria Math" w:hAnsi="Cambria Math" w:cs="Times New Roman"/>
                <w:sz w:val="24"/>
                <w:szCs w:val="24"/>
              </w:rPr>
              <m:t>s↑t</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oMath>
      <w:r w:rsidRPr="00444418">
        <w:rPr>
          <w:rFonts w:ascii="Times New Roman" w:hAnsi="Times New Roman" w:cs="Times New Roman"/>
          <w:sz w:val="24"/>
          <w:szCs w:val="24"/>
        </w:rPr>
        <w:t xml:space="preserve">exists (though it may differ from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444418">
        <w:rPr>
          <w:rFonts w:ascii="Times New Roman" w:hAnsi="Times New Roman" w:cs="Times New Roman"/>
          <w:sz w:val="24"/>
          <w:szCs w:val="24"/>
        </w:rPr>
        <w:t>).</w:t>
      </w:r>
    </w:p>
    <w:p w14:paraId="14D43DC7" w14:textId="05079396" w:rsidR="00444418" w:rsidRPr="00444418" w:rsidRDefault="00444418" w:rsidP="00444418">
      <w:pPr>
        <w:pStyle w:val="FootnoteText"/>
        <w:spacing w:line="360" w:lineRule="auto"/>
        <w:rPr>
          <w:rFonts w:ascii="Times New Roman" w:hAnsi="Times New Roman" w:cs="Times New Roman"/>
          <w:sz w:val="24"/>
          <w:szCs w:val="24"/>
        </w:rPr>
      </w:pPr>
      <w:r w:rsidRPr="00444418">
        <w:rPr>
          <w:rFonts w:ascii="Times New Roman" w:hAnsi="Times New Roman" w:cs="Times New Roman"/>
          <w:sz w:val="24"/>
          <w:szCs w:val="24"/>
        </w:rPr>
        <w:t>Thus</w:t>
      </w:r>
      <w:r w:rsidR="00AF7CE7">
        <w:rPr>
          <w:rFonts w:ascii="Times New Roman" w:hAnsi="Times New Roman" w:cs="Times New Roman"/>
          <w:sz w:val="24"/>
          <w:szCs w:val="24"/>
        </w:rPr>
        <w:t>,</w:t>
      </w:r>
      <w:r w:rsidRPr="00444418">
        <w:rPr>
          <w:rFonts w:ascii="Times New Roman" w:hAnsi="Times New Roman" w:cs="Times New Roman"/>
          <w:sz w:val="24"/>
          <w:szCs w:val="24"/>
        </w:rPr>
        <w:t xml:space="preserve"> a càdlàg path can jump, but only via instantaneous upward/downward jumps; no left discontinuities or oscillations at a point. This is the standard path regularity for Lévy and general semimartingale processes.</w:t>
      </w:r>
    </w:p>
    <w:p w14:paraId="40707B10" w14:textId="2D52C64C" w:rsidR="001A01C0" w:rsidRPr="00444418" w:rsidRDefault="001A01C0">
      <w:pPr>
        <w:pStyle w:val="FootnoteText"/>
      </w:pPr>
    </w:p>
  </w:footnote>
  <w:footnote w:id="2">
    <w:p w14:paraId="44D0330F" w14:textId="0F8E696F" w:rsidR="002F1CF0" w:rsidRPr="00E96533" w:rsidRDefault="00A34E4C" w:rsidP="00E96533">
      <w:pPr>
        <w:pStyle w:val="FootnoteText"/>
        <w:spacing w:line="360" w:lineRule="auto"/>
        <w:rPr>
          <w:rFonts w:ascii="Times New Roman" w:hAnsi="Times New Roman" w:cs="Times New Roman"/>
          <w:sz w:val="24"/>
          <w:szCs w:val="24"/>
        </w:rPr>
      </w:pPr>
      <w:r>
        <w:rPr>
          <w:rStyle w:val="FootnoteReference"/>
        </w:rPr>
        <w:footnoteRef/>
      </w:r>
      <w:r>
        <w:t xml:space="preserve"> </w:t>
      </w:r>
      <w:r w:rsidR="00E96533">
        <w:t xml:space="preserve"> </w:t>
      </w:r>
      <w:r w:rsidR="002F1CF0" w:rsidRPr="00E96533">
        <w:rPr>
          <w:rFonts w:ascii="Times New Roman" w:hAnsi="Times New Roman" w:cs="Times New Roman"/>
          <w:sz w:val="24"/>
          <w:szCs w:val="24"/>
        </w:rPr>
        <w:t xml:space="preserve">A </w:t>
      </w:r>
      <w:r w:rsidR="002F1CF0" w:rsidRPr="00E96533">
        <w:rPr>
          <w:rFonts w:ascii="Times New Roman" w:hAnsi="Times New Roman" w:cs="Times New Roman"/>
          <w:sz w:val="24"/>
          <w:szCs w:val="24"/>
        </w:rPr>
        <w:t xml:space="preserve">càdlàg adapted process </w:t>
      </w:r>
      <m:oMath>
        <m:r>
          <w:rPr>
            <w:rFonts w:ascii="Cambria Math" w:hAnsi="Cambria Math" w:cs="Times New Roman"/>
            <w:sz w:val="24"/>
            <w:szCs w:val="24"/>
          </w:rPr>
          <m:t>X=(</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sSub>
          <m:sSubPr>
            <m:ctrlPr>
              <w:rPr>
                <w:rFonts w:ascii="Cambria Math" w:hAnsi="Cambria Math" w:cs="Times New Roman"/>
                <w:sz w:val="24"/>
                <w:szCs w:val="24"/>
              </w:rPr>
            </m:ctrlPr>
          </m:sSubPr>
          <m:e>
            <m:r>
              <w:rPr>
                <w:rFonts w:ascii="Cambria Math" w:hAnsi="Cambria Math" w:cs="Times New Roman"/>
                <w:sz w:val="24"/>
                <w:szCs w:val="24"/>
              </w:rPr>
              <m:t>)</m:t>
            </m:r>
          </m:e>
          <m:sub>
            <m:r>
              <w:rPr>
                <w:rFonts w:ascii="Cambria Math" w:hAnsi="Cambria Math" w:cs="Times New Roman"/>
                <w:sz w:val="24"/>
                <w:szCs w:val="24"/>
              </w:rPr>
              <m:t>t≥0</m:t>
            </m:r>
          </m:sub>
        </m:sSub>
      </m:oMath>
      <w:r w:rsidR="002F1CF0" w:rsidRPr="00E96533">
        <w:rPr>
          <w:rFonts w:ascii="Times New Roman" w:hAnsi="Times New Roman" w:cs="Times New Roman"/>
          <w:sz w:val="24"/>
          <w:szCs w:val="24"/>
        </w:rPr>
        <w:t>on a filtered probability space is a semimartingale if it can be written as</w:t>
      </w:r>
    </w:p>
    <w:p w14:paraId="0243A4A3" w14:textId="55FD331E" w:rsidR="002F1CF0" w:rsidRPr="002F1CF0" w:rsidRDefault="008A729A" w:rsidP="00E96533">
      <w:pPr>
        <w:pStyle w:val="FootnoteText"/>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Times New Roman" w:hAnsi="Times New Roman" w:cs="Times New Roman"/>
              <w:sz w:val="24"/>
              <w:szCs w:val="24"/>
            </w:rPr>
            <w:br/>
          </m:r>
        </m:oMath>
      </m:oMathPara>
    </w:p>
    <w:p w14:paraId="780FC10D" w14:textId="010E686F" w:rsidR="002F1CF0" w:rsidRPr="002F1CF0" w:rsidRDefault="002F1CF0" w:rsidP="00E96533">
      <w:pPr>
        <w:pStyle w:val="FootnoteText"/>
        <w:spacing w:line="360" w:lineRule="auto"/>
        <w:rPr>
          <w:rFonts w:ascii="Times New Roman" w:hAnsi="Times New Roman" w:cs="Times New Roman"/>
          <w:sz w:val="24"/>
          <w:szCs w:val="24"/>
        </w:rPr>
      </w:pPr>
      <w:r w:rsidRPr="002F1CF0">
        <w:rPr>
          <w:rFonts w:ascii="Times New Roman" w:hAnsi="Times New Roman" w:cs="Times New Roman"/>
          <w:sz w:val="24"/>
          <w:szCs w:val="24"/>
        </w:rPr>
        <w:t xml:space="preserve">where </w:t>
      </w:r>
      <m:oMath>
        <m:r>
          <w:rPr>
            <w:rFonts w:ascii="Cambria Math" w:hAnsi="Cambria Math" w:cs="Times New Roman"/>
            <w:sz w:val="24"/>
            <w:szCs w:val="24"/>
          </w:rPr>
          <m:t>M</m:t>
        </m:r>
      </m:oMath>
      <w:r w:rsidRPr="002F1CF0">
        <w:rPr>
          <w:rFonts w:ascii="Times New Roman" w:hAnsi="Times New Roman" w:cs="Times New Roman"/>
          <w:sz w:val="24"/>
          <w:szCs w:val="24"/>
        </w:rPr>
        <w:t xml:space="preserve">is a local martingale and </w:t>
      </w:r>
      <m:oMath>
        <m:r>
          <w:rPr>
            <w:rFonts w:ascii="Cambria Math" w:hAnsi="Cambria Math" w:cs="Times New Roman"/>
            <w:sz w:val="24"/>
            <w:szCs w:val="24"/>
          </w:rPr>
          <m:t>A</m:t>
        </m:r>
      </m:oMath>
      <w:r w:rsidRPr="002F1CF0">
        <w:rPr>
          <w:rFonts w:ascii="Times New Roman" w:hAnsi="Times New Roman" w:cs="Times New Roman"/>
          <w:sz w:val="24"/>
          <w:szCs w:val="24"/>
        </w:rPr>
        <w:t xml:space="preserve">is a finite-variation adapted process (both càdlàg). Equivalently, semimartingales are precisely the processes that admit a well-defined Itô stochastic integral </w:t>
      </w:r>
      <m:oMath>
        <m:r>
          <w:rPr>
            <w:rFonts w:ascii="Cambria Math" w:hAnsi="Cambria Math" w:cs="Times New Roman"/>
            <w:sz w:val="24"/>
            <w:szCs w:val="24"/>
          </w:rPr>
          <m:t>∫H</m:t>
        </m:r>
        <m:r>
          <m:rPr>
            <m:nor/>
          </m:rPr>
          <w:rPr>
            <w:rFonts w:ascii="Times New Roman" w:hAnsi="Times New Roman" w:cs="Times New Roman"/>
            <w:sz w:val="24"/>
            <w:szCs w:val="24"/>
          </w:rPr>
          <m:t> </m:t>
        </m:r>
        <m:r>
          <w:rPr>
            <w:rFonts w:ascii="Cambria Math" w:hAnsi="Cambria Math" w:cs="Times New Roman"/>
            <w:sz w:val="24"/>
            <w:szCs w:val="24"/>
          </w:rPr>
          <m:t>dX</m:t>
        </m:r>
      </m:oMath>
      <w:r w:rsidRPr="002F1CF0">
        <w:rPr>
          <w:rFonts w:ascii="Times New Roman" w:hAnsi="Times New Roman" w:cs="Times New Roman"/>
          <w:sz w:val="24"/>
          <w:szCs w:val="24"/>
        </w:rPr>
        <w:t xml:space="preserve">for all bounded predictable </w:t>
      </w:r>
      <m:oMath>
        <m:r>
          <w:rPr>
            <w:rFonts w:ascii="Cambria Math" w:hAnsi="Cambria Math" w:cs="Times New Roman"/>
            <w:sz w:val="24"/>
            <w:szCs w:val="24"/>
          </w:rPr>
          <m:t>H</m:t>
        </m:r>
      </m:oMath>
      <w:r w:rsidRPr="002F1CF0">
        <w:rPr>
          <w:rFonts w:ascii="Times New Roman" w:hAnsi="Times New Roman" w:cs="Times New Roman"/>
          <w:sz w:val="24"/>
          <w:szCs w:val="24"/>
        </w:rPr>
        <w:t>. This is the largest class stable under stopping, localization, and stochastic integration—hence the natural domain for modern stochastic calculus.</w:t>
      </w:r>
    </w:p>
    <w:p w14:paraId="0F6E06A4" w14:textId="77777777" w:rsidR="002F1CF0" w:rsidRPr="002F1CF0" w:rsidRDefault="002F1CF0" w:rsidP="00E96533">
      <w:pPr>
        <w:pStyle w:val="FootnoteText"/>
        <w:spacing w:line="360" w:lineRule="auto"/>
        <w:rPr>
          <w:rFonts w:ascii="Times New Roman" w:hAnsi="Times New Roman" w:cs="Times New Roman"/>
          <w:sz w:val="24"/>
          <w:szCs w:val="24"/>
        </w:rPr>
      </w:pPr>
      <w:r w:rsidRPr="002F1CF0">
        <w:rPr>
          <w:rFonts w:ascii="Times New Roman" w:hAnsi="Times New Roman" w:cs="Times New Roman"/>
          <w:sz w:val="24"/>
          <w:szCs w:val="24"/>
        </w:rPr>
        <w:t>Main examples.</w:t>
      </w:r>
    </w:p>
    <w:p w14:paraId="0B016FD0" w14:textId="65BFF51D" w:rsidR="002F1CF0" w:rsidRP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 xml:space="preserve">Brownian motion and Itô diffusions: </w:t>
      </w:r>
      <m:oMath>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=b(t,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)dt+σ(t,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Pr="002F1CF0">
        <w:rPr>
          <w:rFonts w:ascii="Times New Roman" w:hAnsi="Times New Roman" w:cs="Times New Roman"/>
          <w:sz w:val="24"/>
          <w:szCs w:val="24"/>
        </w:rPr>
        <w:t>.</w:t>
      </w:r>
    </w:p>
    <w:p w14:paraId="512B34CF" w14:textId="162527DE" w:rsidR="002F1CF0" w:rsidRP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 xml:space="preserve">Lévy processes: any Lévy process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=bt+σ</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oMath>
      <w:r w:rsidRPr="002F1CF0">
        <w:rPr>
          <w:rFonts w:ascii="Times New Roman" w:hAnsi="Times New Roman" w:cs="Times New Roman"/>
          <w:sz w:val="24"/>
          <w:szCs w:val="24"/>
        </w:rPr>
        <w:t>jumps is a semimartingale; decomposition is its Lévy–Itô form.</w:t>
      </w:r>
    </w:p>
    <w:p w14:paraId="0195D686" w14:textId="77777777" w:rsidR="002F1CF0" w:rsidRPr="002F1CF0" w:rsidRDefault="002F1CF0" w:rsidP="00E96533">
      <w:pPr>
        <w:pStyle w:val="FootnoteText"/>
        <w:numPr>
          <w:ilvl w:val="1"/>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Includes compound Poisson, Variance Gamma, CGMY/KoBoL, Normal Inverse Gaussian, etc.</w:t>
      </w:r>
    </w:p>
    <w:p w14:paraId="6C5386AD" w14:textId="77777777" w:rsidR="002F1CF0" w:rsidRP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Jump–diffusions (Itô semimartingales): solutions to SDEs driven by Brownian motion and Poisson/random measures:</w:t>
      </w:r>
    </w:p>
    <w:p w14:paraId="5B629D4C" w14:textId="0F1ACE42" w:rsidR="002F1CF0" w:rsidRPr="002F1CF0" w:rsidRDefault="00E96533" w:rsidP="00E96533">
      <w:pPr>
        <w:pStyle w:val="FootnoteText"/>
        <w:spacing w:line="360" w:lineRule="auto"/>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r>
            <m:rPr>
              <m:nor/>
            </m:rPr>
            <w:rPr>
              <w:rFonts w:ascii="Times New Roman" w:hAnsi="Times New Roman" w:cs="Times New Roman"/>
              <w:sz w:val="24"/>
              <w:szCs w:val="24"/>
            </w:rPr>
            <m:t> </m:t>
          </m:r>
          <m:r>
            <w:rPr>
              <w:rFonts w:ascii="Cambria Math" w:hAnsi="Cambria Math" w:cs="Times New Roman"/>
              <w:sz w:val="24"/>
              <w:szCs w:val="24"/>
            </w:rPr>
            <m:t>dt+</m:t>
          </m:r>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t</m:t>
              </m:r>
            </m:sub>
          </m:sSub>
          <m:r>
            <m:rPr>
              <m:nor/>
            </m:rPr>
            <w:rPr>
              <w:rFonts w:ascii="Times New Roman" w:hAnsi="Times New Roman" w:cs="Times New Roman"/>
              <w:sz w:val="24"/>
              <w:szCs w:val="24"/>
            </w:rPr>
            <m:t> </m:t>
          </m:r>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nary>
            <m:naryPr>
              <m:limLoc m:val="subSup"/>
              <m:grow m:val="1"/>
              <m:supHide m:val="1"/>
              <m:ctrlPr>
                <w:rPr>
                  <w:rFonts w:ascii="Cambria Math" w:hAnsi="Cambria Math" w:cs="Times New Roman"/>
                  <w:sz w:val="24"/>
                  <w:szCs w:val="24"/>
                </w:rPr>
              </m:ctrlPr>
            </m:naryPr>
            <m:sub>
              <m:r>
                <m:rPr>
                  <m:scr m:val="double-struck"/>
                  <m:sty m:val="p"/>
                </m:rPr>
                <w:rPr>
                  <w:rFonts w:ascii="Cambria Math" w:hAnsi="Cambria Math" w:cs="Times New Roman"/>
                  <w:sz w:val="24"/>
                  <w:szCs w:val="24"/>
                </w:rPr>
                <m:t>R</m:t>
              </m:r>
            </m:sub>
            <m:sup/>
            <m:e>
              <m:r>
                <w:rPr>
                  <w:rFonts w:ascii="Cambria Math" w:hAnsi="Cambria Math" w:cs="Times New Roman"/>
                  <w:sz w:val="24"/>
                  <w:szCs w:val="24"/>
                </w:rPr>
                <m:t>γ(t,x)</m:t>
              </m:r>
            </m:e>
          </m:nary>
          <m:r>
            <m:rPr>
              <m:nor/>
            </m:rPr>
            <w:rPr>
              <w:rFonts w:ascii="Times New Roman" w:hAnsi="Times New Roman" w:cs="Times New Roman"/>
              <w:sz w:val="24"/>
              <w:szCs w:val="24"/>
            </w:rPr>
            <m:t> </m:t>
          </m:r>
          <m:acc>
            <m:accPr>
              <m:chr m:val="̃"/>
              <m:ctrlPr>
                <w:rPr>
                  <w:rFonts w:ascii="Cambria Math" w:hAnsi="Cambria Math" w:cs="Times New Roman"/>
                  <w:sz w:val="24"/>
                  <w:szCs w:val="24"/>
                </w:rPr>
              </m:ctrlPr>
            </m:accPr>
            <m:e>
              <m:r>
                <w:rPr>
                  <w:rFonts w:ascii="Cambria Math" w:hAnsi="Cambria Math" w:cs="Times New Roman"/>
                  <w:sz w:val="24"/>
                  <w:szCs w:val="24"/>
                </w:rPr>
                <m:t>N</m:t>
              </m:r>
            </m:e>
          </m:acc>
          <m:r>
            <w:rPr>
              <w:rFonts w:ascii="Cambria Math" w:hAnsi="Cambria Math" w:cs="Times New Roman"/>
              <w:sz w:val="24"/>
              <w:szCs w:val="24"/>
            </w:rPr>
            <m:t>(dt,dx)+</m:t>
          </m:r>
          <m:nary>
            <m:naryPr>
              <m:limLoc m:val="subSup"/>
              <m:grow m:val="1"/>
              <m:supHide m:val="1"/>
              <m:ctrlPr>
                <w:rPr>
                  <w:rFonts w:ascii="Cambria Math" w:hAnsi="Cambria Math" w:cs="Times New Roman"/>
                  <w:sz w:val="24"/>
                  <w:szCs w:val="24"/>
                </w:rPr>
              </m:ctrlPr>
            </m:naryPr>
            <m:sub>
              <m:r>
                <m:rPr>
                  <m:scr m:val="double-struck"/>
                  <m:sty m:val="p"/>
                </m:rPr>
                <w:rPr>
                  <w:rFonts w:ascii="Cambria Math" w:hAnsi="Cambria Math" w:cs="Times New Roman"/>
                  <w:sz w:val="24"/>
                  <w:szCs w:val="24"/>
                </w:rPr>
                <m:t>R</m:t>
              </m:r>
            </m:sub>
            <m:sup/>
            <m:e>
              <m:r>
                <w:rPr>
                  <w:rFonts w:ascii="Cambria Math" w:hAnsi="Cambria Math" w:cs="Times New Roman"/>
                  <w:sz w:val="24"/>
                  <w:szCs w:val="24"/>
                </w:rPr>
                <m:t>δ(t,x)</m:t>
              </m:r>
            </m:e>
          </m:nary>
          <m:r>
            <m:rPr>
              <m:nor/>
            </m:rPr>
            <w:rPr>
              <w:rFonts w:ascii="Times New Roman" w:hAnsi="Times New Roman" w:cs="Times New Roman"/>
              <w:sz w:val="24"/>
              <w:szCs w:val="24"/>
            </w:rPr>
            <m:t> </m:t>
          </m:r>
          <m:r>
            <w:rPr>
              <w:rFonts w:ascii="Cambria Math" w:hAnsi="Cambria Math" w:cs="Times New Roman"/>
              <w:sz w:val="24"/>
              <w:szCs w:val="24"/>
            </w:rPr>
            <m:t>N(dt,dx)</m:t>
          </m:r>
          <m:r>
            <m:rPr>
              <m:sty m:val="p"/>
            </m:rPr>
            <w:rPr>
              <w:rFonts w:ascii="Cambria Math" w:hAnsi="Cambria Math" w:cs="Times New Roman"/>
              <w:sz w:val="24"/>
              <w:szCs w:val="24"/>
            </w:rPr>
            <m:t>.</m:t>
          </m:r>
          <m:r>
            <m:rPr>
              <m:sty m:val="p"/>
            </m:rPr>
            <w:rPr>
              <w:rFonts w:ascii="Times New Roman" w:hAnsi="Times New Roman" w:cs="Times New Roman"/>
              <w:sz w:val="24"/>
              <w:szCs w:val="24"/>
            </w:rPr>
            <w:br/>
          </m:r>
        </m:oMath>
      </m:oMathPara>
    </w:p>
    <w:p w14:paraId="71395B20" w14:textId="77777777" w:rsidR="002F1CF0" w:rsidRP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Finite-variation processes: any adapted càdlàg finite-variation process (deterministic integrators, cumulative trading costs).</w:t>
      </w:r>
    </w:p>
    <w:p w14:paraId="4069D7C1" w14:textId="5E65DB97" w:rsidR="002F1CF0" w:rsidRP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 xml:space="preserve">Special semimartingales: processes with Doob–Meyer decomposition </w:t>
      </w:r>
      <m:oMath>
        <m:r>
          <w:rPr>
            <w:rFonts w:ascii="Cambria Math" w:hAnsi="Cambria Math" w:cs="Times New Roman"/>
            <w:sz w:val="24"/>
            <w:szCs w:val="24"/>
          </w:rPr>
          <m:t>X=</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+M+A</m:t>
        </m:r>
      </m:oMath>
      <w:r w:rsidRPr="002F1CF0">
        <w:rPr>
          <w:rFonts w:ascii="Times New Roman" w:hAnsi="Times New Roman" w:cs="Times New Roman"/>
          <w:sz w:val="24"/>
          <w:szCs w:val="24"/>
        </w:rPr>
        <w:t xml:space="preserve">where </w:t>
      </w:r>
      <m:oMath>
        <m:r>
          <w:rPr>
            <w:rFonts w:ascii="Cambria Math" w:hAnsi="Cambria Math" w:cs="Times New Roman"/>
            <w:sz w:val="24"/>
            <w:szCs w:val="24"/>
          </w:rPr>
          <m:t>A</m:t>
        </m:r>
      </m:oMath>
      <w:r w:rsidRPr="002F1CF0">
        <w:rPr>
          <w:rFonts w:ascii="Times New Roman" w:hAnsi="Times New Roman" w:cs="Times New Roman"/>
          <w:sz w:val="24"/>
          <w:szCs w:val="24"/>
        </w:rPr>
        <w:t>is predictable (e.g., submartingales with compensators).</w:t>
      </w:r>
    </w:p>
    <w:p w14:paraId="3786EE24" w14:textId="77777777" w:rsidR="002F1CF0" w:rsidRDefault="002F1CF0" w:rsidP="00E96533">
      <w:pPr>
        <w:pStyle w:val="FootnoteText"/>
        <w:numPr>
          <w:ilvl w:val="0"/>
          <w:numId w:val="30"/>
        </w:numPr>
        <w:spacing w:line="360" w:lineRule="auto"/>
        <w:rPr>
          <w:rFonts w:ascii="Times New Roman" w:hAnsi="Times New Roman" w:cs="Times New Roman"/>
          <w:sz w:val="24"/>
          <w:szCs w:val="24"/>
        </w:rPr>
      </w:pPr>
      <w:r w:rsidRPr="002F1CF0">
        <w:rPr>
          <w:rFonts w:ascii="Times New Roman" w:hAnsi="Times New Roman" w:cs="Times New Roman"/>
          <w:sz w:val="24"/>
          <w:szCs w:val="24"/>
        </w:rPr>
        <w:t>Locally absolutely continuous time changes of the above preserve the semimartingale property.</w:t>
      </w:r>
    </w:p>
    <w:p w14:paraId="094748ED" w14:textId="7AA0B755" w:rsidR="00A34E4C" w:rsidRPr="00E96533" w:rsidRDefault="00E41B0C" w:rsidP="00E41B0C">
      <w:pPr>
        <w:pStyle w:val="FootnoteText"/>
        <w:spacing w:line="360" w:lineRule="auto"/>
        <w:ind w:left="360"/>
        <w:rPr>
          <w:rFonts w:ascii="Times New Roman" w:hAnsi="Times New Roman" w:cs="Times New Roman"/>
          <w:sz w:val="24"/>
          <w:szCs w:val="24"/>
        </w:rPr>
      </w:pPr>
      <w:r w:rsidRPr="00E41B0C">
        <w:rPr>
          <w:rFonts w:ascii="Times New Roman" w:hAnsi="Times New Roman" w:cs="Times New Roman"/>
          <w:sz w:val="24"/>
          <w:szCs w:val="24"/>
        </w:rPr>
        <w:t xml:space="preserve">Non-examples: fractional Brownian motion with Hurst </w:t>
      </w:r>
      <m:oMath>
        <m:r>
          <w:rPr>
            <w:rFonts w:ascii="Cambria Math" w:hAnsi="Cambria Math" w:cs="Times New Roman"/>
            <w:sz w:val="24"/>
            <w:szCs w:val="24"/>
          </w:rPr>
          <m:t>H</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E41B0C">
        <w:rPr>
          <w:rFonts w:ascii="Times New Roman" w:hAnsi="Times New Roman" w:cs="Times New Roman"/>
          <w:sz w:val="24"/>
          <w:szCs w:val="24"/>
        </w:rPr>
        <w:t>(in its natural filtration) is not a semimartingale; neither are processes requiring pathwise (Young/rough) integration rather than Itô calculus.</w:t>
      </w:r>
    </w:p>
  </w:footnote>
  <w:footnote w:id="3">
    <w:p w14:paraId="1504422B" w14:textId="77777777" w:rsidR="00E14DA3" w:rsidRPr="0080483B" w:rsidRDefault="008A55D8" w:rsidP="00E14DA3">
      <w:pPr>
        <w:pStyle w:val="FootnoteText"/>
        <w:spacing w:line="360" w:lineRule="auto"/>
        <w:rPr>
          <w:rFonts w:ascii="Times New Roman" w:hAnsi="Times New Roman" w:cs="Times New Roman"/>
          <w:sz w:val="24"/>
          <w:szCs w:val="24"/>
        </w:rPr>
      </w:pPr>
      <w:r>
        <w:rPr>
          <w:rStyle w:val="FootnoteReference"/>
        </w:rPr>
        <w:footnoteRef/>
      </w:r>
      <w:r>
        <w:t xml:space="preserve"> </w:t>
      </w:r>
      <w:r w:rsidR="00E14DA3">
        <w:t xml:space="preserve"> </w:t>
      </w:r>
      <w:r w:rsidR="00E14DA3" w:rsidRPr="0080483B">
        <w:rPr>
          <w:rFonts w:ascii="Times New Roman" w:hAnsi="Times New Roman" w:cs="Times New Roman"/>
          <w:sz w:val="24"/>
          <w:szCs w:val="24"/>
        </w:rPr>
        <w:t>Activity refers to how many jumps occur in any finite time interval.</w:t>
      </w:r>
    </w:p>
    <w:p w14:paraId="5F6B33ED" w14:textId="71712DFD" w:rsidR="00E14DA3" w:rsidRPr="00E14DA3" w:rsidRDefault="00E14DA3" w:rsidP="00E14DA3">
      <w:pPr>
        <w:pStyle w:val="FootnoteText"/>
        <w:numPr>
          <w:ilvl w:val="0"/>
          <w:numId w:val="29"/>
        </w:numPr>
        <w:spacing w:line="360" w:lineRule="auto"/>
        <w:rPr>
          <w:rFonts w:ascii="Times New Roman" w:hAnsi="Times New Roman" w:cs="Times New Roman"/>
          <w:sz w:val="24"/>
          <w:szCs w:val="24"/>
        </w:rPr>
      </w:pPr>
      <w:r w:rsidRPr="00E14DA3">
        <w:rPr>
          <w:rFonts w:ascii="Times New Roman" w:hAnsi="Times New Roman" w:cs="Times New Roman"/>
          <w:sz w:val="24"/>
          <w:szCs w:val="24"/>
        </w:rPr>
        <w:t xml:space="preserve">Finite activity: the Lévy measure has finite total mass, </w:t>
      </w:r>
      <m:oMath>
        <m:r>
          <w:rPr>
            <w:rFonts w:ascii="Cambria Math" w:hAnsi="Cambria Math" w:cs="Times New Roman"/>
            <w:sz w:val="24"/>
            <w:szCs w:val="24"/>
          </w:rPr>
          <m:t>ν(</m:t>
        </m:r>
        <m:r>
          <m:rPr>
            <m:scr m:val="script"/>
            <m:sty m:val="p"/>
          </m:rPr>
          <w:rPr>
            <w:rFonts w:ascii="Cambria Math" w:hAnsi="Cambria Math" w:cs="Times New Roman"/>
            <w:sz w:val="24"/>
            <w:szCs w:val="24"/>
          </w:rPr>
          <m:t>R</m:t>
        </m:r>
        <m:r>
          <w:rPr>
            <w:rFonts w:ascii="Cambria Math" w:hAnsi="Cambria Math" w:cs="Times New Roman"/>
            <w:sz w:val="24"/>
            <w:szCs w:val="24"/>
          </w:rPr>
          <m:t>)&lt;</m:t>
        </m:r>
        <m:r>
          <m:rPr>
            <m:sty m:val="p"/>
          </m:rPr>
          <w:rPr>
            <w:rFonts w:ascii="Cambria Math" w:hAnsi="Cambria Math" w:cs="Times New Roman"/>
            <w:sz w:val="24"/>
            <w:szCs w:val="24"/>
          </w:rPr>
          <m:t>∞</m:t>
        </m:r>
      </m:oMath>
      <w:r w:rsidRPr="00E14DA3">
        <w:rPr>
          <w:rFonts w:ascii="Times New Roman" w:hAnsi="Times New Roman" w:cs="Times New Roman"/>
          <w:sz w:val="24"/>
          <w:szCs w:val="24"/>
        </w:rPr>
        <w:t>.</w:t>
      </w:r>
      <w:r w:rsidRPr="00E14DA3">
        <w:rPr>
          <w:rFonts w:ascii="Times New Roman" w:hAnsi="Times New Roman" w:cs="Times New Roman"/>
          <w:sz w:val="24"/>
          <w:szCs w:val="24"/>
        </w:rPr>
        <w:br/>
        <w:t xml:space="preserve">Equivalently, the jump part is compound Poisson: on every interval </w:t>
      </w:r>
      <m:oMath>
        <m:r>
          <w:rPr>
            <w:rFonts w:ascii="Cambria Math" w:hAnsi="Cambria Math" w:cs="Times New Roman"/>
            <w:sz w:val="24"/>
            <w:szCs w:val="24"/>
          </w:rPr>
          <m:t>[0,T]</m:t>
        </m:r>
      </m:oMath>
      <w:r w:rsidRPr="00E14DA3">
        <w:rPr>
          <w:rFonts w:ascii="Times New Roman" w:hAnsi="Times New Roman" w:cs="Times New Roman"/>
          <w:sz w:val="24"/>
          <w:szCs w:val="24"/>
        </w:rPr>
        <w:t xml:space="preserve">there are only finitely many jumps a.s. Paths look like a Brownian drift/diffusion plus occasional isolated jumps. Total variation of the jump part is finite iff also </w:t>
      </w:r>
      <m:oMath>
        <m:nary>
          <m:naryPr>
            <m:limLoc m:val="subSup"/>
            <m:grow m:val="1"/>
            <m:supHide m:val="1"/>
            <m:ctrlPr>
              <w:rPr>
                <w:rFonts w:ascii="Cambria Math" w:hAnsi="Cambria Math" w:cs="Times New Roman"/>
                <w:sz w:val="24"/>
                <w:szCs w:val="24"/>
              </w:rPr>
            </m:ctrlPr>
          </m:naryPr>
          <m:sub>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≤1</m:t>
            </m:r>
          </m:sub>
          <m:sup/>
          <m:e>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nary>
        <m:r>
          <m:rPr>
            <m:nor/>
          </m:rPr>
          <w:rPr>
            <w:rFonts w:ascii="Times New Roman" w:hAnsi="Times New Roman" w:cs="Times New Roman"/>
            <w:sz w:val="24"/>
            <w:szCs w:val="24"/>
          </w:rPr>
          <m:t> </m:t>
        </m:r>
        <m:r>
          <w:rPr>
            <w:rFonts w:ascii="Cambria Math" w:hAnsi="Cambria Math" w:cs="Times New Roman"/>
            <w:sz w:val="24"/>
            <w:szCs w:val="24"/>
          </w:rPr>
          <m:t>ν(dx)&lt;</m:t>
        </m:r>
        <m:r>
          <m:rPr>
            <m:sty m:val="p"/>
          </m:rPr>
          <w:rPr>
            <w:rFonts w:ascii="Cambria Math" w:hAnsi="Cambria Math" w:cs="Times New Roman"/>
            <w:sz w:val="24"/>
            <w:szCs w:val="24"/>
          </w:rPr>
          <m:t>∞</m:t>
        </m:r>
      </m:oMath>
      <w:r w:rsidRPr="00E14DA3">
        <w:rPr>
          <w:rFonts w:ascii="Times New Roman" w:hAnsi="Times New Roman" w:cs="Times New Roman"/>
          <w:sz w:val="24"/>
          <w:szCs w:val="24"/>
        </w:rPr>
        <w:t>.</w:t>
      </w:r>
    </w:p>
    <w:p w14:paraId="2EB3EFCD" w14:textId="7091E8CF" w:rsidR="00E14DA3" w:rsidRPr="00E14DA3" w:rsidRDefault="00E14DA3" w:rsidP="00E14DA3">
      <w:pPr>
        <w:pStyle w:val="FootnoteText"/>
        <w:numPr>
          <w:ilvl w:val="0"/>
          <w:numId w:val="29"/>
        </w:numPr>
        <w:spacing w:line="360" w:lineRule="auto"/>
        <w:rPr>
          <w:rFonts w:ascii="Times New Roman" w:hAnsi="Times New Roman" w:cs="Times New Roman"/>
          <w:sz w:val="24"/>
          <w:szCs w:val="24"/>
        </w:rPr>
      </w:pPr>
      <w:r w:rsidRPr="00E14DA3">
        <w:rPr>
          <w:rFonts w:ascii="Times New Roman" w:hAnsi="Times New Roman" w:cs="Times New Roman"/>
          <w:sz w:val="24"/>
          <w:szCs w:val="24"/>
        </w:rPr>
        <w:t xml:space="preserve">Infinite activity: the Lévy measure has infinite mass, </w:t>
      </w:r>
      <m:oMath>
        <m:r>
          <w:rPr>
            <w:rFonts w:ascii="Cambria Math" w:hAnsi="Cambria Math" w:cs="Times New Roman"/>
            <w:sz w:val="24"/>
            <w:szCs w:val="24"/>
          </w:rPr>
          <m:t>ν(</m:t>
        </m:r>
        <m:r>
          <m:rPr>
            <m:scr m:val="double-struck"/>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m:t>
        </m:r>
      </m:oMath>
      <w:r w:rsidRPr="00E14DA3">
        <w:rPr>
          <w:rFonts w:ascii="Times New Roman" w:hAnsi="Times New Roman" w:cs="Times New Roman"/>
          <w:sz w:val="24"/>
          <w:szCs w:val="24"/>
        </w:rPr>
        <w:t>.</w:t>
      </w:r>
      <w:r w:rsidRPr="00E14DA3">
        <w:rPr>
          <w:rFonts w:ascii="Times New Roman" w:hAnsi="Times New Roman" w:cs="Times New Roman"/>
          <w:sz w:val="24"/>
          <w:szCs w:val="24"/>
        </w:rPr>
        <w:br/>
        <w:t xml:space="preserve">Then there are infinitely many jumps on every </w:t>
      </w:r>
      <m:oMath>
        <m:r>
          <w:rPr>
            <w:rFonts w:ascii="Cambria Math" w:hAnsi="Cambria Math" w:cs="Times New Roman"/>
            <w:sz w:val="24"/>
            <w:szCs w:val="24"/>
          </w:rPr>
          <m:t>[0,T]</m:t>
        </m:r>
      </m:oMath>
      <w:r w:rsidRPr="00E14DA3">
        <w:rPr>
          <w:rFonts w:ascii="Times New Roman" w:hAnsi="Times New Roman" w:cs="Times New Roman"/>
          <w:sz w:val="24"/>
          <w:szCs w:val="24"/>
        </w:rPr>
        <w:t xml:space="preserve">a.s., typically with most jumps very small. Paths have a “granular” look—accumulations of tiny jumps possibly superimposed on diffusion. Finite/infinite variation is separate: it depends on </w:t>
      </w:r>
      <m:oMath>
        <m:nary>
          <m:naryPr>
            <m:limLoc m:val="subSup"/>
            <m:grow m:val="1"/>
            <m:supHide m:val="1"/>
            <m:ctrlPr>
              <w:rPr>
                <w:rFonts w:ascii="Cambria Math" w:hAnsi="Cambria Math" w:cs="Times New Roman"/>
                <w:sz w:val="24"/>
                <w:szCs w:val="24"/>
              </w:rPr>
            </m:ctrlPr>
          </m:naryPr>
          <m:sub>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≤1</m:t>
            </m:r>
          </m:sub>
          <m:sup/>
          <m:e>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nary>
        <m:r>
          <m:rPr>
            <m:nor/>
          </m:rPr>
          <w:rPr>
            <w:rFonts w:ascii="Times New Roman" w:hAnsi="Times New Roman" w:cs="Times New Roman"/>
            <w:sz w:val="24"/>
            <w:szCs w:val="24"/>
          </w:rPr>
          <m:t> </m:t>
        </m:r>
        <m:r>
          <w:rPr>
            <w:rFonts w:ascii="Cambria Math" w:hAnsi="Cambria Math" w:cs="Times New Roman"/>
            <w:sz w:val="24"/>
            <w:szCs w:val="24"/>
          </w:rPr>
          <m:t>ν(dx)</m:t>
        </m:r>
      </m:oMath>
      <w:r w:rsidRPr="00E14DA3">
        <w:rPr>
          <w:rFonts w:ascii="Times New Roman" w:hAnsi="Times New Roman" w:cs="Times New Roman"/>
          <w:sz w:val="24"/>
          <w:szCs w:val="24"/>
        </w:rPr>
        <w:t xml:space="preserve">(finite </w:t>
      </w:r>
      <w:r w:rsidRPr="00E14DA3">
        <w:rPr>
          <w:rFonts w:ascii="Cambria Math" w:hAnsi="Cambria Math" w:cs="Cambria Math"/>
          <w:sz w:val="24"/>
          <w:szCs w:val="24"/>
        </w:rPr>
        <w:t>⇒</w:t>
      </w:r>
      <w:r w:rsidRPr="00E14DA3">
        <w:rPr>
          <w:rFonts w:ascii="Times New Roman" w:hAnsi="Times New Roman" w:cs="Times New Roman"/>
          <w:sz w:val="24"/>
          <w:szCs w:val="24"/>
        </w:rPr>
        <w:t xml:space="preserve"> finite variation of the pure-jump part; infinite </w:t>
      </w:r>
      <w:r w:rsidRPr="00E14DA3">
        <w:rPr>
          <w:rFonts w:ascii="Cambria Math" w:hAnsi="Cambria Math" w:cs="Cambria Math"/>
          <w:sz w:val="24"/>
          <w:szCs w:val="24"/>
        </w:rPr>
        <w:t>⇒</w:t>
      </w:r>
      <w:r w:rsidRPr="00E14DA3">
        <w:rPr>
          <w:rFonts w:ascii="Times New Roman" w:hAnsi="Times New Roman" w:cs="Times New Roman"/>
          <w:sz w:val="24"/>
          <w:szCs w:val="24"/>
        </w:rPr>
        <w:t xml:space="preserve"> infinite variation).</w:t>
      </w:r>
    </w:p>
    <w:p w14:paraId="48036A1B" w14:textId="5B566237" w:rsidR="00E14DA3" w:rsidRPr="00E14DA3" w:rsidRDefault="00E14DA3" w:rsidP="00E14DA3">
      <w:pPr>
        <w:pStyle w:val="FootnoteText"/>
        <w:spacing w:line="360" w:lineRule="auto"/>
        <w:rPr>
          <w:rFonts w:ascii="Times New Roman" w:hAnsi="Times New Roman" w:cs="Times New Roman"/>
          <w:sz w:val="24"/>
          <w:szCs w:val="24"/>
        </w:rPr>
      </w:pPr>
      <w:r w:rsidRPr="00E14DA3">
        <w:rPr>
          <w:rFonts w:ascii="Times New Roman" w:hAnsi="Times New Roman" w:cs="Times New Roman"/>
          <w:sz w:val="24"/>
          <w:szCs w:val="24"/>
        </w:rPr>
        <w:t>Examples: compound Poisson (finite activity); Variance Gamma and CGMY/</w:t>
      </w:r>
      <w:r w:rsidRPr="00E14DA3">
        <w:rPr>
          <w:rFonts w:ascii="Times New Roman" w:hAnsi="Times New Roman" w:cs="Times New Roman"/>
          <w:sz w:val="24"/>
          <w:szCs w:val="24"/>
        </w:rPr>
        <w:t xml:space="preserve">KoBoL with </w:t>
      </w:r>
      <m:oMath>
        <m:r>
          <w:rPr>
            <w:rFonts w:ascii="Cambria Math" w:hAnsi="Cambria Math" w:cs="Times New Roman"/>
            <w:sz w:val="24"/>
            <w:szCs w:val="24"/>
          </w:rPr>
          <m:t>Y&gt;0</m:t>
        </m:r>
      </m:oMath>
      <w:r w:rsidRPr="00E14DA3">
        <w:rPr>
          <w:rFonts w:ascii="Times New Roman" w:hAnsi="Times New Roman" w:cs="Times New Roman"/>
          <w:sz w:val="24"/>
          <w:szCs w:val="24"/>
        </w:rPr>
        <w:t xml:space="preserve">(infinite activity; finite variation if </w:t>
      </w:r>
      <m:oMath>
        <m:r>
          <w:rPr>
            <w:rFonts w:ascii="Cambria Math" w:hAnsi="Cambria Math" w:cs="Times New Roman"/>
            <w:sz w:val="24"/>
            <w:szCs w:val="24"/>
          </w:rPr>
          <m:t>Y&lt;1</m:t>
        </m:r>
      </m:oMath>
      <w:r w:rsidRPr="00E14DA3">
        <w:rPr>
          <w:rFonts w:ascii="Times New Roman" w:hAnsi="Times New Roman" w:cs="Times New Roman"/>
          <w:sz w:val="24"/>
          <w:szCs w:val="24"/>
        </w:rPr>
        <w:t xml:space="preserve">, infinite variation if </w:t>
      </w:r>
      <m:oMath>
        <m:r>
          <w:rPr>
            <w:rFonts w:ascii="Cambria Math" w:hAnsi="Cambria Math" w:cs="Times New Roman"/>
            <w:sz w:val="24"/>
            <w:szCs w:val="24"/>
          </w:rPr>
          <m:t>1≤Y&lt;2</m:t>
        </m:r>
      </m:oMath>
      <w:r w:rsidRPr="00E14DA3">
        <w:rPr>
          <w:rFonts w:ascii="Times New Roman" w:hAnsi="Times New Roman" w:cs="Times New Roman"/>
          <w:sz w:val="24"/>
          <w:szCs w:val="24"/>
        </w:rPr>
        <w:t>); Brownian motion has no jumps (jump activity zero).</w:t>
      </w:r>
    </w:p>
    <w:p w14:paraId="04C12D50" w14:textId="460A7775" w:rsidR="008A55D8" w:rsidRPr="0080483B" w:rsidRDefault="008A55D8" w:rsidP="00E14DA3">
      <w:pPr>
        <w:pStyle w:val="FootnoteText"/>
        <w:spacing w:line="360" w:lineRule="auto"/>
        <w:rPr>
          <w:rFonts w:ascii="Times New Roman" w:hAnsi="Times New Roman" w:cs="Times New Roman"/>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509CA"/>
    <w:multiLevelType w:val="multilevel"/>
    <w:tmpl w:val="6ACC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151A1"/>
    <w:multiLevelType w:val="multilevel"/>
    <w:tmpl w:val="AF18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128AC"/>
    <w:multiLevelType w:val="multilevel"/>
    <w:tmpl w:val="F7587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4D85"/>
    <w:multiLevelType w:val="multilevel"/>
    <w:tmpl w:val="4EA0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D6B93"/>
    <w:multiLevelType w:val="multilevel"/>
    <w:tmpl w:val="5D865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E424F9"/>
    <w:multiLevelType w:val="multilevel"/>
    <w:tmpl w:val="3C3E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161EB"/>
    <w:multiLevelType w:val="multilevel"/>
    <w:tmpl w:val="7AF0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50F0F"/>
    <w:multiLevelType w:val="multilevel"/>
    <w:tmpl w:val="B28E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14F82"/>
    <w:multiLevelType w:val="multilevel"/>
    <w:tmpl w:val="DBF2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A60B6"/>
    <w:multiLevelType w:val="multilevel"/>
    <w:tmpl w:val="D512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91571"/>
    <w:multiLevelType w:val="multilevel"/>
    <w:tmpl w:val="93FA8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811E9"/>
    <w:multiLevelType w:val="multilevel"/>
    <w:tmpl w:val="7666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C1254"/>
    <w:multiLevelType w:val="multilevel"/>
    <w:tmpl w:val="9C52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54720"/>
    <w:multiLevelType w:val="multilevel"/>
    <w:tmpl w:val="BBCE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697419"/>
    <w:multiLevelType w:val="multilevel"/>
    <w:tmpl w:val="5A60703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415BD1"/>
    <w:multiLevelType w:val="multilevel"/>
    <w:tmpl w:val="4D60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808A6"/>
    <w:multiLevelType w:val="multilevel"/>
    <w:tmpl w:val="F9E8C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C08C1"/>
    <w:multiLevelType w:val="multilevel"/>
    <w:tmpl w:val="F98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F34B5"/>
    <w:multiLevelType w:val="hybridMultilevel"/>
    <w:tmpl w:val="60065610"/>
    <w:lvl w:ilvl="0" w:tplc="50F666B4">
      <w:start w:val="1"/>
      <w:numFmt w:val="decimal"/>
      <w:lvlText w:val="(%1)"/>
      <w:lvlJc w:val="left"/>
      <w:pPr>
        <w:ind w:left="720" w:hanging="360"/>
      </w:pPr>
      <w:rPr>
        <w:rFonts w:ascii="Times New Roman" w:eastAsiaTheme="minorEastAsia" w:hAnsi="Times New Roman" w:hint="default"/>
        <w:i w:val="0"/>
        <w:color w:val="0D0D0D"/>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43DFB"/>
    <w:multiLevelType w:val="multilevel"/>
    <w:tmpl w:val="F9CA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41D28"/>
    <w:multiLevelType w:val="multilevel"/>
    <w:tmpl w:val="9CF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F642D"/>
    <w:multiLevelType w:val="multilevel"/>
    <w:tmpl w:val="CE32D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F46753"/>
    <w:multiLevelType w:val="multilevel"/>
    <w:tmpl w:val="2A80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9276C2"/>
    <w:multiLevelType w:val="multilevel"/>
    <w:tmpl w:val="61CA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E1856"/>
    <w:multiLevelType w:val="multilevel"/>
    <w:tmpl w:val="A8FC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0B3596"/>
    <w:multiLevelType w:val="multilevel"/>
    <w:tmpl w:val="104A4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E54524"/>
    <w:multiLevelType w:val="multilevel"/>
    <w:tmpl w:val="6330B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B67D4"/>
    <w:multiLevelType w:val="multilevel"/>
    <w:tmpl w:val="02E2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55B39"/>
    <w:multiLevelType w:val="multilevel"/>
    <w:tmpl w:val="B75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B46D8"/>
    <w:multiLevelType w:val="multilevel"/>
    <w:tmpl w:val="4624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C64F8D"/>
    <w:multiLevelType w:val="multilevel"/>
    <w:tmpl w:val="2588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50F20"/>
    <w:multiLevelType w:val="multilevel"/>
    <w:tmpl w:val="D8C20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5C52DB"/>
    <w:multiLevelType w:val="multilevel"/>
    <w:tmpl w:val="A42C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431231">
    <w:abstractNumId w:val="18"/>
  </w:num>
  <w:num w:numId="2" w16cid:durableId="1372800748">
    <w:abstractNumId w:val="21"/>
  </w:num>
  <w:num w:numId="3" w16cid:durableId="132525812">
    <w:abstractNumId w:val="1"/>
  </w:num>
  <w:num w:numId="4" w16cid:durableId="941573103">
    <w:abstractNumId w:val="32"/>
  </w:num>
  <w:num w:numId="5" w16cid:durableId="1555847164">
    <w:abstractNumId w:val="25"/>
  </w:num>
  <w:num w:numId="6" w16cid:durableId="1680813818">
    <w:abstractNumId w:val="10"/>
  </w:num>
  <w:num w:numId="7" w16cid:durableId="1960138150">
    <w:abstractNumId w:val="23"/>
  </w:num>
  <w:num w:numId="8" w16cid:durableId="725832526">
    <w:abstractNumId w:val="3"/>
  </w:num>
  <w:num w:numId="9" w16cid:durableId="151022780">
    <w:abstractNumId w:val="0"/>
  </w:num>
  <w:num w:numId="10" w16cid:durableId="840046693">
    <w:abstractNumId w:val="17"/>
  </w:num>
  <w:num w:numId="11" w16cid:durableId="290940880">
    <w:abstractNumId w:val="6"/>
  </w:num>
  <w:num w:numId="12" w16cid:durableId="668365727">
    <w:abstractNumId w:val="26"/>
  </w:num>
  <w:num w:numId="13" w16cid:durableId="1861817102">
    <w:abstractNumId w:val="30"/>
  </w:num>
  <w:num w:numId="14" w16cid:durableId="793328941">
    <w:abstractNumId w:val="15"/>
  </w:num>
  <w:num w:numId="15" w16cid:durableId="1417746095">
    <w:abstractNumId w:val="20"/>
  </w:num>
  <w:num w:numId="16" w16cid:durableId="689843131">
    <w:abstractNumId w:val="24"/>
  </w:num>
  <w:num w:numId="17" w16cid:durableId="1818452623">
    <w:abstractNumId w:val="11"/>
  </w:num>
  <w:num w:numId="18" w16cid:durableId="2025667057">
    <w:abstractNumId w:val="2"/>
  </w:num>
  <w:num w:numId="19" w16cid:durableId="383793879">
    <w:abstractNumId w:val="7"/>
  </w:num>
  <w:num w:numId="20" w16cid:durableId="1466657939">
    <w:abstractNumId w:val="4"/>
  </w:num>
  <w:num w:numId="21" w16cid:durableId="516382481">
    <w:abstractNumId w:val="5"/>
  </w:num>
  <w:num w:numId="22" w16cid:durableId="998120679">
    <w:abstractNumId w:val="22"/>
  </w:num>
  <w:num w:numId="23" w16cid:durableId="1179585515">
    <w:abstractNumId w:val="28"/>
  </w:num>
  <w:num w:numId="24" w16cid:durableId="978147455">
    <w:abstractNumId w:val="31"/>
  </w:num>
  <w:num w:numId="25" w16cid:durableId="490289109">
    <w:abstractNumId w:val="12"/>
  </w:num>
  <w:num w:numId="26" w16cid:durableId="269823697">
    <w:abstractNumId w:val="29"/>
  </w:num>
  <w:num w:numId="27" w16cid:durableId="1845972621">
    <w:abstractNumId w:val="14"/>
  </w:num>
  <w:num w:numId="28" w16cid:durableId="1729300728">
    <w:abstractNumId w:val="9"/>
  </w:num>
  <w:num w:numId="29" w16cid:durableId="860126470">
    <w:abstractNumId w:val="27"/>
  </w:num>
  <w:num w:numId="30" w16cid:durableId="794370355">
    <w:abstractNumId w:val="16"/>
  </w:num>
  <w:num w:numId="31" w16cid:durableId="1577936307">
    <w:abstractNumId w:val="8"/>
  </w:num>
  <w:num w:numId="32" w16cid:durableId="1030767416">
    <w:abstractNumId w:val="19"/>
  </w:num>
  <w:num w:numId="33" w16cid:durableId="1734769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E37"/>
    <w:rsid w:val="00002174"/>
    <w:rsid w:val="000034B8"/>
    <w:rsid w:val="00013A33"/>
    <w:rsid w:val="0001689C"/>
    <w:rsid w:val="00036B85"/>
    <w:rsid w:val="0003706E"/>
    <w:rsid w:val="00042F9C"/>
    <w:rsid w:val="00044ACA"/>
    <w:rsid w:val="00046842"/>
    <w:rsid w:val="000527A0"/>
    <w:rsid w:val="00056BE0"/>
    <w:rsid w:val="00063722"/>
    <w:rsid w:val="00067974"/>
    <w:rsid w:val="00073F12"/>
    <w:rsid w:val="00075654"/>
    <w:rsid w:val="00075C79"/>
    <w:rsid w:val="0007709F"/>
    <w:rsid w:val="00080A04"/>
    <w:rsid w:val="00084D87"/>
    <w:rsid w:val="00085960"/>
    <w:rsid w:val="000873DF"/>
    <w:rsid w:val="0009391C"/>
    <w:rsid w:val="00095187"/>
    <w:rsid w:val="00097799"/>
    <w:rsid w:val="000A3F00"/>
    <w:rsid w:val="000A48A0"/>
    <w:rsid w:val="000A519C"/>
    <w:rsid w:val="000A7786"/>
    <w:rsid w:val="000A7E85"/>
    <w:rsid w:val="000B0FDC"/>
    <w:rsid w:val="000D0504"/>
    <w:rsid w:val="000D5427"/>
    <w:rsid w:val="000E20E5"/>
    <w:rsid w:val="000E3C53"/>
    <w:rsid w:val="000E5577"/>
    <w:rsid w:val="000E77CA"/>
    <w:rsid w:val="000F14C7"/>
    <w:rsid w:val="000F16F5"/>
    <w:rsid w:val="000F6734"/>
    <w:rsid w:val="000F6FA0"/>
    <w:rsid w:val="00101222"/>
    <w:rsid w:val="001110CB"/>
    <w:rsid w:val="00115948"/>
    <w:rsid w:val="00116C5F"/>
    <w:rsid w:val="00120137"/>
    <w:rsid w:val="001209A5"/>
    <w:rsid w:val="00122E15"/>
    <w:rsid w:val="00125888"/>
    <w:rsid w:val="00125BBE"/>
    <w:rsid w:val="00126B04"/>
    <w:rsid w:val="0012705A"/>
    <w:rsid w:val="001340B7"/>
    <w:rsid w:val="00140906"/>
    <w:rsid w:val="0014232E"/>
    <w:rsid w:val="00147D5C"/>
    <w:rsid w:val="00165B65"/>
    <w:rsid w:val="001779B1"/>
    <w:rsid w:val="00177FA4"/>
    <w:rsid w:val="00182AD1"/>
    <w:rsid w:val="00183281"/>
    <w:rsid w:val="00187565"/>
    <w:rsid w:val="00187986"/>
    <w:rsid w:val="0019675A"/>
    <w:rsid w:val="001A01C0"/>
    <w:rsid w:val="001A0F5E"/>
    <w:rsid w:val="001A3CB1"/>
    <w:rsid w:val="001A3D3D"/>
    <w:rsid w:val="001A4B9A"/>
    <w:rsid w:val="001B1563"/>
    <w:rsid w:val="001C65C9"/>
    <w:rsid w:val="001D0808"/>
    <w:rsid w:val="001D75F0"/>
    <w:rsid w:val="001D7F4C"/>
    <w:rsid w:val="001E2455"/>
    <w:rsid w:val="001E4C11"/>
    <w:rsid w:val="001E5BA7"/>
    <w:rsid w:val="001F5708"/>
    <w:rsid w:val="00205483"/>
    <w:rsid w:val="002105A0"/>
    <w:rsid w:val="002128C5"/>
    <w:rsid w:val="002131DC"/>
    <w:rsid w:val="00221AC4"/>
    <w:rsid w:val="00225516"/>
    <w:rsid w:val="00226FB3"/>
    <w:rsid w:val="00232E39"/>
    <w:rsid w:val="0023478E"/>
    <w:rsid w:val="002464CB"/>
    <w:rsid w:val="00251E73"/>
    <w:rsid w:val="00253C1B"/>
    <w:rsid w:val="002603AC"/>
    <w:rsid w:val="00260E18"/>
    <w:rsid w:val="00264164"/>
    <w:rsid w:val="00264E34"/>
    <w:rsid w:val="00265E55"/>
    <w:rsid w:val="0026646F"/>
    <w:rsid w:val="00266F88"/>
    <w:rsid w:val="002679B9"/>
    <w:rsid w:val="00267A96"/>
    <w:rsid w:val="00267FDA"/>
    <w:rsid w:val="002725D2"/>
    <w:rsid w:val="0027331A"/>
    <w:rsid w:val="00273CE7"/>
    <w:rsid w:val="00274DA8"/>
    <w:rsid w:val="00276802"/>
    <w:rsid w:val="00276AB5"/>
    <w:rsid w:val="00283556"/>
    <w:rsid w:val="002840FD"/>
    <w:rsid w:val="00294346"/>
    <w:rsid w:val="002A48CA"/>
    <w:rsid w:val="002A6689"/>
    <w:rsid w:val="002A769B"/>
    <w:rsid w:val="002B393B"/>
    <w:rsid w:val="002C4C35"/>
    <w:rsid w:val="002D2BF7"/>
    <w:rsid w:val="002E5233"/>
    <w:rsid w:val="002F1928"/>
    <w:rsid w:val="002F1CF0"/>
    <w:rsid w:val="002F7039"/>
    <w:rsid w:val="003012F4"/>
    <w:rsid w:val="00303511"/>
    <w:rsid w:val="00316456"/>
    <w:rsid w:val="00316749"/>
    <w:rsid w:val="00324EAF"/>
    <w:rsid w:val="003413F3"/>
    <w:rsid w:val="00345CF5"/>
    <w:rsid w:val="0035100C"/>
    <w:rsid w:val="00356CFD"/>
    <w:rsid w:val="003620AB"/>
    <w:rsid w:val="003668E4"/>
    <w:rsid w:val="00367610"/>
    <w:rsid w:val="00367CF3"/>
    <w:rsid w:val="00370E37"/>
    <w:rsid w:val="00376399"/>
    <w:rsid w:val="003860E2"/>
    <w:rsid w:val="003A5B9F"/>
    <w:rsid w:val="003B3897"/>
    <w:rsid w:val="003C3436"/>
    <w:rsid w:val="003C5D32"/>
    <w:rsid w:val="003C6C70"/>
    <w:rsid w:val="003D26EC"/>
    <w:rsid w:val="003D7D59"/>
    <w:rsid w:val="003E0C1C"/>
    <w:rsid w:val="003E352B"/>
    <w:rsid w:val="003E528D"/>
    <w:rsid w:val="003E67AD"/>
    <w:rsid w:val="003E7960"/>
    <w:rsid w:val="003F562B"/>
    <w:rsid w:val="003F5C5E"/>
    <w:rsid w:val="003F5E05"/>
    <w:rsid w:val="00402DD6"/>
    <w:rsid w:val="0040639B"/>
    <w:rsid w:val="00411811"/>
    <w:rsid w:val="00416EE2"/>
    <w:rsid w:val="004300BD"/>
    <w:rsid w:val="004306ED"/>
    <w:rsid w:val="00431416"/>
    <w:rsid w:val="00435CF7"/>
    <w:rsid w:val="004378B8"/>
    <w:rsid w:val="00440F01"/>
    <w:rsid w:val="00440F67"/>
    <w:rsid w:val="00444418"/>
    <w:rsid w:val="00445FFE"/>
    <w:rsid w:val="00453CAD"/>
    <w:rsid w:val="004576EE"/>
    <w:rsid w:val="00460034"/>
    <w:rsid w:val="00461079"/>
    <w:rsid w:val="00462ED1"/>
    <w:rsid w:val="004651AD"/>
    <w:rsid w:val="004669A6"/>
    <w:rsid w:val="004675EA"/>
    <w:rsid w:val="00467CDC"/>
    <w:rsid w:val="00476B6F"/>
    <w:rsid w:val="00482CA2"/>
    <w:rsid w:val="004852FC"/>
    <w:rsid w:val="00486A1F"/>
    <w:rsid w:val="0048720C"/>
    <w:rsid w:val="00494CBA"/>
    <w:rsid w:val="004A2C34"/>
    <w:rsid w:val="004A31B5"/>
    <w:rsid w:val="004A40FC"/>
    <w:rsid w:val="004A4436"/>
    <w:rsid w:val="004A6678"/>
    <w:rsid w:val="004B6219"/>
    <w:rsid w:val="004B64BA"/>
    <w:rsid w:val="004C04D0"/>
    <w:rsid w:val="004C0BA1"/>
    <w:rsid w:val="004C1759"/>
    <w:rsid w:val="004C1C1B"/>
    <w:rsid w:val="004C237B"/>
    <w:rsid w:val="004C705D"/>
    <w:rsid w:val="004D2B1E"/>
    <w:rsid w:val="004D7C55"/>
    <w:rsid w:val="004E65EA"/>
    <w:rsid w:val="004E6A8C"/>
    <w:rsid w:val="004E7EDC"/>
    <w:rsid w:val="004F1974"/>
    <w:rsid w:val="004F3D3E"/>
    <w:rsid w:val="004F460F"/>
    <w:rsid w:val="004F7474"/>
    <w:rsid w:val="004F7A4A"/>
    <w:rsid w:val="005078CC"/>
    <w:rsid w:val="005104FB"/>
    <w:rsid w:val="00521F5C"/>
    <w:rsid w:val="005230FD"/>
    <w:rsid w:val="0052522F"/>
    <w:rsid w:val="005255E2"/>
    <w:rsid w:val="00525ACE"/>
    <w:rsid w:val="00526EAA"/>
    <w:rsid w:val="00527D45"/>
    <w:rsid w:val="005312A0"/>
    <w:rsid w:val="00534E30"/>
    <w:rsid w:val="005357A4"/>
    <w:rsid w:val="00537808"/>
    <w:rsid w:val="00544EB1"/>
    <w:rsid w:val="0054732C"/>
    <w:rsid w:val="00552489"/>
    <w:rsid w:val="00553D89"/>
    <w:rsid w:val="00557033"/>
    <w:rsid w:val="00557F72"/>
    <w:rsid w:val="00565C11"/>
    <w:rsid w:val="00573C6A"/>
    <w:rsid w:val="00580F7A"/>
    <w:rsid w:val="00581F45"/>
    <w:rsid w:val="00582E55"/>
    <w:rsid w:val="005837F0"/>
    <w:rsid w:val="005A241C"/>
    <w:rsid w:val="005B3054"/>
    <w:rsid w:val="005C0C19"/>
    <w:rsid w:val="005C3EEA"/>
    <w:rsid w:val="005C43EA"/>
    <w:rsid w:val="005C5110"/>
    <w:rsid w:val="005D5485"/>
    <w:rsid w:val="005E40A8"/>
    <w:rsid w:val="005E74C1"/>
    <w:rsid w:val="0060058C"/>
    <w:rsid w:val="0060152E"/>
    <w:rsid w:val="006055E4"/>
    <w:rsid w:val="00606A4B"/>
    <w:rsid w:val="00610941"/>
    <w:rsid w:val="00615E41"/>
    <w:rsid w:val="00621BB8"/>
    <w:rsid w:val="00625925"/>
    <w:rsid w:val="00633B58"/>
    <w:rsid w:val="006364F8"/>
    <w:rsid w:val="006479E9"/>
    <w:rsid w:val="00652A30"/>
    <w:rsid w:val="00664727"/>
    <w:rsid w:val="006815BC"/>
    <w:rsid w:val="006858F5"/>
    <w:rsid w:val="006A2A39"/>
    <w:rsid w:val="006C28F4"/>
    <w:rsid w:val="006C60F9"/>
    <w:rsid w:val="006C60FE"/>
    <w:rsid w:val="006D4DF7"/>
    <w:rsid w:val="006D60BB"/>
    <w:rsid w:val="006E1C29"/>
    <w:rsid w:val="006E78CD"/>
    <w:rsid w:val="006E7F10"/>
    <w:rsid w:val="006F1CAC"/>
    <w:rsid w:val="006F3591"/>
    <w:rsid w:val="00700A43"/>
    <w:rsid w:val="007037CE"/>
    <w:rsid w:val="007101FC"/>
    <w:rsid w:val="007218CF"/>
    <w:rsid w:val="007239CA"/>
    <w:rsid w:val="0072657C"/>
    <w:rsid w:val="00732CBB"/>
    <w:rsid w:val="00740A8E"/>
    <w:rsid w:val="00750DD9"/>
    <w:rsid w:val="00757A01"/>
    <w:rsid w:val="00767ABC"/>
    <w:rsid w:val="00771469"/>
    <w:rsid w:val="00773A9F"/>
    <w:rsid w:val="0077647E"/>
    <w:rsid w:val="00787DD8"/>
    <w:rsid w:val="007900C6"/>
    <w:rsid w:val="00792ACC"/>
    <w:rsid w:val="00793791"/>
    <w:rsid w:val="007A0761"/>
    <w:rsid w:val="007A12F8"/>
    <w:rsid w:val="007A3DA2"/>
    <w:rsid w:val="007A479C"/>
    <w:rsid w:val="007B0E87"/>
    <w:rsid w:val="007B3C34"/>
    <w:rsid w:val="007B411D"/>
    <w:rsid w:val="007D16A3"/>
    <w:rsid w:val="007D2698"/>
    <w:rsid w:val="007E182A"/>
    <w:rsid w:val="007E3709"/>
    <w:rsid w:val="007E464F"/>
    <w:rsid w:val="007E70B3"/>
    <w:rsid w:val="007F47E6"/>
    <w:rsid w:val="008045B1"/>
    <w:rsid w:val="0080483B"/>
    <w:rsid w:val="00805D32"/>
    <w:rsid w:val="00807CAF"/>
    <w:rsid w:val="00810D85"/>
    <w:rsid w:val="008177B5"/>
    <w:rsid w:val="00823F40"/>
    <w:rsid w:val="00830133"/>
    <w:rsid w:val="00832534"/>
    <w:rsid w:val="00852F6B"/>
    <w:rsid w:val="00857410"/>
    <w:rsid w:val="00860944"/>
    <w:rsid w:val="0086166E"/>
    <w:rsid w:val="00863686"/>
    <w:rsid w:val="0086480D"/>
    <w:rsid w:val="00871233"/>
    <w:rsid w:val="00873FFA"/>
    <w:rsid w:val="00874A0B"/>
    <w:rsid w:val="00875AF6"/>
    <w:rsid w:val="00882714"/>
    <w:rsid w:val="00884721"/>
    <w:rsid w:val="008848F2"/>
    <w:rsid w:val="00886B6A"/>
    <w:rsid w:val="0089032F"/>
    <w:rsid w:val="00895225"/>
    <w:rsid w:val="00895CCF"/>
    <w:rsid w:val="00896180"/>
    <w:rsid w:val="008A33E5"/>
    <w:rsid w:val="008A55D8"/>
    <w:rsid w:val="008A729A"/>
    <w:rsid w:val="008C172B"/>
    <w:rsid w:val="008C65A5"/>
    <w:rsid w:val="008D09BC"/>
    <w:rsid w:val="008D2F14"/>
    <w:rsid w:val="008D4397"/>
    <w:rsid w:val="008D7A09"/>
    <w:rsid w:val="008E2D3D"/>
    <w:rsid w:val="00907389"/>
    <w:rsid w:val="00915787"/>
    <w:rsid w:val="00916285"/>
    <w:rsid w:val="00917525"/>
    <w:rsid w:val="00926FDC"/>
    <w:rsid w:val="009276EE"/>
    <w:rsid w:val="0092785E"/>
    <w:rsid w:val="00936967"/>
    <w:rsid w:val="00947166"/>
    <w:rsid w:val="00950E38"/>
    <w:rsid w:val="00950FCC"/>
    <w:rsid w:val="00953CC7"/>
    <w:rsid w:val="009617AB"/>
    <w:rsid w:val="00973115"/>
    <w:rsid w:val="00974B67"/>
    <w:rsid w:val="00976DDB"/>
    <w:rsid w:val="00980908"/>
    <w:rsid w:val="009871D4"/>
    <w:rsid w:val="00987C44"/>
    <w:rsid w:val="009924E3"/>
    <w:rsid w:val="00995E8C"/>
    <w:rsid w:val="00997C57"/>
    <w:rsid w:val="009A312A"/>
    <w:rsid w:val="009A6F3C"/>
    <w:rsid w:val="009B209F"/>
    <w:rsid w:val="009B41B7"/>
    <w:rsid w:val="009C1D20"/>
    <w:rsid w:val="009C3532"/>
    <w:rsid w:val="009C3554"/>
    <w:rsid w:val="009C3CE1"/>
    <w:rsid w:val="009C5EBF"/>
    <w:rsid w:val="009C6E3B"/>
    <w:rsid w:val="009D3C56"/>
    <w:rsid w:val="009D78CA"/>
    <w:rsid w:val="009F03D9"/>
    <w:rsid w:val="009F1F5C"/>
    <w:rsid w:val="00A00762"/>
    <w:rsid w:val="00A00AB5"/>
    <w:rsid w:val="00A00BB9"/>
    <w:rsid w:val="00A01CFF"/>
    <w:rsid w:val="00A03D35"/>
    <w:rsid w:val="00A04AEA"/>
    <w:rsid w:val="00A06F64"/>
    <w:rsid w:val="00A0771D"/>
    <w:rsid w:val="00A1275C"/>
    <w:rsid w:val="00A13D83"/>
    <w:rsid w:val="00A2085B"/>
    <w:rsid w:val="00A2107B"/>
    <w:rsid w:val="00A25130"/>
    <w:rsid w:val="00A27F5A"/>
    <w:rsid w:val="00A31EC8"/>
    <w:rsid w:val="00A34E4C"/>
    <w:rsid w:val="00A44495"/>
    <w:rsid w:val="00A53D02"/>
    <w:rsid w:val="00A55723"/>
    <w:rsid w:val="00A55C1F"/>
    <w:rsid w:val="00A6509C"/>
    <w:rsid w:val="00A67CF1"/>
    <w:rsid w:val="00A73270"/>
    <w:rsid w:val="00A7377D"/>
    <w:rsid w:val="00A74C04"/>
    <w:rsid w:val="00A75523"/>
    <w:rsid w:val="00A75AF8"/>
    <w:rsid w:val="00A7728A"/>
    <w:rsid w:val="00A86217"/>
    <w:rsid w:val="00A9054D"/>
    <w:rsid w:val="00A92CD8"/>
    <w:rsid w:val="00A94772"/>
    <w:rsid w:val="00A94D49"/>
    <w:rsid w:val="00A970FE"/>
    <w:rsid w:val="00A971F1"/>
    <w:rsid w:val="00AA5C35"/>
    <w:rsid w:val="00AD1607"/>
    <w:rsid w:val="00AD1F46"/>
    <w:rsid w:val="00AE19FB"/>
    <w:rsid w:val="00AE334A"/>
    <w:rsid w:val="00AE41F7"/>
    <w:rsid w:val="00AF1F81"/>
    <w:rsid w:val="00AF7CE7"/>
    <w:rsid w:val="00AF7FE0"/>
    <w:rsid w:val="00B00828"/>
    <w:rsid w:val="00B03D73"/>
    <w:rsid w:val="00B05490"/>
    <w:rsid w:val="00B1367B"/>
    <w:rsid w:val="00B22720"/>
    <w:rsid w:val="00B46363"/>
    <w:rsid w:val="00B52D00"/>
    <w:rsid w:val="00B5378E"/>
    <w:rsid w:val="00B5470F"/>
    <w:rsid w:val="00B55035"/>
    <w:rsid w:val="00B5536D"/>
    <w:rsid w:val="00B56B52"/>
    <w:rsid w:val="00B778C5"/>
    <w:rsid w:val="00B85037"/>
    <w:rsid w:val="00B85573"/>
    <w:rsid w:val="00B90595"/>
    <w:rsid w:val="00B916AA"/>
    <w:rsid w:val="00B93EF0"/>
    <w:rsid w:val="00B976C0"/>
    <w:rsid w:val="00BA4CD7"/>
    <w:rsid w:val="00BA7B67"/>
    <w:rsid w:val="00BE0EE3"/>
    <w:rsid w:val="00BE7755"/>
    <w:rsid w:val="00BF2002"/>
    <w:rsid w:val="00C073AE"/>
    <w:rsid w:val="00C10FDB"/>
    <w:rsid w:val="00C113CA"/>
    <w:rsid w:val="00C14B01"/>
    <w:rsid w:val="00C15FC5"/>
    <w:rsid w:val="00C26A3D"/>
    <w:rsid w:val="00C37E19"/>
    <w:rsid w:val="00C4508F"/>
    <w:rsid w:val="00C47D5D"/>
    <w:rsid w:val="00C52EE4"/>
    <w:rsid w:val="00C54308"/>
    <w:rsid w:val="00C5533B"/>
    <w:rsid w:val="00C55CE6"/>
    <w:rsid w:val="00C61084"/>
    <w:rsid w:val="00C61CB5"/>
    <w:rsid w:val="00C61D45"/>
    <w:rsid w:val="00C66BAA"/>
    <w:rsid w:val="00C71141"/>
    <w:rsid w:val="00C721E4"/>
    <w:rsid w:val="00C7363C"/>
    <w:rsid w:val="00C756F9"/>
    <w:rsid w:val="00C82BEE"/>
    <w:rsid w:val="00C83F18"/>
    <w:rsid w:val="00C93AE2"/>
    <w:rsid w:val="00CA3D04"/>
    <w:rsid w:val="00CA42D7"/>
    <w:rsid w:val="00CB63D8"/>
    <w:rsid w:val="00CB6BCA"/>
    <w:rsid w:val="00CC0882"/>
    <w:rsid w:val="00CC78C3"/>
    <w:rsid w:val="00CD0507"/>
    <w:rsid w:val="00CD330C"/>
    <w:rsid w:val="00CE0190"/>
    <w:rsid w:val="00CF29E5"/>
    <w:rsid w:val="00CF2C66"/>
    <w:rsid w:val="00CF4109"/>
    <w:rsid w:val="00CF54C0"/>
    <w:rsid w:val="00CF718B"/>
    <w:rsid w:val="00D04CFC"/>
    <w:rsid w:val="00D1037D"/>
    <w:rsid w:val="00D10840"/>
    <w:rsid w:val="00D1301C"/>
    <w:rsid w:val="00D21669"/>
    <w:rsid w:val="00D30DFB"/>
    <w:rsid w:val="00D36570"/>
    <w:rsid w:val="00D44892"/>
    <w:rsid w:val="00D4539D"/>
    <w:rsid w:val="00D53160"/>
    <w:rsid w:val="00D55E45"/>
    <w:rsid w:val="00D56AB8"/>
    <w:rsid w:val="00D60469"/>
    <w:rsid w:val="00D6138A"/>
    <w:rsid w:val="00D62757"/>
    <w:rsid w:val="00D64A39"/>
    <w:rsid w:val="00D70B62"/>
    <w:rsid w:val="00D7570F"/>
    <w:rsid w:val="00D80382"/>
    <w:rsid w:val="00D86328"/>
    <w:rsid w:val="00D865FA"/>
    <w:rsid w:val="00D90719"/>
    <w:rsid w:val="00D94677"/>
    <w:rsid w:val="00D95378"/>
    <w:rsid w:val="00DA0FAB"/>
    <w:rsid w:val="00DA1D9D"/>
    <w:rsid w:val="00DA5527"/>
    <w:rsid w:val="00DB275C"/>
    <w:rsid w:val="00DB31C9"/>
    <w:rsid w:val="00DC2965"/>
    <w:rsid w:val="00DD2528"/>
    <w:rsid w:val="00DD4090"/>
    <w:rsid w:val="00DD4821"/>
    <w:rsid w:val="00DE094F"/>
    <w:rsid w:val="00E00B08"/>
    <w:rsid w:val="00E049CA"/>
    <w:rsid w:val="00E04A73"/>
    <w:rsid w:val="00E14DA3"/>
    <w:rsid w:val="00E20C7B"/>
    <w:rsid w:val="00E20EA8"/>
    <w:rsid w:val="00E27AC3"/>
    <w:rsid w:val="00E33905"/>
    <w:rsid w:val="00E41B0C"/>
    <w:rsid w:val="00E429C6"/>
    <w:rsid w:val="00E431D5"/>
    <w:rsid w:val="00E46A14"/>
    <w:rsid w:val="00E518DA"/>
    <w:rsid w:val="00E54C98"/>
    <w:rsid w:val="00E6013B"/>
    <w:rsid w:val="00E640BB"/>
    <w:rsid w:val="00E65BE9"/>
    <w:rsid w:val="00E65C67"/>
    <w:rsid w:val="00E70CEA"/>
    <w:rsid w:val="00E7723E"/>
    <w:rsid w:val="00E838F7"/>
    <w:rsid w:val="00E87297"/>
    <w:rsid w:val="00E87D0F"/>
    <w:rsid w:val="00E93EFC"/>
    <w:rsid w:val="00E95FA0"/>
    <w:rsid w:val="00E96533"/>
    <w:rsid w:val="00EA0294"/>
    <w:rsid w:val="00EA1DEC"/>
    <w:rsid w:val="00EA71EE"/>
    <w:rsid w:val="00EA7C15"/>
    <w:rsid w:val="00EB1F51"/>
    <w:rsid w:val="00EB656F"/>
    <w:rsid w:val="00EB722A"/>
    <w:rsid w:val="00EC4A90"/>
    <w:rsid w:val="00EC57E1"/>
    <w:rsid w:val="00EC7816"/>
    <w:rsid w:val="00ED3592"/>
    <w:rsid w:val="00ED3C4B"/>
    <w:rsid w:val="00EE3EF4"/>
    <w:rsid w:val="00EE6FBE"/>
    <w:rsid w:val="00EF222F"/>
    <w:rsid w:val="00EF31B1"/>
    <w:rsid w:val="00EF5397"/>
    <w:rsid w:val="00F000AC"/>
    <w:rsid w:val="00F03264"/>
    <w:rsid w:val="00F06E8D"/>
    <w:rsid w:val="00F10600"/>
    <w:rsid w:val="00F10F54"/>
    <w:rsid w:val="00F14367"/>
    <w:rsid w:val="00F14494"/>
    <w:rsid w:val="00F144E2"/>
    <w:rsid w:val="00F16F3A"/>
    <w:rsid w:val="00F24163"/>
    <w:rsid w:val="00F25DE7"/>
    <w:rsid w:val="00F30888"/>
    <w:rsid w:val="00F31C9D"/>
    <w:rsid w:val="00F31CCA"/>
    <w:rsid w:val="00F31FAE"/>
    <w:rsid w:val="00F3264B"/>
    <w:rsid w:val="00F327E5"/>
    <w:rsid w:val="00F341E3"/>
    <w:rsid w:val="00F35995"/>
    <w:rsid w:val="00F35FF2"/>
    <w:rsid w:val="00F4141A"/>
    <w:rsid w:val="00F41C4E"/>
    <w:rsid w:val="00F41D13"/>
    <w:rsid w:val="00F420FE"/>
    <w:rsid w:val="00F56C88"/>
    <w:rsid w:val="00F6432D"/>
    <w:rsid w:val="00F66E2B"/>
    <w:rsid w:val="00F7520F"/>
    <w:rsid w:val="00F75B0F"/>
    <w:rsid w:val="00F75C76"/>
    <w:rsid w:val="00F769DD"/>
    <w:rsid w:val="00F871F5"/>
    <w:rsid w:val="00F921E5"/>
    <w:rsid w:val="00F92A37"/>
    <w:rsid w:val="00F973E7"/>
    <w:rsid w:val="00FA0BA5"/>
    <w:rsid w:val="00FB3233"/>
    <w:rsid w:val="00FB450B"/>
    <w:rsid w:val="00FB491F"/>
    <w:rsid w:val="00FB551D"/>
    <w:rsid w:val="00FB5AA6"/>
    <w:rsid w:val="00FC3E6C"/>
    <w:rsid w:val="00FC4DC1"/>
    <w:rsid w:val="00FC73C3"/>
    <w:rsid w:val="00FD44DF"/>
    <w:rsid w:val="00FD475B"/>
    <w:rsid w:val="00FD4C97"/>
    <w:rsid w:val="00FD50C5"/>
    <w:rsid w:val="00FE2BD6"/>
    <w:rsid w:val="00FE57A1"/>
    <w:rsid w:val="00FF4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A2DC54"/>
  <w15:chartTrackingRefBased/>
  <w15:docId w15:val="{2002DC09-6AD8-452C-B4B6-188C0A4F3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FFE"/>
  </w:style>
  <w:style w:type="paragraph" w:styleId="Heading1">
    <w:name w:val="heading 1"/>
    <w:basedOn w:val="Normal"/>
    <w:next w:val="Normal"/>
    <w:link w:val="Heading1Char"/>
    <w:uiPriority w:val="9"/>
    <w:qFormat/>
    <w:rsid w:val="00370E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0E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0E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E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E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E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E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E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E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E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0E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0E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E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E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E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E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E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E37"/>
    <w:rPr>
      <w:rFonts w:eastAsiaTheme="majorEastAsia" w:cstheme="majorBidi"/>
      <w:color w:val="272727" w:themeColor="text1" w:themeTint="D8"/>
    </w:rPr>
  </w:style>
  <w:style w:type="paragraph" w:styleId="Title">
    <w:name w:val="Title"/>
    <w:basedOn w:val="Normal"/>
    <w:next w:val="Normal"/>
    <w:link w:val="TitleChar"/>
    <w:uiPriority w:val="10"/>
    <w:qFormat/>
    <w:rsid w:val="00370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E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E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E37"/>
    <w:pPr>
      <w:spacing w:before="160"/>
      <w:jc w:val="center"/>
    </w:pPr>
    <w:rPr>
      <w:i/>
      <w:iCs/>
      <w:color w:val="404040" w:themeColor="text1" w:themeTint="BF"/>
    </w:rPr>
  </w:style>
  <w:style w:type="character" w:customStyle="1" w:styleId="QuoteChar">
    <w:name w:val="Quote Char"/>
    <w:basedOn w:val="DefaultParagraphFont"/>
    <w:link w:val="Quote"/>
    <w:uiPriority w:val="29"/>
    <w:rsid w:val="00370E37"/>
    <w:rPr>
      <w:i/>
      <w:iCs/>
      <w:color w:val="404040" w:themeColor="text1" w:themeTint="BF"/>
    </w:rPr>
  </w:style>
  <w:style w:type="paragraph" w:styleId="ListParagraph">
    <w:name w:val="List Paragraph"/>
    <w:basedOn w:val="Normal"/>
    <w:uiPriority w:val="34"/>
    <w:qFormat/>
    <w:rsid w:val="00370E37"/>
    <w:pPr>
      <w:ind w:left="720"/>
      <w:contextualSpacing/>
    </w:pPr>
  </w:style>
  <w:style w:type="character" w:styleId="IntenseEmphasis">
    <w:name w:val="Intense Emphasis"/>
    <w:basedOn w:val="DefaultParagraphFont"/>
    <w:uiPriority w:val="21"/>
    <w:qFormat/>
    <w:rsid w:val="00370E37"/>
    <w:rPr>
      <w:i/>
      <w:iCs/>
      <w:color w:val="0F4761" w:themeColor="accent1" w:themeShade="BF"/>
    </w:rPr>
  </w:style>
  <w:style w:type="paragraph" w:styleId="IntenseQuote">
    <w:name w:val="Intense Quote"/>
    <w:basedOn w:val="Normal"/>
    <w:next w:val="Normal"/>
    <w:link w:val="IntenseQuoteChar"/>
    <w:uiPriority w:val="30"/>
    <w:qFormat/>
    <w:rsid w:val="00370E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E37"/>
    <w:rPr>
      <w:i/>
      <w:iCs/>
      <w:color w:val="0F4761" w:themeColor="accent1" w:themeShade="BF"/>
    </w:rPr>
  </w:style>
  <w:style w:type="character" w:styleId="IntenseReference">
    <w:name w:val="Intense Reference"/>
    <w:basedOn w:val="DefaultParagraphFont"/>
    <w:uiPriority w:val="32"/>
    <w:qFormat/>
    <w:rsid w:val="00370E37"/>
    <w:rPr>
      <w:b/>
      <w:bCs/>
      <w:smallCaps/>
      <w:color w:val="0F4761" w:themeColor="accent1" w:themeShade="BF"/>
      <w:spacing w:val="5"/>
    </w:rPr>
  </w:style>
  <w:style w:type="character" w:styleId="PlaceholderText">
    <w:name w:val="Placeholder Text"/>
    <w:basedOn w:val="DefaultParagraphFont"/>
    <w:uiPriority w:val="99"/>
    <w:semiHidden/>
    <w:rsid w:val="004F7474"/>
    <w:rPr>
      <w:color w:val="666666"/>
    </w:rPr>
  </w:style>
  <w:style w:type="paragraph" w:styleId="NormalWeb">
    <w:name w:val="Normal (Web)"/>
    <w:basedOn w:val="Normal"/>
    <w:uiPriority w:val="99"/>
    <w:semiHidden/>
    <w:unhideWhenUsed/>
    <w:rsid w:val="00B778C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DPI12title">
    <w:name w:val="MDPI_1.2_title"/>
    <w:next w:val="Normal"/>
    <w:qFormat/>
    <w:rsid w:val="000034B8"/>
    <w:pPr>
      <w:adjustRightInd w:val="0"/>
      <w:snapToGrid w:val="0"/>
      <w:spacing w:after="240" w:line="240" w:lineRule="atLeast"/>
    </w:pPr>
    <w:rPr>
      <w:rFonts w:ascii="Palatino Linotype" w:eastAsia="Times New Roman" w:hAnsi="Palatino Linotype" w:cs="Times New Roman"/>
      <w:b/>
      <w:snapToGrid w:val="0"/>
      <w:color w:val="000000"/>
      <w:kern w:val="0"/>
      <w:sz w:val="36"/>
      <w:szCs w:val="20"/>
      <w:lang w:eastAsia="de-DE" w:bidi="en-US"/>
      <w14:ligatures w14:val="none"/>
    </w:rPr>
  </w:style>
  <w:style w:type="paragraph" w:customStyle="1" w:styleId="MDPI13authornames">
    <w:name w:val="MDPI_1.3_authornames"/>
    <w:next w:val="Normal"/>
    <w:qFormat/>
    <w:rsid w:val="000034B8"/>
    <w:pPr>
      <w:adjustRightInd w:val="0"/>
      <w:snapToGrid w:val="0"/>
      <w:spacing w:after="360" w:line="260" w:lineRule="atLeast"/>
    </w:pPr>
    <w:rPr>
      <w:rFonts w:ascii="Palatino Linotype" w:eastAsia="Times New Roman" w:hAnsi="Palatino Linotype" w:cs="Times New Roman"/>
      <w:b/>
      <w:color w:val="000000"/>
      <w:kern w:val="0"/>
      <w:sz w:val="20"/>
      <w:szCs w:val="22"/>
      <w:lang w:eastAsia="de-DE" w:bidi="en-US"/>
      <w14:ligatures w14:val="none"/>
    </w:rPr>
  </w:style>
  <w:style w:type="paragraph" w:styleId="Header">
    <w:name w:val="header"/>
    <w:basedOn w:val="Normal"/>
    <w:link w:val="HeaderChar"/>
    <w:uiPriority w:val="99"/>
    <w:unhideWhenUsed/>
    <w:rsid w:val="00E70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CEA"/>
  </w:style>
  <w:style w:type="paragraph" w:styleId="Footer">
    <w:name w:val="footer"/>
    <w:basedOn w:val="Normal"/>
    <w:link w:val="FooterChar"/>
    <w:uiPriority w:val="99"/>
    <w:unhideWhenUsed/>
    <w:rsid w:val="00E70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CEA"/>
  </w:style>
  <w:style w:type="character" w:styleId="Hyperlink">
    <w:name w:val="Hyperlink"/>
    <w:basedOn w:val="DefaultParagraphFont"/>
    <w:uiPriority w:val="99"/>
    <w:unhideWhenUsed/>
    <w:rsid w:val="003F562B"/>
    <w:rPr>
      <w:color w:val="467886" w:themeColor="hyperlink"/>
      <w:u w:val="single"/>
    </w:rPr>
  </w:style>
  <w:style w:type="character" w:styleId="UnresolvedMention">
    <w:name w:val="Unresolved Mention"/>
    <w:basedOn w:val="DefaultParagraphFont"/>
    <w:uiPriority w:val="99"/>
    <w:semiHidden/>
    <w:unhideWhenUsed/>
    <w:rsid w:val="003F562B"/>
    <w:rPr>
      <w:color w:val="605E5C"/>
      <w:shd w:val="clear" w:color="auto" w:fill="E1DFDD"/>
    </w:rPr>
  </w:style>
  <w:style w:type="paragraph" w:styleId="FootnoteText">
    <w:name w:val="footnote text"/>
    <w:basedOn w:val="Normal"/>
    <w:link w:val="FootnoteTextChar"/>
    <w:uiPriority w:val="99"/>
    <w:semiHidden/>
    <w:unhideWhenUsed/>
    <w:rsid w:val="001A01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1C0"/>
    <w:rPr>
      <w:sz w:val="20"/>
      <w:szCs w:val="20"/>
    </w:rPr>
  </w:style>
  <w:style w:type="character" w:styleId="FootnoteReference">
    <w:name w:val="footnote reference"/>
    <w:basedOn w:val="DefaultParagraphFont"/>
    <w:uiPriority w:val="99"/>
    <w:semiHidden/>
    <w:unhideWhenUsed/>
    <w:rsid w:val="001A01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476941">
      <w:bodyDiv w:val="1"/>
      <w:marLeft w:val="0"/>
      <w:marRight w:val="0"/>
      <w:marTop w:val="0"/>
      <w:marBottom w:val="0"/>
      <w:divBdr>
        <w:top w:val="none" w:sz="0" w:space="0" w:color="auto"/>
        <w:left w:val="none" w:sz="0" w:space="0" w:color="auto"/>
        <w:bottom w:val="none" w:sz="0" w:space="0" w:color="auto"/>
        <w:right w:val="none" w:sz="0" w:space="0" w:color="auto"/>
      </w:divBdr>
    </w:div>
    <w:div w:id="813378240">
      <w:bodyDiv w:val="1"/>
      <w:marLeft w:val="0"/>
      <w:marRight w:val="0"/>
      <w:marTop w:val="0"/>
      <w:marBottom w:val="0"/>
      <w:divBdr>
        <w:top w:val="none" w:sz="0" w:space="0" w:color="auto"/>
        <w:left w:val="none" w:sz="0" w:space="0" w:color="auto"/>
        <w:bottom w:val="none" w:sz="0" w:space="0" w:color="auto"/>
        <w:right w:val="none" w:sz="0" w:space="0" w:color="auto"/>
      </w:divBdr>
    </w:div>
    <w:div w:id="117106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67C34-3CA1-4A85-B630-1AC135765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6059</Words>
  <Characters>37598</Characters>
  <Application>Microsoft Office Word</Application>
  <DocSecurity>0</DocSecurity>
  <Lines>560</Lines>
  <Paragraphs>119</Paragraphs>
  <ScaleCrop>false</ScaleCrop>
  <Company/>
  <LinksUpToDate>false</LinksUpToDate>
  <CharactersWithSpaces>43514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Svetlozar Rachev</dc:creator>
  <cp:keywords/>
  <dc:description/>
  <cp:lastModifiedBy>Svetlozar Rachev</cp:lastModifiedBy>
  <cp:revision>3</cp:revision>
  <cp:lastPrinted>2025-09-23T01:29:00Z</cp:lastPrinted>
  <dcterms:created xsi:type="dcterms:W3CDTF">2025-10-07T16:30:00Z</dcterms:created>
  <dcterms:modified xsi:type="dcterms:W3CDTF">2025-10-08T03:38:00Z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f0fab76c6870c1c0efdf26d41f19fdefe4e8f4f41ef63fbf67b7413db3443af1</vt:lpwstr>
  </property>
</Properties>
</file>