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892" w:rsidRPr="00344892" w:rsidRDefault="00344892" w:rsidP="00344892">
      <w:pPr>
        <w:shd w:val="clear" w:color="auto" w:fill="FFFFFF"/>
        <w:spacing w:after="240" w:line="240" w:lineRule="auto"/>
        <w:rPr>
          <w:rFonts w:ascii="Arial" w:eastAsia="Times New Roman" w:hAnsi="Arial" w:cs="Arial"/>
          <w:color w:val="222222"/>
          <w:sz w:val="24"/>
          <w:szCs w:val="24"/>
          <w:u w:val="single"/>
        </w:rPr>
      </w:pPr>
      <w:r w:rsidRPr="00344892">
        <w:rPr>
          <w:rFonts w:ascii="Arial" w:eastAsia="Times New Roman" w:hAnsi="Arial" w:cs="Arial"/>
          <w:color w:val="222222"/>
          <w:sz w:val="24"/>
          <w:szCs w:val="24"/>
          <w:u w:val="single"/>
        </w:rPr>
        <w:t xml:space="preserve">Client Requirments - </w:t>
      </w:r>
      <w:bookmarkStart w:id="0" w:name="_GoBack"/>
      <w:bookmarkEnd w:id="0"/>
    </w:p>
    <w:p w:rsidR="00344892" w:rsidRPr="00344892" w:rsidRDefault="00344892" w:rsidP="00344892">
      <w:pPr>
        <w:shd w:val="clear" w:color="auto" w:fill="FFFFFF"/>
        <w:spacing w:after="240" w:line="240" w:lineRule="auto"/>
        <w:rPr>
          <w:rFonts w:ascii="Arial" w:eastAsia="Times New Roman" w:hAnsi="Arial" w:cs="Arial"/>
          <w:color w:val="222222"/>
          <w:sz w:val="24"/>
          <w:szCs w:val="24"/>
        </w:rPr>
      </w:pPr>
      <w:r w:rsidRPr="00344892">
        <w:rPr>
          <w:rFonts w:ascii="Arial" w:eastAsia="Times New Roman" w:hAnsi="Arial" w:cs="Arial"/>
          <w:color w:val="222222"/>
          <w:sz w:val="24"/>
          <w:szCs w:val="24"/>
        </w:rPr>
        <w:t>Adding Art and a couple of details.</w:t>
      </w:r>
      <w:r w:rsidRPr="00344892">
        <w:rPr>
          <w:rFonts w:ascii="Arial" w:eastAsia="Times New Roman" w:hAnsi="Arial" w:cs="Arial"/>
          <w:color w:val="222222"/>
          <w:sz w:val="24"/>
          <w:szCs w:val="24"/>
        </w:rPr>
        <w:br/>
      </w:r>
      <w:r w:rsidRPr="00344892">
        <w:rPr>
          <w:rFonts w:ascii="Arial" w:eastAsia="Times New Roman" w:hAnsi="Arial" w:cs="Arial"/>
          <w:color w:val="222222"/>
          <w:sz w:val="24"/>
          <w:szCs w:val="24"/>
        </w:rPr>
        <w:br/>
        <w:t>We provided full-text xml files from both MEDS (reference articles) and DCTM (news and perspectives) and the metadata as CSV files. These are the same files we used for the original Talix gold set evaluation (though the metadata is post-talix metadata).</w:t>
      </w:r>
      <w:r w:rsidRPr="00344892">
        <w:rPr>
          <w:rFonts w:ascii="Arial" w:eastAsia="Times New Roman" w:hAnsi="Arial" w:cs="Arial"/>
          <w:color w:val="500050"/>
          <w:sz w:val="24"/>
          <w:szCs w:val="24"/>
        </w:rPr>
        <w:br/>
      </w:r>
      <w:r w:rsidRPr="00344892">
        <w:rPr>
          <w:rFonts w:ascii="Arial" w:eastAsia="Times New Roman" w:hAnsi="Arial" w:cs="Arial"/>
          <w:color w:val="500050"/>
          <w:sz w:val="24"/>
          <w:szCs w:val="24"/>
        </w:rPr>
        <w:br/>
      </w:r>
      <w:r w:rsidRPr="00344892">
        <w:rPr>
          <w:rFonts w:ascii="Arial" w:eastAsia="Times New Roman" w:hAnsi="Arial" w:cs="Arial"/>
          <w:b/>
          <w:bCs/>
          <w:i/>
          <w:iCs/>
          <w:color w:val="500050"/>
          <w:sz w:val="24"/>
          <w:szCs w:val="24"/>
        </w:rPr>
        <w:t>1. Slicing up each XML document into the individual subsections </w:t>
      </w:r>
      <w:r w:rsidRPr="00344892">
        <w:rPr>
          <w:rFonts w:ascii="Arial" w:eastAsia="Times New Roman" w:hAnsi="Arial" w:cs="Arial"/>
          <w:b/>
          <w:bCs/>
          <w:i/>
          <w:iCs/>
          <w:color w:val="500050"/>
          <w:sz w:val="24"/>
          <w:szCs w:val="24"/>
        </w:rPr>
        <w:br/>
      </w:r>
      <w:r w:rsidRPr="00344892">
        <w:rPr>
          <w:rFonts w:ascii="Arial" w:eastAsia="Times New Roman" w:hAnsi="Arial" w:cs="Arial"/>
          <w:color w:val="222222"/>
          <w:sz w:val="24"/>
          <w:szCs w:val="24"/>
        </w:rPr>
        <w:t>We thought the MEDS articles should be split by "page" (overview, etc.) and each processed as though it was a single article. We know we can aggregate the results of each page to form a profile for the entire article but identifying/tweaking will be easier if terms are associated with a smaller chunk of content. Each DCTM article should be processed individually.</w:t>
      </w:r>
      <w:r w:rsidRPr="00344892">
        <w:rPr>
          <w:rFonts w:ascii="Arial" w:eastAsia="Times New Roman" w:hAnsi="Arial" w:cs="Arial"/>
          <w:color w:val="222222"/>
          <w:sz w:val="24"/>
          <w:szCs w:val="24"/>
        </w:rPr>
        <w:br/>
      </w:r>
      <w:r w:rsidRPr="00344892">
        <w:rPr>
          <w:rFonts w:ascii="Arial" w:eastAsia="Times New Roman" w:hAnsi="Arial" w:cs="Arial"/>
          <w:color w:val="222222"/>
          <w:sz w:val="24"/>
          <w:szCs w:val="24"/>
        </w:rPr>
        <w:br/>
      </w:r>
      <w:r w:rsidRPr="00344892">
        <w:rPr>
          <w:rFonts w:ascii="Arial" w:eastAsia="Times New Roman" w:hAnsi="Arial" w:cs="Arial"/>
          <w:b/>
          <w:bCs/>
          <w:i/>
          <w:iCs/>
          <w:color w:val="222222"/>
          <w:sz w:val="24"/>
          <w:szCs w:val="24"/>
        </w:rPr>
        <w:t>2. Extracting keywords from these documents</w:t>
      </w:r>
      <w:r w:rsidRPr="00344892">
        <w:rPr>
          <w:rFonts w:ascii="Arial" w:eastAsia="Times New Roman" w:hAnsi="Arial" w:cs="Arial"/>
          <w:color w:val="222222"/>
          <w:sz w:val="24"/>
          <w:szCs w:val="24"/>
        </w:rPr>
        <w:t> -- identify relevant topics</w:t>
      </w:r>
      <w:r w:rsidRPr="00344892">
        <w:rPr>
          <w:rFonts w:ascii="Arial" w:eastAsia="Times New Roman" w:hAnsi="Arial" w:cs="Arial"/>
          <w:color w:val="222222"/>
          <w:sz w:val="24"/>
          <w:szCs w:val="24"/>
        </w:rPr>
        <w:br/>
        <w:t>First step would extract the individual named entities and key phrases (as tokens) and attempt to assign a token score for each term's occurrence based on its location within the text (against some proxy for the length of source text). Individual token scores can be summed to define a raw relevancy score for each term within that document. This raw relevancy score would reflect the token's frequency and location. </w:t>
      </w:r>
      <w:r w:rsidRPr="00344892">
        <w:rPr>
          <w:rFonts w:ascii="Arial" w:eastAsia="Times New Roman" w:hAnsi="Arial" w:cs="Arial"/>
          <w:color w:val="222222"/>
          <w:sz w:val="24"/>
          <w:szCs w:val="24"/>
        </w:rPr>
        <w:br/>
        <w:t>Relevancy score is used/needed to determine precision threshold (distinguish substantial topic "aboutness" from casual mention of a topic) as well as ordinality of topics within a given document (i.e. if topic A score is greater than topic B score within a document then posit that this article is more about topic A than about topic B). </w:t>
      </w:r>
      <w:r w:rsidRPr="00344892">
        <w:rPr>
          <w:rFonts w:ascii="Arial" w:eastAsia="Times New Roman" w:hAnsi="Arial" w:cs="Arial"/>
          <w:color w:val="222222"/>
          <w:sz w:val="24"/>
          <w:szCs w:val="24"/>
        </w:rPr>
        <w:br/>
      </w:r>
      <w:r w:rsidRPr="00344892">
        <w:rPr>
          <w:rFonts w:ascii="Arial" w:eastAsia="Times New Roman" w:hAnsi="Arial" w:cs="Arial"/>
          <w:color w:val="500050"/>
          <w:sz w:val="24"/>
          <w:szCs w:val="24"/>
        </w:rPr>
        <w:br/>
      </w:r>
      <w:r w:rsidRPr="00344892">
        <w:rPr>
          <w:rFonts w:ascii="Arial" w:eastAsia="Times New Roman" w:hAnsi="Arial" w:cs="Arial"/>
          <w:b/>
          <w:bCs/>
          <w:i/>
          <w:iCs/>
          <w:color w:val="500050"/>
          <w:sz w:val="24"/>
          <w:szCs w:val="24"/>
        </w:rPr>
        <w:t>3. Clustering these keywords together</w:t>
      </w:r>
      <w:r w:rsidRPr="00344892">
        <w:rPr>
          <w:rFonts w:ascii="Arial" w:eastAsia="Times New Roman" w:hAnsi="Arial" w:cs="Arial"/>
          <w:color w:val="500050"/>
          <w:sz w:val="24"/>
          <w:szCs w:val="24"/>
        </w:rPr>
        <w:t> </w:t>
      </w:r>
      <w:r w:rsidRPr="00344892">
        <w:rPr>
          <w:rFonts w:ascii="Arial" w:eastAsia="Times New Roman" w:hAnsi="Arial" w:cs="Arial"/>
          <w:color w:val="500050"/>
          <w:sz w:val="24"/>
          <w:szCs w:val="24"/>
        </w:rPr>
        <w:br/>
      </w:r>
      <w:r w:rsidRPr="00344892">
        <w:rPr>
          <w:rFonts w:ascii="Arial" w:eastAsia="Times New Roman" w:hAnsi="Arial" w:cs="Arial"/>
          <w:color w:val="222222"/>
          <w:sz w:val="24"/>
          <w:szCs w:val="24"/>
        </w:rPr>
        <w:t>Second step attempts to identify tokens (lemmatized words and phrases) frequently occurring together as synonyms or approximations of the same concept. This would result in a universal or generalized classification of all subjects across corpus. For example, if the terms </w:t>
      </w:r>
      <w:r w:rsidRPr="00344892">
        <w:rPr>
          <w:rFonts w:ascii="Arial" w:eastAsia="Times New Roman" w:hAnsi="Arial" w:cs="Arial"/>
          <w:color w:val="222222"/>
          <w:sz w:val="24"/>
          <w:szCs w:val="24"/>
        </w:rPr>
        <w:br/>
        <w:t>brain, neuron, nerve occur frequently together then they become Topic 1 while the terms gene, dna, genetic become Topic 2. </w:t>
      </w:r>
      <w:r w:rsidRPr="00344892">
        <w:rPr>
          <w:rFonts w:ascii="Arial" w:eastAsia="Times New Roman" w:hAnsi="Arial" w:cs="Arial"/>
          <w:color w:val="222222"/>
          <w:sz w:val="24"/>
          <w:szCs w:val="24"/>
        </w:rPr>
        <w:br/>
        <w:t>The objective is a process, which, if successful, is repeatable and scalable across multiple content pillars.</w:t>
      </w:r>
      <w:r w:rsidRPr="00344892">
        <w:rPr>
          <w:rFonts w:ascii="Arial" w:eastAsia="Times New Roman" w:hAnsi="Arial" w:cs="Arial"/>
          <w:color w:val="500050"/>
          <w:sz w:val="24"/>
          <w:szCs w:val="24"/>
        </w:rPr>
        <w:br/>
      </w:r>
      <w:r w:rsidRPr="00344892">
        <w:rPr>
          <w:rFonts w:ascii="Arial" w:eastAsia="Times New Roman" w:hAnsi="Arial" w:cs="Arial"/>
          <w:color w:val="500050"/>
          <w:sz w:val="24"/>
          <w:szCs w:val="24"/>
        </w:rPr>
        <w:br/>
      </w:r>
      <w:r w:rsidRPr="00344892">
        <w:rPr>
          <w:rFonts w:ascii="Arial" w:eastAsia="Times New Roman" w:hAnsi="Arial" w:cs="Arial"/>
          <w:b/>
          <w:bCs/>
          <w:i/>
          <w:iCs/>
          <w:color w:val="500050"/>
          <w:sz w:val="24"/>
          <w:szCs w:val="24"/>
        </w:rPr>
        <w:t>4. Analyzing these cluster to see if they can be mapped to the list of concepts we have</w:t>
      </w:r>
      <w:r w:rsidRPr="00344892">
        <w:rPr>
          <w:rFonts w:ascii="Arial" w:eastAsia="Times New Roman" w:hAnsi="Arial" w:cs="Arial"/>
          <w:color w:val="500050"/>
          <w:sz w:val="24"/>
          <w:szCs w:val="24"/>
        </w:rPr>
        <w:br/>
      </w:r>
      <w:r w:rsidRPr="00344892">
        <w:rPr>
          <w:rFonts w:ascii="Arial" w:eastAsia="Times New Roman" w:hAnsi="Arial" w:cs="Arial"/>
          <w:color w:val="222222"/>
          <w:sz w:val="24"/>
          <w:szCs w:val="24"/>
        </w:rPr>
        <w:t>The narrowly focused task is to map the terms to our concept and specialty lists but I think this is reductive. </w:t>
      </w:r>
      <w:r w:rsidRPr="00344892">
        <w:rPr>
          <w:rFonts w:ascii="Arial" w:eastAsia="Times New Roman" w:hAnsi="Arial" w:cs="Arial"/>
          <w:color w:val="222222"/>
          <w:sz w:val="24"/>
          <w:szCs w:val="24"/>
        </w:rPr>
        <w:br/>
        <w:t xml:space="preserve">Our concept list is narrowly focused on ads we sell. Not all topics we extract will map to a concept so forcing into narrow taxonomy will either lose specificity or lose data points. I think a repeatable, and therefore more valuable, approach for this step would attempt to generalize extracted tokens into relevant subjects as defined by universal taxonomies (i.e. icd10 codes, NPT, drug names, dbPedia end points, etc.) which can serve multiple purposes (navigation, search, cross-linking, recommendation, ad targeting and blocking, etc.) and then create a crosswalk between those lists and our proprietary taxonomy (i.e. </w:t>
      </w:r>
      <w:r w:rsidRPr="00344892">
        <w:rPr>
          <w:rFonts w:ascii="Arial" w:eastAsia="Times New Roman" w:hAnsi="Arial" w:cs="Arial"/>
          <w:color w:val="222222"/>
          <w:sz w:val="24"/>
          <w:szCs w:val="24"/>
        </w:rPr>
        <w:lastRenderedPageBreak/>
        <w:t>between ICD10 and our concept list). This approach would scale across all IB units and greatly enhance ROI. </w:t>
      </w:r>
    </w:p>
    <w:p w:rsidR="00344892" w:rsidRPr="00344892" w:rsidRDefault="00344892" w:rsidP="00344892">
      <w:pPr>
        <w:shd w:val="clear" w:color="auto" w:fill="FFFFFF"/>
        <w:spacing w:after="0" w:line="240" w:lineRule="auto"/>
        <w:rPr>
          <w:rFonts w:ascii="Arial" w:eastAsia="Times New Roman" w:hAnsi="Arial" w:cs="Arial"/>
          <w:color w:val="222222"/>
          <w:sz w:val="24"/>
          <w:szCs w:val="24"/>
        </w:rPr>
      </w:pPr>
      <w:r w:rsidRPr="00344892">
        <w:rPr>
          <w:rFonts w:ascii="Arial" w:eastAsia="Times New Roman" w:hAnsi="Arial" w:cs="Arial"/>
          <w:color w:val="222222"/>
          <w:sz w:val="24"/>
          <w:szCs w:val="24"/>
        </w:rPr>
        <w:t>That said, we agreed to use the concepts list as a proof of concept for this step.</w:t>
      </w:r>
      <w:r w:rsidRPr="00344892">
        <w:rPr>
          <w:rFonts w:ascii="Arial" w:eastAsia="Times New Roman" w:hAnsi="Arial" w:cs="Arial"/>
          <w:color w:val="222222"/>
          <w:sz w:val="24"/>
          <w:szCs w:val="24"/>
        </w:rPr>
        <w:br/>
      </w:r>
      <w:r w:rsidRPr="00344892">
        <w:rPr>
          <w:rFonts w:ascii="Arial" w:eastAsia="Times New Roman" w:hAnsi="Arial" w:cs="Arial"/>
          <w:color w:val="222222"/>
          <w:sz w:val="24"/>
          <w:szCs w:val="24"/>
        </w:rPr>
        <w:br/>
      </w:r>
      <w:r w:rsidRPr="00344892">
        <w:rPr>
          <w:rFonts w:ascii="Arial" w:eastAsia="Times New Roman" w:hAnsi="Arial" w:cs="Arial"/>
          <w:b/>
          <w:bCs/>
          <w:i/>
          <w:iCs/>
          <w:color w:val="222222"/>
          <w:sz w:val="24"/>
          <w:szCs w:val="24"/>
        </w:rPr>
        <w:t>5. If the results are satisfying, go over the same steps with French content </w:t>
      </w:r>
      <w:r w:rsidRPr="00344892">
        <w:rPr>
          <w:rFonts w:ascii="Arial" w:eastAsia="Times New Roman" w:hAnsi="Arial" w:cs="Arial"/>
          <w:color w:val="222222"/>
          <w:sz w:val="24"/>
          <w:szCs w:val="24"/>
        </w:rPr>
        <w:t> </w:t>
      </w:r>
      <w:r w:rsidRPr="00344892">
        <w:rPr>
          <w:rFonts w:ascii="Arial" w:eastAsia="Times New Roman" w:hAnsi="Arial" w:cs="Arial"/>
          <w:color w:val="222222"/>
          <w:sz w:val="24"/>
          <w:szCs w:val="24"/>
        </w:rPr>
        <w:br/>
        <w:t>Magic Happens!</w:t>
      </w:r>
    </w:p>
    <w:p w:rsidR="00344892" w:rsidRPr="00344892" w:rsidRDefault="00344892" w:rsidP="00344892">
      <w:pPr>
        <w:shd w:val="clear" w:color="auto" w:fill="FFFFFF"/>
        <w:spacing w:after="0" w:line="240" w:lineRule="auto"/>
        <w:rPr>
          <w:rFonts w:ascii="Arial" w:eastAsia="Times New Roman" w:hAnsi="Arial" w:cs="Arial"/>
          <w:color w:val="222222"/>
          <w:sz w:val="24"/>
          <w:szCs w:val="24"/>
        </w:rPr>
      </w:pPr>
    </w:p>
    <w:p w:rsidR="00344892" w:rsidRPr="00344892" w:rsidRDefault="00344892" w:rsidP="00344892">
      <w:pPr>
        <w:shd w:val="clear" w:color="auto" w:fill="FFFFFF"/>
        <w:spacing w:after="0" w:line="240" w:lineRule="auto"/>
        <w:rPr>
          <w:rFonts w:ascii="Arial" w:eastAsia="Times New Roman" w:hAnsi="Arial" w:cs="Arial"/>
          <w:color w:val="222222"/>
          <w:sz w:val="24"/>
          <w:szCs w:val="24"/>
        </w:rPr>
      </w:pPr>
      <w:r w:rsidRPr="00344892">
        <w:rPr>
          <w:rFonts w:ascii="Arial" w:eastAsia="Times New Roman" w:hAnsi="Arial" w:cs="Arial"/>
          <w:color w:val="222222"/>
          <w:sz w:val="24"/>
          <w:szCs w:val="24"/>
        </w:rPr>
        <w:t>RE more workflow documentation:</w:t>
      </w:r>
    </w:p>
    <w:p w:rsidR="00344892" w:rsidRPr="00344892" w:rsidRDefault="00344892" w:rsidP="00344892">
      <w:pPr>
        <w:shd w:val="clear" w:color="auto" w:fill="FFFFFF"/>
        <w:spacing w:after="0" w:line="240" w:lineRule="auto"/>
        <w:rPr>
          <w:rFonts w:ascii="Arial" w:eastAsia="Times New Roman" w:hAnsi="Arial" w:cs="Arial"/>
          <w:color w:val="222222"/>
          <w:sz w:val="24"/>
          <w:szCs w:val="24"/>
        </w:rPr>
      </w:pPr>
      <w:r w:rsidRPr="00344892">
        <w:rPr>
          <w:rFonts w:ascii="Arial" w:eastAsia="Times New Roman" w:hAnsi="Arial" w:cs="Arial"/>
          <w:color w:val="222222"/>
          <w:sz w:val="24"/>
          <w:szCs w:val="24"/>
        </w:rPr>
        <w:t>This confluence article has links to all of the documentation about the project. What aspect of the workflow needs clarification? I'm happy to jump on another call to talk about this more.</w:t>
      </w:r>
    </w:p>
    <w:p w:rsidR="008F0C59" w:rsidRDefault="003A21ED"/>
    <w:sectPr w:rsidR="008F0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892"/>
    <w:rsid w:val="00344892"/>
    <w:rsid w:val="003A21ED"/>
    <w:rsid w:val="00611785"/>
    <w:rsid w:val="008D0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0ABF"/>
  <w15:chartTrackingRefBased/>
  <w15:docId w15:val="{344DED59-CFDF-4EBB-A290-4BA81B48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rsid w:val="00344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783608">
      <w:bodyDiv w:val="1"/>
      <w:marLeft w:val="0"/>
      <w:marRight w:val="0"/>
      <w:marTop w:val="0"/>
      <w:marBottom w:val="0"/>
      <w:divBdr>
        <w:top w:val="none" w:sz="0" w:space="0" w:color="auto"/>
        <w:left w:val="none" w:sz="0" w:space="0" w:color="auto"/>
        <w:bottom w:val="none" w:sz="0" w:space="0" w:color="auto"/>
        <w:right w:val="none" w:sz="0" w:space="0" w:color="auto"/>
      </w:divBdr>
      <w:divsChild>
        <w:div w:id="950821289">
          <w:marLeft w:val="0"/>
          <w:marRight w:val="0"/>
          <w:marTop w:val="0"/>
          <w:marBottom w:val="0"/>
          <w:divBdr>
            <w:top w:val="none" w:sz="0" w:space="0" w:color="auto"/>
            <w:left w:val="none" w:sz="0" w:space="0" w:color="auto"/>
            <w:bottom w:val="none" w:sz="0" w:space="0" w:color="auto"/>
            <w:right w:val="none" w:sz="0" w:space="0" w:color="auto"/>
          </w:divBdr>
        </w:div>
        <w:div w:id="1071661090">
          <w:marLeft w:val="0"/>
          <w:marRight w:val="0"/>
          <w:marTop w:val="0"/>
          <w:marBottom w:val="0"/>
          <w:divBdr>
            <w:top w:val="none" w:sz="0" w:space="0" w:color="auto"/>
            <w:left w:val="none" w:sz="0" w:space="0" w:color="auto"/>
            <w:bottom w:val="none" w:sz="0" w:space="0" w:color="auto"/>
            <w:right w:val="none" w:sz="0" w:space="0" w:color="auto"/>
          </w:divBdr>
        </w:div>
        <w:div w:id="1994604909">
          <w:marLeft w:val="0"/>
          <w:marRight w:val="0"/>
          <w:marTop w:val="0"/>
          <w:marBottom w:val="0"/>
          <w:divBdr>
            <w:top w:val="none" w:sz="0" w:space="0" w:color="auto"/>
            <w:left w:val="none" w:sz="0" w:space="0" w:color="auto"/>
            <w:bottom w:val="none" w:sz="0" w:space="0" w:color="auto"/>
            <w:right w:val="none" w:sz="0" w:space="0" w:color="auto"/>
          </w:divBdr>
        </w:div>
        <w:div w:id="450788224">
          <w:marLeft w:val="0"/>
          <w:marRight w:val="0"/>
          <w:marTop w:val="0"/>
          <w:marBottom w:val="0"/>
          <w:divBdr>
            <w:top w:val="none" w:sz="0" w:space="0" w:color="auto"/>
            <w:left w:val="none" w:sz="0" w:space="0" w:color="auto"/>
            <w:bottom w:val="none" w:sz="0" w:space="0" w:color="auto"/>
            <w:right w:val="none" w:sz="0" w:space="0" w:color="auto"/>
          </w:divBdr>
        </w:div>
        <w:div w:id="495417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516</Words>
  <Characters>2942</Characters>
  <Application>Microsoft Office Word</Application>
  <DocSecurity>0</DocSecurity>
  <Lines>24</Lines>
  <Paragraphs>6</Paragraphs>
  <ScaleCrop>false</ScaleCrop>
  <Company>ValueLabs</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Senapati Kodi</dc:creator>
  <cp:keywords/>
  <dc:description/>
  <cp:lastModifiedBy>Prakash Senapati Kodi</cp:lastModifiedBy>
  <cp:revision>3</cp:revision>
  <dcterms:created xsi:type="dcterms:W3CDTF">2019-07-25T08:49:00Z</dcterms:created>
  <dcterms:modified xsi:type="dcterms:W3CDTF">2019-07-25T08:50:00Z</dcterms:modified>
</cp:coreProperties>
</file>