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使用</w:t>
      </w:r>
      <w:r>
        <w:rPr>
          <w:rFonts w:hint="eastAsia" w:ascii="微软雅黑" w:hAnsi="微软雅黑" w:eastAsia="微软雅黑"/>
          <w:lang w:val="en-US" w:eastAsia="zh-CN"/>
        </w:rPr>
        <w:t>TokenPocket</w:t>
      </w:r>
      <w:r>
        <w:rPr>
          <w:rFonts w:hint="eastAsia" w:ascii="微软雅黑" w:hAnsi="微软雅黑" w:eastAsia="微软雅黑"/>
        </w:rPr>
        <w:t>管理</w:t>
      </w:r>
      <w:r>
        <w:rPr>
          <w:rFonts w:hint="eastAsia" w:ascii="微软雅黑" w:hAnsi="微软雅黑" w:eastAsia="微软雅黑"/>
          <w:lang w:val="en-US" w:eastAsia="zh-CN"/>
        </w:rPr>
        <w:t>E</w:t>
      </w:r>
      <w:r>
        <w:rPr>
          <w:rFonts w:hint="eastAsia" w:ascii="微软雅黑" w:hAnsi="微软雅黑" w:eastAsia="微软雅黑"/>
        </w:rPr>
        <w:t>ic</w:t>
      </w:r>
      <w:r>
        <w:rPr>
          <w:rFonts w:hint="eastAsia" w:ascii="微软雅黑" w:hAnsi="微软雅黑" w:eastAsia="微软雅黑"/>
          <w:lang w:val="en-US" w:eastAsia="zh-CN"/>
        </w:rPr>
        <w:t>hain</w:t>
      </w:r>
    </w:p>
    <w:p>
      <w:pPr>
        <w:pStyle w:val="5"/>
        <w:numPr>
          <w:ilvl w:val="0"/>
          <w:numId w:val="1"/>
        </w:numPr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参数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输入自定义网络信息：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网络名称：EiChain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新RPC URL：https://eicscan-testnet.eichain.org/rpc-api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链ID：90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hint="eastAsia" w:ascii="微软雅黑" w:hAnsi="微软雅黑" w:eastAsia="微软雅黑"/>
        </w:rPr>
        <w:t>0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符号：EIC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/>
        </w:rPr>
        <w:t>区块浏览器 URL：http://eicscan-testnet.eichain.</w:t>
      </w:r>
      <w:r>
        <w:rPr>
          <w:rFonts w:hint="eastAsia" w:ascii="微软雅黑" w:hAnsi="微软雅黑" w:eastAsia="微软雅黑"/>
          <w:lang w:val="en-US" w:eastAsia="zh-CN"/>
        </w:rPr>
        <w:t>org</w:t>
      </w:r>
      <w:r>
        <w:rPr>
          <w:rFonts w:hint="eastAsia" w:ascii="微软雅黑" w:hAnsi="微软雅黑" w:eastAsia="微软雅黑"/>
        </w:rPr>
        <w:t>/</w:t>
      </w:r>
    </w:p>
    <w:p>
      <w:pPr>
        <w:pStyle w:val="5"/>
        <w:numPr>
          <w:ilvl w:val="0"/>
          <w:numId w:val="1"/>
        </w:numPr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TokenPocket说明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TokenPocket支持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instrText xml:space="preserve"> HYPERLINK "https://extension.tokenpocket.pro/" \l "/"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插件钱包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及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instrText xml:space="preserve"> HYPERLINK "https://www.tokenpocket.pro/en/download/app"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separate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移动端钱包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fldChar w:fldCharType="end"/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lang w:val="en-US" w:eastAsia="zh-CN" w:bidi="ar-SA"/>
        </w:rPr>
        <w:t>本文仅描述移动端钱包。</w:t>
      </w:r>
    </w:p>
    <w:p>
      <w:pPr>
        <w:pStyle w:val="5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安装</w:t>
      </w:r>
      <w:r>
        <w:rPr>
          <w:rFonts w:hint="eastAsia" w:ascii="微软雅黑" w:hAnsi="微软雅黑" w:eastAsia="微软雅黑"/>
          <w:lang w:val="en-US" w:eastAsia="zh-CN"/>
        </w:rPr>
        <w:t>TokenPocket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【安卓版本】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安卓手机用户请到TokenPocket官网下载最新版本。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（注意：TokenPocket官方网址为：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instrText xml:space="preserve"> HYPERLINK "https://tokenpocket.pro/"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https://tokenpocket.pro/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instrText xml:space="preserve"> HYPERLINK "https://www.tpwallet.io/"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https://www.tpwallet.io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）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【苹果版本】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点击下方链接查看苹果手机如何在App Store下载TokenPocket App？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instrText xml:space="preserve"> HYPERLINK "https://help.tokenpocket.pro/cn/wallet-operation/download-tokenpocket-app-1"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https://help.tokenpocket.pro/cn/wallet-operation/download-tokenpocket-app-1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添加EiChain网络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.1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打开TokenPocket，点击右上角</w:t>
      </w:r>
      <w:r>
        <w:drawing>
          <wp:inline distT="0" distB="0" distL="114300" distR="114300">
            <wp:extent cx="304800" cy="266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  <w:t>位置【添加钱包】，在宣传网络界面中点击最底部的【添加自定义网络】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27"/>
          <w:szCs w:val="27"/>
        </w:rPr>
        <w:t>。</w:t>
      </w:r>
    </w:p>
    <w:p>
      <w:pPr>
        <w:ind w:firstLine="36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6690" cy="4683760"/>
            <wp:effectExtent l="0" t="0" r="10160" b="2540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3.2 在自定义网络编辑界面中，正确输入参数。</w:t>
      </w:r>
    </w:p>
    <w:p>
      <w:pPr>
        <w:ind w:firstLine="360"/>
        <w:rPr>
          <w:rFonts w:ascii="微软雅黑" w:hAnsi="微软雅黑" w:eastAsia="微软雅黑"/>
        </w:rPr>
      </w:pPr>
      <w:r>
        <w:drawing>
          <wp:inline distT="0" distB="0" distL="114300" distR="114300">
            <wp:extent cx="2971800" cy="60483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输入自定义网络信息：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网络名称：EiChain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节点链接RPC</w:t>
      </w:r>
      <w:r>
        <w:rPr>
          <w:rFonts w:hint="eastAsia" w:ascii="微软雅黑" w:hAnsi="微软雅黑" w:eastAsia="微软雅黑"/>
        </w:rPr>
        <w:t>：https://eicscan-testnet.eichain.org/rpc-api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链ID：90</w:t>
      </w:r>
      <w:r>
        <w:rPr>
          <w:rFonts w:hint="eastAsia" w:ascii="微软雅黑" w:hAnsi="微软雅黑" w:eastAsia="微软雅黑"/>
          <w:lang w:val="en-US" w:eastAsia="zh-CN"/>
        </w:rPr>
        <w:t>7</w:t>
      </w:r>
      <w:r>
        <w:rPr>
          <w:rFonts w:hint="eastAsia" w:ascii="微软雅黑" w:hAnsi="微软雅黑" w:eastAsia="微软雅黑"/>
        </w:rPr>
        <w:t>0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符号：EIC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区块浏览器 URL：http://eicscan-testnet.eichain.</w:t>
      </w:r>
      <w:r>
        <w:rPr>
          <w:rFonts w:hint="eastAsia" w:ascii="微软雅黑" w:hAnsi="微软雅黑" w:eastAsia="微软雅黑"/>
          <w:lang w:val="en-US" w:eastAsia="zh-CN"/>
        </w:rPr>
        <w:t>org</w:t>
      </w:r>
      <w:r>
        <w:rPr>
          <w:rFonts w:hint="eastAsia" w:ascii="微软雅黑" w:hAnsi="微软雅黑" w:eastAsia="微软雅黑"/>
        </w:rPr>
        <w:t>/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填写完上述信息后，点击“保存”按钮。</w:t>
      </w:r>
    </w:p>
    <w:p>
      <w:pPr>
        <w:jc w:val="center"/>
        <w:rPr>
          <w:rFonts w:hint="eastAsia" w:ascii="微软雅黑" w:hAnsi="微软雅黑" w:eastAsia="微软雅黑"/>
        </w:rPr>
      </w:pPr>
      <w:bookmarkStart w:id="0" w:name="_GoBack"/>
      <w:r>
        <w:drawing>
          <wp:inline distT="0" distB="0" distL="114300" distR="114300">
            <wp:extent cx="3983990" cy="8138160"/>
            <wp:effectExtent l="0" t="0" r="1651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点击右下角【确认】即可完成新</w:t>
      </w:r>
      <w:r>
        <w:rPr>
          <w:rFonts w:hint="eastAsia" w:ascii="微软雅黑" w:hAnsi="微软雅黑" w:eastAsia="微软雅黑"/>
          <w:lang w:val="en-US" w:eastAsia="zh-CN"/>
        </w:rPr>
        <w:t>加</w:t>
      </w:r>
      <w:r>
        <w:rPr>
          <w:rFonts w:hint="eastAsia" w:ascii="微软雅黑" w:hAnsi="微软雅黑" w:eastAsia="微软雅黑"/>
        </w:rPr>
        <w:t>自定义网络的操作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3.4 点击eichain testnet新加的网络</w:t>
      </w:r>
    </w:p>
    <w:p>
      <w:p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08400" cy="799020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3.5 可以看到【创建钱包】和【导入钱包】两个选项，可以根据自己的实际需求来创建或导入EiChain钱包。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468820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3.6 </w:t>
      </w:r>
      <w:r>
        <w:rPr>
          <w:rFonts w:hint="eastAsia" w:ascii="微软雅黑" w:hAnsi="微软雅黑" w:eastAsia="微软雅黑"/>
        </w:rPr>
        <w:t>做完以上步骤，就可以查看Eichain上的资产，以及转账等操作</w:t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举例：转账操作</w:t>
      </w:r>
    </w:p>
    <w:p>
      <w:pPr>
        <w:numPr>
          <w:ilvl w:val="0"/>
          <w:numId w:val="2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点击下方转账按钮，进入转账页面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点击直接转账，进入转账信息页面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转账信息页面输入地址，转账数量，gas price</w:t>
      </w:r>
      <w:r>
        <w:rPr>
          <w:rFonts w:hint="default" w:ascii="微软雅黑" w:hAnsi="微软雅黑" w:eastAsia="微软雅黑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lang w:val="en-US" w:eastAsia="zh-CN"/>
        </w:rPr>
        <w:t xml:space="preserve"> 和gaslimit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 xml:space="preserve">gas price </w:t>
      </w:r>
      <w:r>
        <w:rPr>
          <w:rFonts w:hint="eastAsia" w:ascii="微软雅黑" w:hAnsi="微软雅黑" w:eastAsia="微软雅黑"/>
          <w:lang w:val="en-US" w:eastAsia="zh-CN"/>
        </w:rPr>
        <w:t>一般大约1 gwei  或按照自动填入的即可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gas limit 普通转账大约21000 或按照自动填入的即可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点击转账按钮。等待转账提交到链上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点击继续转账，确认转账信息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输入密码确认转账</w:t>
      </w:r>
    </w:p>
    <w:p>
      <w:pPr>
        <w:jc w:val="center"/>
      </w:pPr>
      <w:r>
        <w:drawing>
          <wp:inline distT="0" distB="0" distL="114300" distR="114300">
            <wp:extent cx="2162810" cy="4578985"/>
            <wp:effectExtent l="0" t="0" r="889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4321175"/>
            <wp:effectExtent l="0" t="0" r="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1899285" cy="3844290"/>
            <wp:effectExtent l="0" t="0" r="5715" b="3810"/>
            <wp:docPr id="9" name="图片 9" descr="154171748310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1717483101_.p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6890" cy="3806825"/>
            <wp:effectExtent l="0" t="0" r="3810" b="3175"/>
            <wp:docPr id="12" name="图片 12" descr="161171749459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11717494590_.p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21205" cy="4233545"/>
            <wp:effectExtent l="0" t="0" r="17145" b="146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4540" cy="4228465"/>
            <wp:effectExtent l="0" t="0" r="381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2016760" cy="4259580"/>
            <wp:effectExtent l="0" t="0" r="254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60DC14"/>
    <w:multiLevelType w:val="singleLevel"/>
    <w:tmpl w:val="C660DC14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5A9D7A6E"/>
    <w:multiLevelType w:val="multilevel"/>
    <w:tmpl w:val="5A9D7A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ljOTc2OTFiNmNkM2U1ZTZiZWE4OTI3ZjU1M2ZjYWQifQ=="/>
  </w:docVars>
  <w:rsids>
    <w:rsidRoot w:val="5F79FFC6"/>
    <w:rsid w:val="000F1001"/>
    <w:rsid w:val="00141624"/>
    <w:rsid w:val="00404CED"/>
    <w:rsid w:val="006F43CB"/>
    <w:rsid w:val="00836E0A"/>
    <w:rsid w:val="00CC240C"/>
    <w:rsid w:val="148010DC"/>
    <w:rsid w:val="1D230BA6"/>
    <w:rsid w:val="1FBC5007"/>
    <w:rsid w:val="2F3C2D2F"/>
    <w:rsid w:val="345F3360"/>
    <w:rsid w:val="588C6396"/>
    <w:rsid w:val="589E6BDC"/>
    <w:rsid w:val="5F79FFC6"/>
    <w:rsid w:val="6ABA055B"/>
    <w:rsid w:val="7AF34A90"/>
    <w:rsid w:val="7AFD0615"/>
    <w:rsid w:val="7FFB116A"/>
    <w:rsid w:val="BCF725C5"/>
    <w:rsid w:val="BF7FACB5"/>
    <w:rsid w:val="BFFC9054"/>
    <w:rsid w:val="DBE45309"/>
    <w:rsid w:val="EFF58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bCs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3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paragraph" w:styleId="14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502</Words>
  <Characters>973</Characters>
  <Lines>5</Lines>
  <Paragraphs>1</Paragraphs>
  <TotalTime>1</TotalTime>
  <ScaleCrop>false</ScaleCrop>
  <LinksUpToDate>false</LinksUpToDate>
  <CharactersWithSpaces>996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2024-05-20T12:20:00Z</dcterms:created>
  <dc:creator>帐号张海清</dc:creator>
  <cp:lastModifiedBy>WPS_1696561468</cp:lastModifiedBy>
  <dcterms:modified xsi:type="dcterms:W3CDTF">2024-06-04T12:56:36Z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C1E0756B60EAA08379CF4A66F8421315_41</vt:lpwstr>
  </property>
</Properties>
</file>