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Loop2400_837PMap :</w:t>
      </w:r>
    </w:p>
    <w:p>
      <w:pPr>
        <w:rPr>
          <w:rFonts w:hint="default"/>
        </w:rPr>
      </w:pPr>
      <w:r>
        <w:rPr>
          <w:rFonts w:hint="default"/>
        </w:rPr>
        <w:t xml:space="preserve">    X12LayoutMap&lt;Loop2400_837P, X12Entity&gt;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Loop2400_837PMap()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Id = "Loop_2400_837P";</w:t>
      </w:r>
    </w:p>
    <w:p>
      <w:pPr>
        <w:rPr>
          <w:rFonts w:hint="default"/>
        </w:rPr>
      </w:pPr>
      <w:r>
        <w:rPr>
          <w:rFonts w:hint="default"/>
        </w:rPr>
        <w:t xml:space="preserve">        Name = "Line Adjudication Information";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x.LineAdjudicationInformation, 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x.AdjustedRevenueCode, 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x.HealthcareRemarkCodes, 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x.QuantityInformation, 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x.LinePricingOrRepricingInfo, 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x.AdjustedGroupNmbrPayer, 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x.LineSupplementalInfo, 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x.PlacedOfServiceSupplemental Info, 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x.RenderingProviderSupplemental Info, 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x.ServiceAuditNumber, 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x.Product Serial Number, 10);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x.Composite Medical Product Identifier, 11);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x.Ambulance Transport Info, 12);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x.Durable Medical Equipment Info, 13);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x.Healthcare Diagnostic Code, 14);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x.Healthcare Subsequent Steps Code, 15);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x.Durable Medical Equipment Certificate of Medical Necessity, 16);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x.Patient, 17);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x.Packaging, 18);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x.Third Party Organization, 19);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x.Other Healthcare Provider, 20);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x.Third Party Billing, 21);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x.Adjustment Reason, 22);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x.Line Benefit Balance, 23);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x.Plan Type or Loan Agreement Number, 24);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x.Other Identification Information, 25);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x.Contract Code, 26);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x.Pricing Information, 27);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x.Allowed Amount, 28);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x.Processed Line Pricing/Repricing Information, 29);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x.Processing Indicator, 30);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x.Inventory Number, 31);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x.Hierarchical Structure Code, 32);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x.Assigned Number, 33);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x.Date Time Period, 34);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x.Monetary Amount Information, 35);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x.Recursive Hierarchical Structure, 36);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x.EPSDT Required Indicator, 37);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x.Facility Code Value, 38);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x.Supervising Provider, 39);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x.Pharmacy Prescription Number, 40);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x.Supplier Order Number, 41);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x.Vision Plan, 42);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x.Healthcare Common Procedure Coding System, 43);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x.HIPAA Audit Trail, 44);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x.Payee Indicator, 45);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x.EPSDT Eligibility Status, 46);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x.Nurse Practitioner Prescriptive Authority, 47);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x.Nursing Home Residential Status, 48);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x.DRG Information, 49);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x.Component Information, 50);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x.Hospital Acquired Condition Indicator, 51);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x.Message Type, 52);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x.Code of Conduct Issues, 53);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x.Low Dose X-Ray Information, 54);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x.Form Identification Code, 55);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x.Code Category, 56);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x.Emergency Transportation, 57);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x.Oxygen Content, 58);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x.Sales Tax, 59);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x.Third Party Supplier Information, 60);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x.Billing Category, 61);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x.Industry Code, 62);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x.Surgical Capitation, 63);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x.Physician Profile Information, 64);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x.Non Covered Professional and Technical Service, 65);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x.Information Status, 66);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x.Form Identification, 67);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x.Living Dependency, 68);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x.Medical Record Number, 69);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x.Lifetime Reserved, 70);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x.Daily Workload Allocation, 71);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x.Rental Unit Rate, 72);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x.Miscellaneous Taxes, 73);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x.Tax Identification Number, 74);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x.Line Adjustment, 75);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x.Frequency, 76);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x.Compound Drug Information, 77);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x.Revised Compound Drug Information, 78);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x.Copay Status, 79);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x.Deductible Status, 80);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x.Collaborative Care Approval, 81);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x.Immunization Status, 82);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x.Request Validation, 83);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x.Compound Drug Quantity, 84);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x.Dispense-to Pharmacy Address, 85);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x.Inventory Report Quantity, 86);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x.Condition Response, 87);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x.Request Validation Criteria, 88);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x.HIPAA Related and Non-Related Parties, 89);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x.Bank Name, 90);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x.Encrypted Transaction Reference Number, 91);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x.Patient Dental History, 92);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x.Order Related Data, 93);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x.Superseding Claim, 94);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x.Hospitalization, 95);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x.Principal Procedure, 96);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x.Episode of Care, 97);</w:t>
      </w:r>
    </w:p>
    <w:p>
      <w:pPr>
        <w:rPr>
          <w:rFonts w:hint="default"/>
        </w:rPr>
      </w:pPr>
      <w:r>
        <w:rPr>
          <w:rFonts w:hint="default"/>
        </w:rPr>
        <w:t xml:space="preserve">        Segment(x =&gt; x.Billing Notes, 98);</w:t>
      </w:r>
    </w:p>
    <w:p>
      <w:r>
        <w:rPr>
          <w:rFonts w:hint="default"/>
        </w:rPr>
        <w:t xml:space="preserve">        Segment(x =&gt; x.Service Payment Information, 99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4717C"/>
    <w:rsid w:val="27C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2023-12-18T07:52:00Z</dcterms:created>
  <dc:creator>user</dc:creator>
  <cp:lastModifiedBy>Akash Kumar</cp:lastModifiedBy>
  <dcterms:modified xsi:type="dcterms:W3CDTF">2023-12-18T07:52:41Z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2A0B6CDC23D243B4BB2B0CE14B9E53AC_11</vt:lpwstr>
  </property>
</Properties>
</file>