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FFDD" w14:textId="77777777" w:rsidR="00FA10C5" w:rsidRDefault="00FA10C5">
      <w:r>
        <w:t>Course Objectives 1. Students will demonstrate conceptual domain knowledge of the sector.</w:t>
      </w:r>
    </w:p>
    <w:p w14:paraId="09962267" w14:textId="77777777" w:rsidR="00FA10C5" w:rsidRDefault="00FA10C5">
      <w:r>
        <w:t xml:space="preserve"> 2. Students will apply communication-support tools to decision making in sector. </w:t>
      </w:r>
    </w:p>
    <w:p w14:paraId="5BD8E119" w14:textId="77777777" w:rsidR="00FA10C5" w:rsidRDefault="00FA10C5">
      <w:r>
        <w:t>3. Students will apply conceptual knowledge of communication in sector in an integrated manner.</w:t>
      </w:r>
    </w:p>
    <w:p w14:paraId="01F3677D" w14:textId="77777777" w:rsidR="00FA10C5" w:rsidRDefault="00FA10C5">
      <w:r>
        <w:t xml:space="preserve"> 4. Students will demonstrate employable and deployable skills for appropriate roles in communication </w:t>
      </w:r>
    </w:p>
    <w:p w14:paraId="31A4E734" w14:textId="77777777" w:rsidR="00FA10C5" w:rsidRDefault="00FA10C5">
      <w:r>
        <w:t xml:space="preserve">Course Outcomes On completion of this course, the students will be able to </w:t>
      </w:r>
    </w:p>
    <w:p w14:paraId="136F5155" w14:textId="77777777" w:rsidR="00FA10C5" w:rsidRDefault="00FA10C5">
      <w:r>
        <w:t xml:space="preserve">CO1. Students will demonstrate a clear understanding of the legal concepts related to communication and its importance in the concerned sector. </w:t>
      </w:r>
    </w:p>
    <w:p w14:paraId="1D78D7B6" w14:textId="77777777" w:rsidR="00FA10C5" w:rsidRDefault="00FA10C5">
      <w:r>
        <w:t xml:space="preserve">CO2. Students will be able to take appropriate decisions related to communication by apply strategic management knowledge. </w:t>
      </w:r>
    </w:p>
    <w:p w14:paraId="2D90C1FE" w14:textId="77777777" w:rsidR="00FA10C5" w:rsidRDefault="00FA10C5">
      <w:r>
        <w:t xml:space="preserve">CO3. Students will be able to analyses evolution of communication framework in media and is role in democratization process. </w:t>
      </w:r>
    </w:p>
    <w:p w14:paraId="5F3D01DF" w14:textId="3FF8242E" w:rsidR="00FA10C5" w:rsidRDefault="00FA10C5">
      <w:r>
        <w:t>CO4. Students will integrate the conceptual connection between communication management and Ethics.</w:t>
      </w:r>
    </w:p>
    <w:p w14:paraId="6D2946A7" w14:textId="77777777" w:rsidR="00FA10C5" w:rsidRDefault="00FA10C5"/>
    <w:p w14:paraId="01CDC53C" w14:textId="77777777" w:rsidR="00FA10C5" w:rsidRDefault="00FA10C5"/>
    <w:p w14:paraId="7728CCAA" w14:textId="77777777" w:rsidR="00FA10C5" w:rsidRDefault="00FA10C5"/>
    <w:p w14:paraId="10838795" w14:textId="77777777" w:rsidR="00FA10C5" w:rsidRDefault="00FA10C5"/>
    <w:p w14:paraId="7550508C" w14:textId="77777777" w:rsidR="00FA10C5" w:rsidRDefault="00FA10C5"/>
    <w:p w14:paraId="15C5D939" w14:textId="77777777" w:rsidR="00FA10C5" w:rsidRDefault="00FA10C5"/>
    <w:p w14:paraId="294F6677" w14:textId="77777777" w:rsidR="00FA10C5" w:rsidRDefault="00FA10C5"/>
    <w:p w14:paraId="2BD5438B" w14:textId="5E26A3D2" w:rsidR="00FA10C5" w:rsidRDefault="007E0452">
      <w:r>
        <w:t>Description Course Content</w:t>
      </w:r>
      <w:r w:rsidR="00213158">
        <w:t>:</w:t>
      </w:r>
    </w:p>
    <w:p w14:paraId="4F9CAB37" w14:textId="7C1997C9" w:rsidR="00FA10C5" w:rsidRDefault="007E0452">
      <w:r>
        <w:t xml:space="preserve"> </w:t>
      </w:r>
      <w:r w:rsidRPr="00FA10C5">
        <w:rPr>
          <w:b/>
          <w:bCs/>
        </w:rPr>
        <w:t>Unit 1</w:t>
      </w:r>
      <w:r w:rsidR="00657891">
        <w:rPr>
          <w:b/>
          <w:bCs/>
        </w:rPr>
        <w:t xml:space="preserve"> </w:t>
      </w:r>
      <w:r w:rsidRPr="00FA10C5">
        <w:rPr>
          <w:b/>
          <w:bCs/>
        </w:rPr>
        <w:t>Importance of communication skills in Business Management</w:t>
      </w:r>
      <w:r>
        <w:t xml:space="preserve">. </w:t>
      </w:r>
    </w:p>
    <w:p w14:paraId="56C2ADF7" w14:textId="77777777" w:rsidR="00FA10C5" w:rsidRDefault="007E0452">
      <w:r>
        <w:t>Types of communication: the media and tools of communication.</w:t>
      </w:r>
    </w:p>
    <w:p w14:paraId="50E85675" w14:textId="77777777" w:rsidR="00FA10C5" w:rsidRDefault="007E0452">
      <w:r>
        <w:t xml:space="preserve"> The Communication Process. </w:t>
      </w:r>
    </w:p>
    <w:p w14:paraId="30A4759D" w14:textId="77777777" w:rsidR="00FA10C5" w:rsidRDefault="007E0452">
      <w:r>
        <w:t xml:space="preserve">Barriers and Gateways to communication. </w:t>
      </w:r>
    </w:p>
    <w:p w14:paraId="2388A4FA" w14:textId="77777777" w:rsidR="00FA10C5" w:rsidRDefault="007E0452">
      <w:r>
        <w:t xml:space="preserve">Ethics. Ethical models and Theories. </w:t>
      </w:r>
    </w:p>
    <w:p w14:paraId="158D9162" w14:textId="77777777" w:rsidR="00FA10C5" w:rsidRDefault="007E0452">
      <w:r>
        <w:t xml:space="preserve">Professional and Personal Ethics, Ethical </w:t>
      </w:r>
      <w:r w:rsidR="00FA10C5">
        <w:t>Decision-Making</w:t>
      </w:r>
      <w:r>
        <w:t xml:space="preserve"> Matrix and Model, Personal language and body language. </w:t>
      </w:r>
    </w:p>
    <w:p w14:paraId="24F6D4C8" w14:textId="77777777" w:rsidR="00FA10C5" w:rsidRDefault="007E0452">
      <w:r w:rsidRPr="00FA10C5">
        <w:rPr>
          <w:b/>
          <w:bCs/>
        </w:rPr>
        <w:t>Unit II: Types of communication Types of managerial speeches:</w:t>
      </w:r>
      <w:r>
        <w:t xml:space="preserve"> </w:t>
      </w:r>
    </w:p>
    <w:p w14:paraId="094118BB" w14:textId="77777777" w:rsidR="00FA10C5" w:rsidRDefault="00FA10C5">
      <w:r>
        <w:t>O</w:t>
      </w:r>
      <w:r w:rsidR="007E0452">
        <w:t xml:space="preserve">ccasional speech; thematic speech. Para language; group discussions, meetings, seminars, and conferences. </w:t>
      </w:r>
    </w:p>
    <w:p w14:paraId="3DE429D2" w14:textId="77777777" w:rsidR="00FA10C5" w:rsidRDefault="007E0452">
      <w:r>
        <w:t>Art of facing interviews in: selection or placement, appraisal,</w:t>
      </w:r>
      <w:bookmarkStart w:id="0" w:name="_GoBack"/>
      <w:bookmarkEnd w:id="0"/>
    </w:p>
    <w:p w14:paraId="2C962322" w14:textId="77777777" w:rsidR="00FA10C5" w:rsidRDefault="007E0452">
      <w:r>
        <w:lastRenderedPageBreak/>
        <w:t xml:space="preserve"> Group Communication in: disciplinary committees and exit interviews. </w:t>
      </w:r>
    </w:p>
    <w:p w14:paraId="0D1BBE11" w14:textId="77777777" w:rsidR="00FA10C5" w:rsidRDefault="007E0452">
      <w:r>
        <w:t xml:space="preserve">Formats for business letters and memos: routine type; sales promotion, bill collection. </w:t>
      </w:r>
    </w:p>
    <w:p w14:paraId="34898EEA" w14:textId="77777777" w:rsidR="00FA10C5" w:rsidRDefault="007E0452">
      <w:r>
        <w:t xml:space="preserve">Formats for business letters and memos: disciplinary action; persuasive messages; negative messages. </w:t>
      </w:r>
    </w:p>
    <w:p w14:paraId="13137689" w14:textId="77777777" w:rsidR="00213158" w:rsidRDefault="007E0452">
      <w:r w:rsidRPr="00FA10C5">
        <w:rPr>
          <w:b/>
          <w:bCs/>
        </w:rPr>
        <w:t>Unit III:</w:t>
      </w:r>
      <w:r>
        <w:t xml:space="preserve"> Ethics Job application, preparing a professional resume and cover letter, follow-up messages and letters. Internal communication through: memos, minutes, notices, circulars. Writing effective Business Reports; Digital Communication. </w:t>
      </w:r>
    </w:p>
    <w:p w14:paraId="047F6E09" w14:textId="77777777" w:rsidR="00213158" w:rsidRDefault="007E0452">
      <w:r w:rsidRPr="00213158">
        <w:rPr>
          <w:b/>
          <w:bCs/>
        </w:rPr>
        <w:t>Unit IV:</w:t>
      </w:r>
      <w:r>
        <w:t xml:space="preserve"> Types of Ethics, Theories, models PowerPoint preparation, Recruitment and Employment Correspondence Drafting the Employment Notice, Job Application Letter; Curriculum Vitae/ Resumes; Joining Interview; An offer of employment; Job Description; Letter of Acceptance, Letter of Resignation and Promotion, Testimonials and References, Business and Social Etiquette Professional conduct in a business setting: workplace hierarchy; the proper way to make introductions; </w:t>
      </w:r>
    </w:p>
    <w:p w14:paraId="35C78E9C" w14:textId="77777777" w:rsidR="00213158" w:rsidRDefault="007E0452">
      <w:r w:rsidRPr="00213158">
        <w:rPr>
          <w:b/>
          <w:bCs/>
        </w:rPr>
        <w:t>Unit V: Verbal and Non-verbal</w:t>
      </w:r>
      <w:r>
        <w:t xml:space="preserve"> Communication </w:t>
      </w:r>
    </w:p>
    <w:p w14:paraId="53B56DF0" w14:textId="77777777" w:rsidR="00213158" w:rsidRDefault="007E0452">
      <w:r>
        <w:t xml:space="preserve">Use of courteous phrases and language in the workplace. </w:t>
      </w:r>
    </w:p>
    <w:p w14:paraId="3B3F433F" w14:textId="77777777" w:rsidR="00213158" w:rsidRDefault="007E0452">
      <w:r w:rsidRPr="00213158">
        <w:rPr>
          <w:b/>
          <w:bCs/>
        </w:rPr>
        <w:t>Professional Image</w:t>
      </w:r>
      <w:r>
        <w:t>: appropriate business attire, Telephone Etiquette; Table etiquette</w:t>
      </w:r>
    </w:p>
    <w:p w14:paraId="76F8B2E5" w14:textId="77777777" w:rsidR="00213158" w:rsidRDefault="007E0452">
      <w:r>
        <w:t xml:space="preserve"> Modes of Evaluation: Quiz/Assignment/ presentation/ extempore/ Written Examination </w:t>
      </w:r>
      <w:proofErr w:type="spellStart"/>
      <w:r>
        <w:t>Examination</w:t>
      </w:r>
      <w:proofErr w:type="spellEnd"/>
      <w:r>
        <w:t xml:space="preserve"> </w:t>
      </w:r>
    </w:p>
    <w:p w14:paraId="7EB96A11" w14:textId="05039F08" w:rsidR="002637D1" w:rsidRDefault="007E0452">
      <w:r>
        <w:t>Scheme: Components Internal Mid Term ESE Total Weightage (%) 30% 20% 50% 100% Relationship between the Program Outcomes (POs), Program Specific Outcomes and Course Outcomes (COs) CO/PO PO1 PO2 PO3 PO4 PO5 PO6 PO7 PO8 PO9 PO10 PSO1 PSO2 CO1 CO2 CO3 CO4 Average 1. WEAK 2. MODERATE 3. STRONG</w:t>
      </w:r>
    </w:p>
    <w:sectPr w:rsidR="0026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D1"/>
    <w:rsid w:val="000572E3"/>
    <w:rsid w:val="001536B5"/>
    <w:rsid w:val="00213158"/>
    <w:rsid w:val="002637D1"/>
    <w:rsid w:val="00657891"/>
    <w:rsid w:val="007E0452"/>
    <w:rsid w:val="00902F56"/>
    <w:rsid w:val="00980191"/>
    <w:rsid w:val="00F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B0E"/>
  <w15:chartTrackingRefBased/>
  <w15:docId w15:val="{CFAE1D34-940A-4C59-A662-E22D3687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72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72E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7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SISODIA</dc:creator>
  <cp:keywords/>
  <dc:description/>
  <cp:lastModifiedBy>HP</cp:lastModifiedBy>
  <cp:revision>7</cp:revision>
  <dcterms:created xsi:type="dcterms:W3CDTF">2023-07-25T08:03:00Z</dcterms:created>
  <dcterms:modified xsi:type="dcterms:W3CDTF">2023-12-09T14:13:00Z</dcterms:modified>
</cp:coreProperties>
</file>