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4FC54" w14:textId="6E369BF2" w:rsidR="00656632" w:rsidRPr="0037499C" w:rsidRDefault="00656632" w:rsidP="00C662BB">
      <w:pPr>
        <w:jc w:val="center"/>
        <w:rPr>
          <w:b/>
          <w:bCs/>
          <w:sz w:val="32"/>
          <w:szCs w:val="32"/>
          <w:lang w:val="en-US"/>
        </w:rPr>
      </w:pPr>
      <w:r w:rsidRPr="0037499C">
        <w:rPr>
          <w:b/>
          <w:bCs/>
          <w:sz w:val="32"/>
          <w:szCs w:val="32"/>
          <w:lang w:val="en-US"/>
        </w:rPr>
        <w:t>EDA on Stock Market using Time Series</w:t>
      </w:r>
    </w:p>
    <w:p w14:paraId="7833C471" w14:textId="7D01187A" w:rsidR="00987619" w:rsidRPr="0037499C" w:rsidRDefault="00C662BB" w:rsidP="00C662BB">
      <w:pPr>
        <w:jc w:val="center"/>
        <w:rPr>
          <w:u w:val="single"/>
          <w:lang w:val="en-US"/>
        </w:rPr>
      </w:pPr>
      <w:r w:rsidRPr="0037499C">
        <w:rPr>
          <w:u w:val="single"/>
          <w:lang w:val="en-US"/>
        </w:rPr>
        <w:t>Interpretations</w:t>
      </w:r>
    </w:p>
    <w:p w14:paraId="58341E77" w14:textId="64806A11" w:rsidR="00C662BB" w:rsidRDefault="00C662BB" w:rsidP="00C662BB">
      <w:pPr>
        <w:rPr>
          <w:lang w:val="en-US"/>
        </w:rPr>
      </w:pPr>
    </w:p>
    <w:p w14:paraId="2D71EB50" w14:textId="065D2D70" w:rsidR="00C662BB" w:rsidRDefault="00C662BB" w:rsidP="00C662BB">
      <w:pPr>
        <w:rPr>
          <w:lang w:val="en-US"/>
        </w:rPr>
      </w:pPr>
    </w:p>
    <w:p w14:paraId="3FA4DF34" w14:textId="4C6FF632" w:rsidR="00C662BB" w:rsidRDefault="00C662BB" w:rsidP="00C662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Imported the Packages required for time series.</w:t>
      </w:r>
    </w:p>
    <w:p w14:paraId="7E44B866" w14:textId="1797B4B6" w:rsidR="00C662BB" w:rsidRDefault="00C662BB" w:rsidP="00C662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Taken stocks of 4 tech companies (Apple, Microsoft, Google and Amazon) for EDA (Exploratory Data Analysis) using Time Series. Stock data has been taken from Yahoo finance.</w:t>
      </w:r>
    </w:p>
    <w:p w14:paraId="31FC59B3" w14:textId="381476F1" w:rsidR="00C662BB" w:rsidRDefault="00C662BB" w:rsidP="00C662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a Data Frame using data from yahoo finance and arranged them in the following order, ‘Date’ ‘High’ ‘Low’ ‘</w:t>
      </w:r>
      <w:r w:rsidR="009E482C">
        <w:rPr>
          <w:lang w:val="en-US"/>
        </w:rPr>
        <w:t>Open’ ‘Close’ ‘Volume’ ‘Adj. Close’ ‘</w:t>
      </w:r>
      <w:proofErr w:type="spellStart"/>
      <w:r w:rsidR="009E482C">
        <w:rPr>
          <w:lang w:val="en-US"/>
        </w:rPr>
        <w:t>Company_name</w:t>
      </w:r>
      <w:proofErr w:type="spellEnd"/>
      <w:r w:rsidR="009E482C">
        <w:rPr>
          <w:lang w:val="en-US"/>
        </w:rPr>
        <w:t xml:space="preserve">’. </w:t>
      </w:r>
      <w:r w:rsidR="009E482C" w:rsidRPr="00FB27DC">
        <w:rPr>
          <w:b/>
          <w:bCs/>
          <w:lang w:val="en-US"/>
        </w:rPr>
        <w:t>*  Volume is the number of shares that changed hands (Traded) during a given day. * Adj clos</w:t>
      </w:r>
      <w:r w:rsidR="00FB27DC" w:rsidRPr="00FB27DC">
        <w:rPr>
          <w:b/>
          <w:bCs/>
          <w:lang w:val="en-US"/>
        </w:rPr>
        <w:t>ing price</w:t>
      </w:r>
      <w:r w:rsidR="00FB27DC">
        <w:rPr>
          <w:b/>
          <w:bCs/>
          <w:lang w:val="en-US"/>
        </w:rPr>
        <w:t xml:space="preserve"> (used to examine historical returns)</w:t>
      </w:r>
      <w:r w:rsidR="00FB27DC" w:rsidRPr="00FB27DC">
        <w:rPr>
          <w:b/>
          <w:bCs/>
          <w:lang w:val="en-US"/>
        </w:rPr>
        <w:t xml:space="preserve"> factors in anything that might affect the stock price after the market is closed.</w:t>
      </w:r>
      <w:r>
        <w:rPr>
          <w:lang w:val="en-US"/>
        </w:rPr>
        <w:t xml:space="preserve"> </w:t>
      </w:r>
    </w:p>
    <w:p w14:paraId="0240D0FD" w14:textId="7B55CE5C" w:rsidR="00FB27DC" w:rsidRDefault="00FB27DC" w:rsidP="00C662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Described the </w:t>
      </w:r>
      <w:r w:rsidR="00CE6412">
        <w:rPr>
          <w:lang w:val="en-US"/>
        </w:rPr>
        <w:t>A</w:t>
      </w:r>
      <w:r>
        <w:rPr>
          <w:lang w:val="en-US"/>
        </w:rPr>
        <w:t>pple</w:t>
      </w:r>
      <w:r w:rsidR="00CE6412">
        <w:rPr>
          <w:lang w:val="en-US"/>
        </w:rPr>
        <w:t>’s</w:t>
      </w:r>
      <w:r>
        <w:rPr>
          <w:lang w:val="en-US"/>
        </w:rPr>
        <w:t xml:space="preserve"> stock data.</w:t>
      </w:r>
    </w:p>
    <w:p w14:paraId="1CE5D16D" w14:textId="71AF9CCD" w:rsidR="00FB27DC" w:rsidRDefault="00FB27DC" w:rsidP="00C662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Information regarding the </w:t>
      </w:r>
      <w:r w:rsidR="00CE6412">
        <w:rPr>
          <w:lang w:val="en-US"/>
        </w:rPr>
        <w:t>A</w:t>
      </w:r>
      <w:r>
        <w:rPr>
          <w:lang w:val="en-US"/>
        </w:rPr>
        <w:t>pple</w:t>
      </w:r>
      <w:r w:rsidR="00CE6412">
        <w:rPr>
          <w:lang w:val="en-US"/>
        </w:rPr>
        <w:t>’s</w:t>
      </w:r>
      <w:r>
        <w:rPr>
          <w:lang w:val="en-US"/>
        </w:rPr>
        <w:t xml:space="preserve"> stock data.</w:t>
      </w:r>
    </w:p>
    <w:p w14:paraId="2350504E" w14:textId="77777777" w:rsidR="007E0AC6" w:rsidRDefault="007E0AC6" w:rsidP="00C662BB">
      <w:pPr>
        <w:pStyle w:val="ListParagraph"/>
        <w:numPr>
          <w:ilvl w:val="0"/>
          <w:numId w:val="1"/>
        </w:numPr>
        <w:rPr>
          <w:lang w:val="en-US"/>
        </w:rPr>
      </w:pPr>
    </w:p>
    <w:p w14:paraId="1076B935" w14:textId="5B258BF0" w:rsidR="00FB27DC" w:rsidRDefault="007E0AC6" w:rsidP="007E0AC6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30F16480" wp14:editId="7A7CB5CB">
            <wp:extent cx="5115208" cy="47409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061" cy="47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5A97" w14:textId="397E3BFB" w:rsidR="007E0AC6" w:rsidRDefault="007E0AC6" w:rsidP="007E0AC6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</w:p>
    <w:p w14:paraId="3ACFDFF4" w14:textId="1786A3A7" w:rsidR="007E0AC6" w:rsidRDefault="007E0AC6" w:rsidP="007E0AC6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Above charts shows the  adj. closing price of all 4 companies from 1</w:t>
      </w:r>
      <w:r w:rsidRPr="007E0AC6">
        <w:rPr>
          <w:rFonts w:ascii="Times New Roman" w:eastAsia="Times New Roman" w:hAnsi="Times New Roman" w:cs="Times New Roman"/>
          <w:vertAlign w:val="superscript"/>
          <w:lang w:val="en-IN" w:eastAsia="en-GB"/>
        </w:rPr>
        <w:t>st</w:t>
      </w:r>
      <w:r>
        <w:rPr>
          <w:rFonts w:ascii="Times New Roman" w:eastAsia="Times New Roman" w:hAnsi="Times New Roman" w:cs="Times New Roman"/>
          <w:lang w:val="en-IN" w:eastAsia="en-GB"/>
        </w:rPr>
        <w:t xml:space="preserve"> April 2019 to 30</w:t>
      </w:r>
      <w:r w:rsidRPr="007E0AC6">
        <w:rPr>
          <w:rFonts w:ascii="Times New Roman" w:eastAsia="Times New Roman" w:hAnsi="Times New Roman" w:cs="Times New Roman"/>
          <w:vertAlign w:val="superscript"/>
          <w:lang w:val="en-IN" w:eastAsia="en-GB"/>
        </w:rPr>
        <w:t>th</w:t>
      </w:r>
      <w:r>
        <w:rPr>
          <w:rFonts w:ascii="Times New Roman" w:eastAsia="Times New Roman" w:hAnsi="Times New Roman" w:cs="Times New Roman"/>
          <w:lang w:val="en-IN" w:eastAsia="en-GB"/>
        </w:rPr>
        <w:t xml:space="preserve"> March 2020. It can be observed that, all 4 companies fell drastically from start of march 2020.</w:t>
      </w:r>
      <w:r w:rsidR="003A39C5">
        <w:rPr>
          <w:rFonts w:ascii="Times New Roman" w:eastAsia="Times New Roman" w:hAnsi="Times New Roman" w:cs="Times New Roman"/>
          <w:lang w:val="en-IN" w:eastAsia="en-GB"/>
        </w:rPr>
        <w:t xml:space="preserve"> It can be seen that, Google and Amazon prices fell the lowest in mid- March as compared to Apple and Microsoft.</w:t>
      </w:r>
    </w:p>
    <w:p w14:paraId="36649719" w14:textId="4C056F93" w:rsidR="003A39C5" w:rsidRDefault="003A39C5" w:rsidP="007E0AC6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</w:p>
    <w:p w14:paraId="74A9B760" w14:textId="6E55E518" w:rsidR="003A39C5" w:rsidRPr="003A39C5" w:rsidRDefault="003A39C5" w:rsidP="003A39C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</w:p>
    <w:p w14:paraId="1DD5C774" w14:textId="77777777" w:rsidR="003A39C5" w:rsidRDefault="003A39C5" w:rsidP="003A39C5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</w:p>
    <w:p w14:paraId="7042ACD9" w14:textId="6AD2AE7C" w:rsidR="003A39C5" w:rsidRDefault="003A39C5" w:rsidP="003A39C5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48CB816F" wp14:editId="24F792B1">
            <wp:extent cx="4762123" cy="44136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lu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59" cy="44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B453" w14:textId="5E1E8F92" w:rsidR="000D7F21" w:rsidRDefault="000D7F21" w:rsidP="003A39C5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</w:p>
    <w:p w14:paraId="5576AF73" w14:textId="1C2D7E32" w:rsidR="000D7F21" w:rsidRDefault="000D7F21" w:rsidP="003A39C5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Above chart shows the volume of shares of the tech companies from </w:t>
      </w:r>
      <w:r>
        <w:rPr>
          <w:rFonts w:ascii="Times New Roman" w:eastAsia="Times New Roman" w:hAnsi="Times New Roman" w:cs="Times New Roman"/>
          <w:lang w:val="en-IN" w:eastAsia="en-GB"/>
        </w:rPr>
        <w:t>1</w:t>
      </w:r>
      <w:r w:rsidRPr="007E0AC6">
        <w:rPr>
          <w:rFonts w:ascii="Times New Roman" w:eastAsia="Times New Roman" w:hAnsi="Times New Roman" w:cs="Times New Roman"/>
          <w:vertAlign w:val="superscript"/>
          <w:lang w:val="en-IN" w:eastAsia="en-GB"/>
        </w:rPr>
        <w:t>st</w:t>
      </w:r>
      <w:r>
        <w:rPr>
          <w:rFonts w:ascii="Times New Roman" w:eastAsia="Times New Roman" w:hAnsi="Times New Roman" w:cs="Times New Roman"/>
          <w:lang w:val="en-IN" w:eastAsia="en-GB"/>
        </w:rPr>
        <w:t xml:space="preserve"> April 2019 to 30</w:t>
      </w:r>
      <w:r w:rsidRPr="007E0AC6">
        <w:rPr>
          <w:rFonts w:ascii="Times New Roman" w:eastAsia="Times New Roman" w:hAnsi="Times New Roman" w:cs="Times New Roman"/>
          <w:vertAlign w:val="superscript"/>
          <w:lang w:val="en-IN" w:eastAsia="en-GB"/>
        </w:rPr>
        <w:t>th</w:t>
      </w:r>
      <w:r>
        <w:rPr>
          <w:rFonts w:ascii="Times New Roman" w:eastAsia="Times New Roman" w:hAnsi="Times New Roman" w:cs="Times New Roman"/>
          <w:lang w:val="en-IN" w:eastAsia="en-GB"/>
        </w:rPr>
        <w:t xml:space="preserve"> March 2020.</w:t>
      </w:r>
    </w:p>
    <w:p w14:paraId="184F16F6" w14:textId="2D30AA31" w:rsidR="000D7F21" w:rsidRDefault="000D7F21" w:rsidP="003A39C5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</w:p>
    <w:p w14:paraId="41B7AF0E" w14:textId="1398B93B" w:rsidR="000D7F21" w:rsidRDefault="000D7F21" w:rsidP="000D7F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Calculating Moving Average with lag of 10, 20, 50 days.</w:t>
      </w:r>
    </w:p>
    <w:p w14:paraId="6506D3D7" w14:textId="5D55DF62" w:rsidR="000D7F21" w:rsidRDefault="000D7F21" w:rsidP="000D7F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</w:p>
    <w:p w14:paraId="3EFDF6F0" w14:textId="4E4B60FE" w:rsidR="000D7F21" w:rsidRDefault="000D7F21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noProof/>
          <w:lang w:val="en-IN" w:eastAsia="en-GB"/>
        </w:rPr>
        <w:drawing>
          <wp:inline distT="0" distB="0" distL="0" distR="0" wp14:anchorId="11855984" wp14:editId="5D0B3DDB">
            <wp:extent cx="3730027" cy="37618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55" cy="38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0530" w14:textId="3F8CE75E" w:rsidR="00B2450D" w:rsidRDefault="00B2450D" w:rsidP="00B2450D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Above is the Histogram of Apple</w:t>
      </w:r>
    </w:p>
    <w:p w14:paraId="3322EFB8" w14:textId="1B94CE54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23502C80" wp14:editId="70373049">
            <wp:extent cx="3763527" cy="3811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50" cy="38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370" w14:textId="3B5F99AB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Above is the histogram of Google.</w:t>
      </w:r>
    </w:p>
    <w:p w14:paraId="5D96FA81" w14:textId="04150859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</w:p>
    <w:p w14:paraId="35EDFDDF" w14:textId="63A1196E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36597DD5" wp14:editId="144CED49">
            <wp:extent cx="3802455" cy="3850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96" cy="39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2FA" w14:textId="0DEC9410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Above is the Histogram of Microsoft.</w:t>
      </w:r>
    </w:p>
    <w:p w14:paraId="47F8F26B" w14:textId="3478CD16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</w:p>
    <w:p w14:paraId="19609325" w14:textId="4794974C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3434DE21" wp14:editId="6484B683">
            <wp:extent cx="3801915" cy="3828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678" cy="38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45D" w14:textId="7E52655D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Above is the Histogram of Amazon.</w:t>
      </w:r>
    </w:p>
    <w:p w14:paraId="3A07AD20" w14:textId="538986B5" w:rsidR="00B2450D" w:rsidRDefault="00B2450D" w:rsidP="000D7F21">
      <w:pPr>
        <w:ind w:left="360"/>
        <w:rPr>
          <w:rFonts w:ascii="Times New Roman" w:eastAsia="Times New Roman" w:hAnsi="Times New Roman" w:cs="Times New Roman"/>
          <w:lang w:val="en-IN" w:eastAsia="en-GB"/>
        </w:rPr>
      </w:pPr>
    </w:p>
    <w:p w14:paraId="5E019EAD" w14:textId="5D4398DA" w:rsidR="00B2450D" w:rsidRDefault="00656632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Below is the subplot of tech companies with moving average of 10 days, 20 days and 50 days.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57FB6365" wp14:editId="2D1A1926">
            <wp:extent cx="5727700" cy="303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B911" w14:textId="0985ECE8" w:rsidR="00656632" w:rsidRDefault="00656632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 Below we have plotted the percent change of daily returns using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pct_change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>() on Adj. close column.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3C6B2791" wp14:editId="46E63B83">
            <wp:extent cx="572770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2B5D" w14:textId="35EBA28D" w:rsidR="00656632" w:rsidRDefault="00C87B76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 </w:t>
      </w:r>
      <w:r w:rsidR="00221F66">
        <w:rPr>
          <w:rFonts w:ascii="Times New Roman" w:eastAsia="Times New Roman" w:hAnsi="Times New Roman" w:cs="Times New Roman"/>
          <w:lang w:val="en-IN" w:eastAsia="en-GB"/>
        </w:rPr>
        <w:t xml:space="preserve">Below we have plotted the same percent change of daily returns but using </w:t>
      </w:r>
      <w:proofErr w:type="spellStart"/>
      <w:r w:rsidR="00221F66">
        <w:rPr>
          <w:rFonts w:ascii="Times New Roman" w:eastAsia="Times New Roman" w:hAnsi="Times New Roman" w:cs="Times New Roman"/>
          <w:lang w:val="en-IN" w:eastAsia="en-GB"/>
        </w:rPr>
        <w:t>distplot</w:t>
      </w:r>
      <w:proofErr w:type="spellEnd"/>
      <w:r w:rsidR="00221F66">
        <w:rPr>
          <w:rFonts w:ascii="Times New Roman" w:eastAsia="Times New Roman" w:hAnsi="Times New Roman" w:cs="Times New Roman"/>
          <w:lang w:val="en-IN" w:eastAsia="en-GB"/>
        </w:rPr>
        <w:t>() from seaborn package to get a better view. It gives a quick view at a univariate distribution of a stock.</w:t>
      </w:r>
      <w:r w:rsidR="00221F66"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6DAE1319" wp14:editId="0B22177C">
            <wp:extent cx="4753069" cy="4726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21" cy="47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BF09" w14:textId="5D7F5A32" w:rsidR="00221F66" w:rsidRDefault="0014527A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Created a new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dataframe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 xml:space="preserve"> </w:t>
      </w:r>
      <w:r w:rsidR="0037499C">
        <w:rPr>
          <w:rFonts w:ascii="Times New Roman" w:eastAsia="Times New Roman" w:hAnsi="Times New Roman" w:cs="Times New Roman"/>
          <w:lang w:val="en-IN" w:eastAsia="en-GB"/>
        </w:rPr>
        <w:t>which has</w:t>
      </w:r>
      <w:r>
        <w:rPr>
          <w:rFonts w:ascii="Times New Roman" w:eastAsia="Times New Roman" w:hAnsi="Times New Roman" w:cs="Times New Roman"/>
          <w:lang w:val="en-IN" w:eastAsia="en-GB"/>
        </w:rPr>
        <w:t xml:space="preserve"> only the closing prices of all tech companies.</w:t>
      </w:r>
    </w:p>
    <w:p w14:paraId="1A703D1E" w14:textId="0C2F6B6D" w:rsidR="0014527A" w:rsidRDefault="0014527A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Added a new column of returns in the above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dataframe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>.</w:t>
      </w:r>
    </w:p>
    <w:p w14:paraId="1238E993" w14:textId="29FDE33F" w:rsidR="0014527A" w:rsidRDefault="0014527A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Comparing google to itself using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jointplot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>() from seaborn package, this shows the perfect linear relationship.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11576823" wp14:editId="633A2EC9">
            <wp:extent cx="4182701" cy="4039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46" cy="40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04B" w14:textId="07BFEA83" w:rsidR="00997601" w:rsidRDefault="00AA50C6" w:rsidP="00B245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Below w</w:t>
      </w:r>
      <w:r w:rsidR="00997601">
        <w:rPr>
          <w:rFonts w:ascii="Times New Roman" w:eastAsia="Times New Roman" w:hAnsi="Times New Roman" w:cs="Times New Roman"/>
          <w:lang w:val="en-IN" w:eastAsia="en-GB"/>
        </w:rPr>
        <w:t xml:space="preserve">e’ve used </w:t>
      </w:r>
      <w:proofErr w:type="spellStart"/>
      <w:r w:rsidR="00997601">
        <w:rPr>
          <w:rFonts w:ascii="Times New Roman" w:eastAsia="Times New Roman" w:hAnsi="Times New Roman" w:cs="Times New Roman"/>
          <w:lang w:val="en-IN" w:eastAsia="en-GB"/>
        </w:rPr>
        <w:t>jointplot</w:t>
      </w:r>
      <w:proofErr w:type="spellEnd"/>
      <w:r w:rsidR="00997601">
        <w:rPr>
          <w:rFonts w:ascii="Times New Roman" w:eastAsia="Times New Roman" w:hAnsi="Times New Roman" w:cs="Times New Roman"/>
          <w:lang w:val="en-IN" w:eastAsia="en-GB"/>
        </w:rPr>
        <w:t xml:space="preserve">() to see the relationship between Google and Microsoft on the basis of daily returns. We can observe that both the stocks are  linearly </w:t>
      </w:r>
      <w:r>
        <w:rPr>
          <w:rFonts w:ascii="Times New Roman" w:eastAsia="Times New Roman" w:hAnsi="Times New Roman" w:cs="Times New Roman"/>
          <w:lang w:val="en-IN" w:eastAsia="en-GB"/>
        </w:rPr>
        <w:t>cor</w:t>
      </w:r>
      <w:r w:rsidR="00997601">
        <w:rPr>
          <w:rFonts w:ascii="Times New Roman" w:eastAsia="Times New Roman" w:hAnsi="Times New Roman" w:cs="Times New Roman"/>
          <w:lang w:val="en-IN" w:eastAsia="en-GB"/>
        </w:rPr>
        <w:t>related to each other.</w:t>
      </w:r>
      <w:r w:rsidR="00997601" w:rsidRPr="00997601">
        <w:rPr>
          <w:rFonts w:ascii="Times New Roman" w:eastAsia="Times New Roman" w:hAnsi="Times New Roman" w:cs="Times New Roman"/>
          <w:noProof/>
          <w:lang w:val="en-IN" w:eastAsia="en-GB"/>
        </w:rPr>
        <w:t xml:space="preserve"> </w:t>
      </w:r>
    </w:p>
    <w:p w14:paraId="0B6E8661" w14:textId="00EBBA80" w:rsidR="0014527A" w:rsidRDefault="00AA50C6" w:rsidP="00997601">
      <w:pPr>
        <w:pStyle w:val="ListParagraph"/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676FF6F7" wp14:editId="4B9B406C">
            <wp:extent cx="3576119" cy="345392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119" cy="34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5FF8" w14:textId="6575E629" w:rsidR="00AA50C6" w:rsidRDefault="00AA50C6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Below we’ve used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pairplot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 xml:space="preserve">() for comparison between all 4 companies. It shows how each tock is related to each other. We can say that every tech company </w:t>
      </w:r>
      <w:r w:rsidR="008F6B0E">
        <w:rPr>
          <w:rFonts w:ascii="Times New Roman" w:eastAsia="Times New Roman" w:hAnsi="Times New Roman" w:cs="Times New Roman"/>
          <w:lang w:val="en-IN" w:eastAsia="en-GB"/>
        </w:rPr>
        <w:t>related to each other. If stock price of one company increases then it will affect other companies stocks.</w:t>
      </w:r>
      <w:r w:rsidR="008F6B0E"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3E4D3BE1" wp14:editId="4871190C">
            <wp:extent cx="5314384" cy="5285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84" cy="52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A156" w14:textId="3D041127" w:rsidR="008F6B0E" w:rsidRDefault="008F6B0E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For below diagram, we’ve used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PairGrid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>() function from seaborn package</w:t>
      </w:r>
      <w:r w:rsidR="00BD27F2">
        <w:rPr>
          <w:rFonts w:ascii="Times New Roman" w:eastAsia="Times New Roman" w:hAnsi="Times New Roman" w:cs="Times New Roman"/>
          <w:lang w:val="en-IN" w:eastAsia="en-GB"/>
        </w:rPr>
        <w:t xml:space="preserve">. In this we’ve used scatter plot from matplotlib package for upper triangle of the matrix and for lower triangle we’ve used </w:t>
      </w:r>
      <w:proofErr w:type="spellStart"/>
      <w:r w:rsidR="00BD27F2">
        <w:rPr>
          <w:rFonts w:ascii="Times New Roman" w:eastAsia="Times New Roman" w:hAnsi="Times New Roman" w:cs="Times New Roman"/>
          <w:lang w:val="en-IN" w:eastAsia="en-GB"/>
        </w:rPr>
        <w:t>kdeplot</w:t>
      </w:r>
      <w:proofErr w:type="spellEnd"/>
      <w:r w:rsidR="00BD27F2">
        <w:rPr>
          <w:rFonts w:ascii="Times New Roman" w:eastAsia="Times New Roman" w:hAnsi="Times New Roman" w:cs="Times New Roman"/>
          <w:lang w:val="en-IN" w:eastAsia="en-GB"/>
        </w:rPr>
        <w:t xml:space="preserve"> from seaborn package. This chart is same as </w:t>
      </w:r>
      <w:proofErr w:type="spellStart"/>
      <w:r w:rsidR="00BD27F2">
        <w:rPr>
          <w:rFonts w:ascii="Times New Roman" w:eastAsia="Times New Roman" w:hAnsi="Times New Roman" w:cs="Times New Roman"/>
          <w:lang w:val="en-IN" w:eastAsia="en-GB"/>
        </w:rPr>
        <w:t>pairplot</w:t>
      </w:r>
      <w:proofErr w:type="spellEnd"/>
      <w:r w:rsidR="00BD27F2">
        <w:rPr>
          <w:rFonts w:ascii="Times New Roman" w:eastAsia="Times New Roman" w:hAnsi="Times New Roman" w:cs="Times New Roman"/>
          <w:lang w:val="en-IN" w:eastAsia="en-GB"/>
        </w:rPr>
        <w:t>() chart but the only difference is that we’ve used different charts to represent the relationship between the stocks.</w:t>
      </w:r>
      <w:r w:rsidR="00BD27F2"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1887351D" wp14:editId="23DAB28B">
            <wp:extent cx="4484503" cy="43999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71" cy="44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C8D4" w14:textId="3BC0EC10" w:rsidR="00817F9F" w:rsidRDefault="00817F9F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In the below chart, we’ve again used the </w:t>
      </w:r>
      <w:proofErr w:type="spellStart"/>
      <w:r>
        <w:rPr>
          <w:rFonts w:ascii="Times New Roman" w:eastAsia="Times New Roman" w:hAnsi="Times New Roman" w:cs="Times New Roman"/>
          <w:lang w:val="en-IN" w:eastAsia="en-GB"/>
        </w:rPr>
        <w:t>PairGrid</w:t>
      </w:r>
      <w:proofErr w:type="spellEnd"/>
      <w:r>
        <w:rPr>
          <w:rFonts w:ascii="Times New Roman" w:eastAsia="Times New Roman" w:hAnsi="Times New Roman" w:cs="Times New Roman"/>
          <w:lang w:val="en-IN" w:eastAsia="en-GB"/>
        </w:rPr>
        <w:t>() for visualization but this time we’ve taken closing price instead of daily returns.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689E1D99" wp14:editId="7E47DD36">
            <wp:extent cx="4021833" cy="401068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13" cy="40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04B" w14:textId="751F816A" w:rsidR="00B53BBB" w:rsidRDefault="00B53BBB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Below we’ve used a heatmap() from seaborn package to see the correlation between daily returns</w:t>
      </w:r>
      <w:r w:rsidRPr="00B53BBB">
        <w:rPr>
          <w:rFonts w:ascii="Times New Roman" w:eastAsia="Times New Roman" w:hAnsi="Times New Roman" w:cs="Times New Roman"/>
          <w:lang w:val="en-IN" w:eastAsia="en-GB"/>
        </w:rPr>
        <w:t xml:space="preserve"> </w:t>
      </w:r>
      <w:r>
        <w:rPr>
          <w:rFonts w:ascii="Times New Roman" w:eastAsia="Times New Roman" w:hAnsi="Times New Roman" w:cs="Times New Roman"/>
          <w:lang w:val="en-IN" w:eastAsia="en-GB"/>
        </w:rPr>
        <w:t>of the stocks</w:t>
      </w:r>
      <w:r>
        <w:rPr>
          <w:rFonts w:ascii="Times New Roman" w:eastAsia="Times New Roman" w:hAnsi="Times New Roman" w:cs="Times New Roman"/>
          <w:lang w:val="en-IN" w:eastAsia="en-GB"/>
        </w:rPr>
        <w:t xml:space="preserve"> from numerical point of view.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4566BC45" wp14:editId="79106538">
            <wp:extent cx="3626832" cy="26073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429" cy="26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B5A" w14:textId="79FB6E4E" w:rsidR="00B53BBB" w:rsidRDefault="00B53BBB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Below we’ve used a heatmap() from seaborn package to see the correlation between </w:t>
      </w:r>
      <w:r>
        <w:rPr>
          <w:rFonts w:ascii="Times New Roman" w:eastAsia="Times New Roman" w:hAnsi="Times New Roman" w:cs="Times New Roman"/>
          <w:lang w:val="en-IN" w:eastAsia="en-GB"/>
        </w:rPr>
        <w:t xml:space="preserve">closing price of the stocks </w:t>
      </w:r>
      <w:r>
        <w:rPr>
          <w:rFonts w:ascii="Times New Roman" w:eastAsia="Times New Roman" w:hAnsi="Times New Roman" w:cs="Times New Roman"/>
          <w:lang w:val="en-IN" w:eastAsia="en-GB"/>
        </w:rPr>
        <w:t>from numerical point of view</w:t>
      </w:r>
      <w:r>
        <w:rPr>
          <w:rFonts w:ascii="Times New Roman" w:eastAsia="Times New Roman" w:hAnsi="Times New Roman" w:cs="Times New Roman"/>
          <w:lang w:val="en-IN" w:eastAsia="en-GB"/>
        </w:rPr>
        <w:t>.</w:t>
      </w: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2B57EB91" wp14:editId="560E345B">
            <wp:extent cx="3335828" cy="24444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47" cy="24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C989" w14:textId="77777777" w:rsidR="005A63EF" w:rsidRDefault="00B53BBB" w:rsidP="00AA50C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In conclusion,</w:t>
      </w:r>
      <w:r w:rsidR="004A0609">
        <w:rPr>
          <w:rFonts w:ascii="Times New Roman" w:eastAsia="Times New Roman" w:hAnsi="Times New Roman" w:cs="Times New Roman"/>
          <w:lang w:val="en-IN" w:eastAsia="en-GB"/>
        </w:rPr>
        <w:t xml:space="preserve"> on the basis of returns we’ve made a graph of Expected returns V/S Risk. On the x-axis is Expected Returns and on the y-axis is Risk. We </w:t>
      </w:r>
      <w:r w:rsidR="005A63EF">
        <w:rPr>
          <w:rFonts w:ascii="Times New Roman" w:eastAsia="Times New Roman" w:hAnsi="Times New Roman" w:cs="Times New Roman"/>
          <w:lang w:val="en-IN" w:eastAsia="en-GB"/>
        </w:rPr>
        <w:t xml:space="preserve">calculated the mean and standard deviation of the returns. So, from the chart it can be interpreted that </w:t>
      </w:r>
    </w:p>
    <w:p w14:paraId="3DC3B214" w14:textId="3104E6F9" w:rsidR="00B53BBB" w:rsidRDefault="005A63EF" w:rsidP="005A63E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 xml:space="preserve">Google will give less returns but its more riskier </w:t>
      </w:r>
    </w:p>
    <w:p w14:paraId="63738307" w14:textId="5B6DB633" w:rsidR="005A63EF" w:rsidRDefault="005A63EF" w:rsidP="005A63E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Amazon will give more returns and is less riskier</w:t>
      </w:r>
    </w:p>
    <w:p w14:paraId="1EA18681" w14:textId="4527CBCF" w:rsidR="005A63EF" w:rsidRDefault="005A63EF" w:rsidP="005A63E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Microsoft will give more returns but its risk is greater</w:t>
      </w:r>
    </w:p>
    <w:p w14:paraId="22C29067" w14:textId="0E4DD824" w:rsidR="005A63EF" w:rsidRDefault="005A63EF" w:rsidP="005A63E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lang w:val="en-IN" w:eastAsia="en-GB"/>
        </w:rPr>
        <w:t>Apple will give the maximum returns compared to others but it’s also the most riskier stock.</w:t>
      </w:r>
    </w:p>
    <w:p w14:paraId="5B699C04" w14:textId="5BD4E307" w:rsidR="005A63EF" w:rsidRPr="005A63EF" w:rsidRDefault="005A63EF" w:rsidP="005A63EF">
      <w:pPr>
        <w:rPr>
          <w:rFonts w:ascii="Times New Roman" w:eastAsia="Times New Roman" w:hAnsi="Times New Roman" w:cs="Times New Roman"/>
          <w:lang w:val="en-IN" w:eastAsia="en-GB"/>
        </w:rPr>
      </w:pPr>
      <w:r>
        <w:rPr>
          <w:rFonts w:ascii="Times New Roman" w:eastAsia="Times New Roman" w:hAnsi="Times New Roman" w:cs="Times New Roman"/>
          <w:noProof/>
          <w:lang w:val="en-IN" w:eastAsia="en-GB"/>
        </w:rPr>
        <w:drawing>
          <wp:inline distT="0" distB="0" distL="0" distR="0" wp14:anchorId="11165A9D" wp14:editId="0A630E24">
            <wp:extent cx="5205743" cy="43140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08" cy="43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3EF" w:rsidRPr="005A63EF" w:rsidSect="003F26F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27AC9"/>
    <w:multiLevelType w:val="hybridMultilevel"/>
    <w:tmpl w:val="6B283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D69B5"/>
    <w:multiLevelType w:val="hybridMultilevel"/>
    <w:tmpl w:val="42BEBE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6DB7C58"/>
    <w:multiLevelType w:val="hybridMultilevel"/>
    <w:tmpl w:val="42344A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F301D88"/>
    <w:multiLevelType w:val="hybridMultilevel"/>
    <w:tmpl w:val="61E4E8B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BB"/>
    <w:rsid w:val="000D7F21"/>
    <w:rsid w:val="0014527A"/>
    <w:rsid w:val="00221F66"/>
    <w:rsid w:val="0037499C"/>
    <w:rsid w:val="003A39C5"/>
    <w:rsid w:val="003F26F4"/>
    <w:rsid w:val="004A0609"/>
    <w:rsid w:val="004D5F66"/>
    <w:rsid w:val="005A63EF"/>
    <w:rsid w:val="00656632"/>
    <w:rsid w:val="007E0AC6"/>
    <w:rsid w:val="00817F9F"/>
    <w:rsid w:val="008F6B0E"/>
    <w:rsid w:val="00987619"/>
    <w:rsid w:val="00997601"/>
    <w:rsid w:val="009E482C"/>
    <w:rsid w:val="00AA50C6"/>
    <w:rsid w:val="00B2450D"/>
    <w:rsid w:val="00B53BBB"/>
    <w:rsid w:val="00BD27F2"/>
    <w:rsid w:val="00C662BB"/>
    <w:rsid w:val="00C87B76"/>
    <w:rsid w:val="00CE6412"/>
    <w:rsid w:val="00FB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1E60C"/>
  <w15:chartTrackingRefBased/>
  <w15:docId w15:val="{2635A740-B377-1343-889C-F1C5EDC48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2020-03-30T09:41:00Z</dcterms:created>
  <dcterms:modified xsi:type="dcterms:W3CDTF">2020-03-30T18:53:00Z</dcterms:modified>
</cp:coreProperties>
</file>