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Transformative Role of AI in Banking</w:t>
      </w:r>
    </w:p>
    <w:p/>
    <w:p>
      <w:pPr>
        <w:pStyle w:val="Heading2"/>
      </w:pPr>
      <w:r>
        <w:t>Introduction</w:t>
      </w:r>
    </w:p>
    <w:p/>
    <w:p>
      <w:r>
        <w:t>Artificial Intelligence (AI) is reshaping the banking industry, offering unprecedented opportunities for innovation and efficiency. This report explores three critical dimensions of AI's impact on banking. First, Dr. Emily Chen's research highlights the ethical challenges of AI, emphasizing transparency, fairness, and robust governance to ensure responsible deployment. Next, Raj Patel's work demonstrates how AI enhances customer experience through personalization and automation, improving efficiency and security. Finally, Linda Gomez advocates for safeguarding consumer rights, stressing privacy, ethical usage, and regulatory oversight. Together, these insights provide a comprehensive view of AI's transformative potential in banking.</w:t>
      </w:r>
    </w:p>
    <w:p/>
    <w:p>
      <w:r>
        <w:t>----</w:t>
      </w:r>
    </w:p>
    <w:p/>
    <w:p/>
    <w:p/>
    <w:p>
      <w:r>
        <w:t>The integration of Artificial Intelligence (AI) in the banking sector is transforming the industry by enhancing efficiency, personalizing customer experiences, and improving risk management. However, this technological advancement also brings forth significant ethical and consumer rights concerns that need to be addressed to ensure responsible AI deployment.</w:t>
      </w:r>
    </w:p>
    <w:p/>
    <w:p>
      <w:r>
        <w:t>A key insight from the research is the emphasis on transparency and fairness in AI systems. Transparency is crucial for building trust with customers, and explainable AI (XAI) techniques are advocated to make AI decisions understandable and accountable. This fosters greater trust and acceptance of AI technologies in banking [1]. Fairness is another critical aspect, as AI systems can perpetuate existing biases, particularly in credit scoring and loan approvals. Ensuring AI models are trained on diverse datasets and continuously monitored can help minimize bias and ensure equitable outcomes [1].</w:t>
      </w:r>
    </w:p>
    <w:p/>
    <w:p>
      <w:r>
        <w:t>AI's role in revolutionizing customer experience through personalization and automation is another significant development. AI-driven personalization allows banks to tailor services to individual needs, improving customer satisfaction and loyalty. Automation streamlines operations, reduces costs, and enhances efficiency, enabling faster and more reliable services. AI's predictive capabilities can offer proactive solutions, such as personalized financial advice, enhancing the customer experience. Additionally, AI improves security and fraud detection by monitoring transactions in real-time [1].</w:t>
      </w:r>
    </w:p>
    <w:p/>
    <w:p>
      <w:r>
        <w:t>Consumer rights are a focal point in AI-driven banking, with privacy concerns and ethical implications under scrutiny. Robust data protection measures are essential to safeguard consumer privacy, and transparency in data usage is necessary to build trust. Ethical AI usage requires regular audits to identify and mitigate biases, ensuring fair treatment of consumers. Strong regulatory frameworks and consumer education are crucial to govern AI use responsibly and protect consumer rights [1].</w:t>
      </w:r>
    </w:p>
    <w:p/>
    <w:p>
      <w:r>
        <w:t>In summary, the deployment of AI in banking offers transformative potential but requires a balanced approach that prioritizes transparency, fairness, and consumer rights. By addressing these ethical concerns and ensuring responsible AI usage, banks can build trust and foster positive relationships with their customers, aligning AI technologies with societal values and expectations.</w:t>
      </w:r>
    </w:p>
    <w:p/>
    <w:p/>
    <w:p>
      <w:r>
        <w:t>---</w:t>
      </w:r>
    </w:p>
    <w:p/>
    <w:p>
      <w:pPr>
        <w:pStyle w:val="Heading2"/>
      </w:pPr>
      <w:r>
        <w:t>Conclusion</w:t>
      </w:r>
    </w:p>
    <w:p/>
    <w:p>
      <w:r>
        <w:t>The integration of AI in banking is reshaping the industry, offering enhanced efficiency, personalized experiences, and improved risk management. However, as Dr. Emily Chen highlights, ethical considerations such as transparency and fairness are crucial to prevent biases and ensure responsible AI use. Raj Patel emphasizes AI's transformative potential in personalization and automation, while also stressing the importance of ethical deployment. Linda Gomez advocates for safeguarding consumer rights, emphasizing privacy, ethical usage, and regulatory oversight. Together, these insights underscore the need for a balanced approach that maximizes AI's benefits while addressing ethical and consumer concerns, ensuring a responsible evolution of AI in banking.</w:t>
      </w:r>
    </w:p>
    <w:p/>
    <w:p>
      <w:pPr>
        <w:pStyle w:val="Heading2"/>
      </w:pPr>
      <w:r>
        <w:t>Sources</w:t>
      </w:r>
    </w:p>
    <w:p/>
    <w:p>
      <w:r>
        <w:t>[1] 'formatted'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