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We've been asked to create a white paper (3-4) pages long for Sonim highlighting ambulances. This is the first white paper for Sonim so I will rely on the team to make it visually nice. </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Here's more information to white the paper:</w:t>
      </w:r>
    </w:p>
    <w:p w:rsidR="00000000" w:rsidDel="00000000" w:rsidP="00000000" w:rsidRDefault="00000000" w:rsidRPr="00000000" w14:paraId="00000003">
      <w:pPr>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This should be an industry thought leadership paper</w:t>
      </w:r>
      <w:r w:rsidDel="00000000" w:rsidR="00000000" w:rsidRPr="00000000">
        <w:rPr>
          <w:rFonts w:ascii="Roboto" w:cs="Roboto" w:eastAsia="Roboto" w:hAnsi="Roboto"/>
          <w:color w:val="323338"/>
          <w:sz w:val="23"/>
          <w:szCs w:val="23"/>
          <w:rtl w:val="0"/>
        </w:rPr>
        <w:t xml:space="preserve"> that uses Sonim customer examples as proof points. That will make it more credible, more reusable by sales, and easier to keep within four pages.Current Sonim EMS-specific proof points I found include:</w:t>
      </w:r>
    </w:p>
    <w:p w:rsidR="00000000" w:rsidDel="00000000" w:rsidP="00000000" w:rsidRDefault="00000000" w:rsidRPr="00000000" w14:paraId="0000000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b w:val="1"/>
          <w:bCs w:val="1"/>
          <w:color w:val="323338"/>
          <w:sz w:val="23"/>
          <w:szCs w:val="23"/>
          <w:rtl w:val="0"/>
        </w:rPr>
        <w:t xml:space="preserve">Global Medical Response (GMR)</w:t>
      </w:r>
      <w:r w:rsidDel="00000000" w:rsidR="00000000" w:rsidRPr="00000000">
        <w:rPr>
          <w:rFonts w:ascii="Roboto" w:cs="Roboto" w:eastAsia="Roboto" w:hAnsi="Roboto"/>
          <w:color w:val="323338"/>
          <w:sz w:val="23"/>
          <w:szCs w:val="23"/>
          <w:rtl w:val="0"/>
        </w:rPr>
        <w:t xml:space="preserve"> using Sonim solutions to improve emergency response communications and connectivity. GMR's case studies reference both rugged Sonim devices and </w:t>
      </w:r>
      <w:r w:rsidDel="00000000" w:rsidR="00000000" w:rsidRPr="00000000">
        <w:rPr>
          <w:rFonts w:ascii="Roboto" w:cs="Roboto" w:eastAsia="Roboto" w:hAnsi="Roboto"/>
          <w:b w:val="1"/>
          <w:bCs w:val="1"/>
          <w:color w:val="323338"/>
          <w:sz w:val="23"/>
          <w:szCs w:val="23"/>
          <w:rtl w:val="0"/>
        </w:rPr>
        <w:t xml:space="preserve">MegaConnect HPUE</w:t>
      </w:r>
      <w:r w:rsidDel="00000000" w:rsidR="00000000" w:rsidRPr="00000000">
        <w:rPr>
          <w:rFonts w:ascii="Roboto" w:cs="Roboto" w:eastAsia="Roboto" w:hAnsi="Roboto"/>
          <w:color w:val="323338"/>
          <w:sz w:val="23"/>
          <w:szCs w:val="23"/>
          <w:rtl w:val="0"/>
        </w:rPr>
        <w:t xml:space="preserve"> for aircraft tracking and remote connectivity challenges.</w:t>
      </w:r>
    </w:p>
    <w:p w:rsidR="00000000" w:rsidDel="00000000" w:rsidP="00000000" w:rsidRDefault="00000000" w:rsidRPr="00000000" w14:paraId="0000000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b w:val="1"/>
          <w:bCs w:val="1"/>
          <w:color w:val="323338"/>
          <w:sz w:val="23"/>
          <w:szCs w:val="23"/>
          <w:rtl w:val="0"/>
        </w:rPr>
        <w:t xml:space="preserve">Star EMS</w:t>
      </w:r>
      <w:r w:rsidDel="00000000" w:rsidR="00000000" w:rsidRPr="00000000">
        <w:rPr>
          <w:rFonts w:ascii="Roboto" w:cs="Roboto" w:eastAsia="Roboto" w:hAnsi="Roboto"/>
          <w:color w:val="323338"/>
          <w:sz w:val="23"/>
          <w:szCs w:val="23"/>
          <w:rtl w:val="0"/>
        </w:rPr>
        <w:t xml:space="preserve"> standardized on </w:t>
      </w:r>
      <w:r w:rsidDel="00000000" w:rsidR="00000000" w:rsidRPr="00000000">
        <w:rPr>
          <w:rFonts w:ascii="Roboto" w:cs="Roboto" w:eastAsia="Roboto" w:hAnsi="Roboto"/>
          <w:b w:val="1"/>
          <w:bCs w:val="1"/>
          <w:color w:val="323338"/>
          <w:sz w:val="23"/>
          <w:szCs w:val="23"/>
          <w:rtl w:val="0"/>
        </w:rPr>
        <w:t xml:space="preserve">XP5plus</w:t>
      </w:r>
      <w:r w:rsidDel="00000000" w:rsidR="00000000" w:rsidRPr="00000000">
        <w:rPr>
          <w:rFonts w:ascii="Roboto" w:cs="Roboto" w:eastAsia="Roboto" w:hAnsi="Roboto"/>
          <w:color w:val="323338"/>
          <w:sz w:val="23"/>
          <w:szCs w:val="23"/>
          <w:rtl w:val="0"/>
        </w:rPr>
        <w:t xml:space="preserve"> and FirstNet-based communications to replace or augment traditional LMR systems while improving dispatch coordination and visibility.</w:t>
      </w:r>
    </w:p>
    <w:p w:rsidR="00000000" w:rsidDel="00000000" w:rsidP="00000000" w:rsidRDefault="00000000" w:rsidRPr="00000000" w14:paraId="00000006">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Sonim messaging consistently emphasizes EMS-relevant capabilities including:</w:t>
      </w:r>
    </w:p>
    <w:p w:rsidR="00000000" w:rsidDel="00000000" w:rsidP="00000000" w:rsidRDefault="00000000" w:rsidRPr="00000000" w14:paraId="0000000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Mission-critical PTT</w:t>
      </w:r>
    </w:p>
    <w:p w:rsidR="00000000" w:rsidDel="00000000" w:rsidP="00000000" w:rsidRDefault="00000000" w:rsidRPr="00000000" w14:paraId="0000000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FirstNet connectivity</w:t>
      </w:r>
    </w:p>
    <w:p w:rsidR="00000000" w:rsidDel="00000000" w:rsidP="00000000" w:rsidRDefault="00000000" w:rsidRPr="00000000" w14:paraId="0000000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LMR interoperability</w:t>
      </w:r>
    </w:p>
    <w:p w:rsidR="00000000" w:rsidDel="00000000" w:rsidP="00000000" w:rsidRDefault="00000000" w:rsidRPr="00000000" w14:paraId="0000000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Ruggedization</w:t>
      </w:r>
    </w:p>
    <w:p w:rsidR="00000000" w:rsidDel="00000000" w:rsidP="00000000" w:rsidRDefault="00000000" w:rsidRPr="00000000" w14:paraId="0000000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Multi-shift battery life</w:t>
      </w:r>
    </w:p>
    <w:p w:rsidR="00000000" w:rsidDel="00000000" w:rsidP="00000000" w:rsidRDefault="00000000" w:rsidRPr="00000000" w14:paraId="0000000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Dedicated SOS/PTT controls</w:t>
      </w:r>
    </w:p>
    <w:p w:rsidR="00000000" w:rsidDel="00000000" w:rsidP="00000000" w:rsidRDefault="00000000" w:rsidRPr="00000000" w14:paraId="0000000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Fonts w:ascii="Roboto" w:cs="Roboto" w:eastAsia="Roboto" w:hAnsi="Roboto"/>
          <w:color w:val="323338"/>
          <w:sz w:val="23"/>
          <w:szCs w:val="23"/>
          <w:rtl w:val="0"/>
        </w:rPr>
        <w:t xml:space="preserve">Accessories ecosystem</w:t>
      </w:r>
    </w:p>
    <w:p w:rsidR="00000000" w:rsidDel="00000000" w:rsidP="00000000" w:rsidRDefault="00000000" w:rsidRPr="00000000" w14:paraId="0000000E">
      <w:pPr>
        <w:numPr>
          <w:ilvl w:val="1"/>
          <w:numId w:val="6"/>
        </w:numPr>
        <w:pBdr>
          <w:top w:color="auto" w:space="0" w:sz="0" w:val="none"/>
          <w:bottom w:color="auto" w:space="0" w:sz="0" w:val="none"/>
          <w:right w:color="auto" w:space="0" w:sz="0" w:val="none"/>
          <w:between w:color="auto" w:space="0" w:sz="0" w:val="none"/>
        </w:pBdr>
        <w:spacing w:after="220" w:lineRule="auto"/>
        <w:ind w:left="1440" w:hanging="360"/>
      </w:pPr>
      <w:r w:rsidDel="00000000" w:rsidR="00000000" w:rsidRPr="00000000">
        <w:rPr>
          <w:rFonts w:ascii="Roboto" w:cs="Roboto" w:eastAsia="Roboto" w:hAnsi="Roboto"/>
          <w:color w:val="323338"/>
          <w:sz w:val="23"/>
          <w:szCs w:val="23"/>
          <w:rtl w:val="0"/>
        </w:rPr>
        <w:t xml:space="preserve">Device management capabilities</w:t>
      </w:r>
    </w:p>
    <w:p w:rsidR="00000000" w:rsidDel="00000000" w:rsidP="00000000" w:rsidRDefault="00000000" w:rsidRPr="00000000" w14:paraId="0000000F">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My Recommendation Whitepaper Title Option 1</w:t>
      </w:r>
    </w:p>
    <w:p w:rsidR="00000000" w:rsidDel="00000000" w:rsidP="00000000" w:rsidRDefault="00000000" w:rsidRPr="00000000" w14:paraId="00000010">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Connected Care in Motion</w:t>
      </w:r>
    </w:p>
    <w:p w:rsidR="00000000" w:rsidDel="00000000" w:rsidP="00000000" w:rsidRDefault="00000000" w:rsidRPr="00000000" w14:paraId="00000011">
      <w:pPr>
        <w:rPr>
          <w:rFonts w:ascii="Roboto" w:cs="Roboto" w:eastAsia="Roboto" w:hAnsi="Roboto"/>
          <w:i w:val="1"/>
          <w:iCs w:val="1"/>
          <w:color w:val="323338"/>
          <w:sz w:val="23"/>
          <w:szCs w:val="23"/>
        </w:rPr>
      </w:pPr>
      <w:r w:rsidDel="00000000" w:rsidR="00000000" w:rsidRPr="00000000">
        <w:rPr>
          <w:rFonts w:ascii="Roboto" w:cs="Roboto" w:eastAsia="Roboto" w:hAnsi="Roboto"/>
          <w:i w:val="1"/>
          <w:iCs w:val="1"/>
          <w:color w:val="323338"/>
          <w:sz w:val="23"/>
          <w:szCs w:val="23"/>
          <w:rtl w:val="0"/>
        </w:rPr>
        <w:t xml:space="preserve">How EMS Agencies Are Replacing Legacy Communications with Mission-Critical Mobility</w:t>
      </w:r>
    </w:p>
    <w:p w:rsidR="00000000" w:rsidDel="00000000" w:rsidP="00000000" w:rsidRDefault="00000000" w:rsidRPr="00000000" w14:paraId="00000012">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Option 2</w:t>
      </w:r>
    </w:p>
    <w:p w:rsidR="00000000" w:rsidDel="00000000" w:rsidP="00000000" w:rsidRDefault="00000000" w:rsidRPr="00000000" w14:paraId="00000013">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When Seconds Matter</w:t>
      </w:r>
    </w:p>
    <w:p w:rsidR="00000000" w:rsidDel="00000000" w:rsidP="00000000" w:rsidRDefault="00000000" w:rsidRPr="00000000" w14:paraId="00000014">
      <w:pPr>
        <w:rPr>
          <w:rFonts w:ascii="Roboto" w:cs="Roboto" w:eastAsia="Roboto" w:hAnsi="Roboto"/>
          <w:i w:val="1"/>
          <w:iCs w:val="1"/>
          <w:color w:val="323338"/>
          <w:sz w:val="23"/>
          <w:szCs w:val="23"/>
        </w:rPr>
      </w:pPr>
      <w:r w:rsidDel="00000000" w:rsidR="00000000" w:rsidRPr="00000000">
        <w:rPr>
          <w:rFonts w:ascii="Roboto" w:cs="Roboto" w:eastAsia="Roboto" w:hAnsi="Roboto"/>
          <w:i w:val="1"/>
          <w:iCs w:val="1"/>
          <w:color w:val="323338"/>
          <w:sz w:val="23"/>
          <w:szCs w:val="23"/>
          <w:rtl w:val="0"/>
        </w:rPr>
        <w:t xml:space="preserve">Modern Communications for Ambulance and Emergency Medical Services</w:t>
      </w:r>
    </w:p>
    <w:p w:rsidR="00000000" w:rsidDel="00000000" w:rsidP="00000000" w:rsidRDefault="00000000" w:rsidRPr="00000000" w14:paraId="00000015">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Option 3</w:t>
      </w:r>
    </w:p>
    <w:p w:rsidR="00000000" w:rsidDel="00000000" w:rsidP="00000000" w:rsidRDefault="00000000" w:rsidRPr="00000000" w14:paraId="00000016">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The New EMS Communications Stack</w:t>
      </w:r>
    </w:p>
    <w:p w:rsidR="00000000" w:rsidDel="00000000" w:rsidP="00000000" w:rsidRDefault="00000000" w:rsidRPr="00000000" w14:paraId="00000017">
      <w:pPr>
        <w:rPr>
          <w:rFonts w:ascii="Roboto" w:cs="Roboto" w:eastAsia="Roboto" w:hAnsi="Roboto"/>
          <w:i w:val="1"/>
          <w:iCs w:val="1"/>
          <w:color w:val="323338"/>
          <w:sz w:val="23"/>
          <w:szCs w:val="23"/>
        </w:rPr>
      </w:pPr>
      <w:r w:rsidDel="00000000" w:rsidR="00000000" w:rsidRPr="00000000">
        <w:rPr>
          <w:rFonts w:ascii="Roboto" w:cs="Roboto" w:eastAsia="Roboto" w:hAnsi="Roboto"/>
          <w:i w:val="1"/>
          <w:iCs w:val="1"/>
          <w:color w:val="323338"/>
          <w:sz w:val="23"/>
          <w:szCs w:val="23"/>
          <w:rtl w:val="0"/>
        </w:rPr>
        <w:t xml:space="preserve">How Leading Ambulance Providers Are Using Mobility, Push-to-Talk and Expanded Connectivity to Improve Response Operations</w:t>
      </w:r>
    </w:p>
    <w:p w:rsidR="00000000" w:rsidDel="00000000" w:rsidP="00000000" w:rsidRDefault="00000000" w:rsidRPr="00000000" w14:paraId="00000018">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Four-Page Structure</w:t>
      </w:r>
    </w:p>
    <w:p w:rsidR="00000000" w:rsidDel="00000000" w:rsidP="00000000" w:rsidRDefault="00000000" w:rsidRPr="00000000" w14:paraId="00000019">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PAGE 1</w:t>
      </w:r>
    </w:p>
    <w:p w:rsidR="00000000" w:rsidDel="00000000" w:rsidP="00000000" w:rsidRDefault="00000000" w:rsidRPr="00000000" w14:paraId="0000001A">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The EMS Communication ChallengeHero visual</w:t>
      </w:r>
    </w:p>
    <w:p w:rsidR="00000000" w:rsidDel="00000000" w:rsidP="00000000" w:rsidRDefault="00000000" w:rsidRPr="00000000" w14:paraId="0000001B">
      <w:pPr>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Full-width image of:</w:t>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Ambulance crew</w:t>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Dispatch center</w:t>
      </w:r>
    </w:p>
    <w:p w:rsidR="00000000" w:rsidDel="00000000" w:rsidP="00000000" w:rsidRDefault="00000000" w:rsidRPr="00000000" w14:paraId="0000001E">
      <w:pPr>
        <w:numPr>
          <w:ilvl w:val="0"/>
          <w:numId w:val="9"/>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Field responder with XP5plus</w:t>
      </w:r>
    </w:p>
    <w:p w:rsidR="00000000" w:rsidDel="00000000" w:rsidP="00000000" w:rsidRDefault="00000000" w:rsidRPr="00000000" w14:paraId="0000001F">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Copy</w:t>
      </w:r>
    </w:p>
    <w:p w:rsidR="00000000" w:rsidDel="00000000" w:rsidP="00000000" w:rsidRDefault="00000000" w:rsidRPr="00000000" w14:paraId="00000020">
      <w:pPr>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Open with industry realities:</w:t>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Response times matter</w:t>
      </w:r>
    </w:p>
    <w:p w:rsidR="00000000" w:rsidDel="00000000" w:rsidP="00000000" w:rsidRDefault="00000000" w:rsidRPr="00000000" w14:paraId="00000022">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Crews operate across hospitals, highways, rural areas, events, disasters</w:t>
      </w:r>
    </w:p>
    <w:p w:rsidR="00000000" w:rsidDel="00000000" w:rsidP="00000000" w:rsidRDefault="00000000" w:rsidRPr="00000000" w14:paraId="00000023">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Communication failures delay care</w:t>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Legacy LMR systems have coverage and scalability limitations</w:t>
      </w:r>
    </w:p>
    <w:p w:rsidR="00000000" w:rsidDel="00000000" w:rsidP="00000000" w:rsidRDefault="00000000" w:rsidRPr="00000000" w14:paraId="00000025">
      <w:pPr>
        <w:numPr>
          <w:ilvl w:val="0"/>
          <w:numId w:val="4"/>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EMS increasingly requires voice, data, video, GPS and patient information sharing</w:t>
      </w:r>
    </w:p>
    <w:p w:rsidR="00000000" w:rsidDel="00000000" w:rsidP="00000000" w:rsidRDefault="00000000" w:rsidRPr="00000000" w14:paraId="00000026">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Callout BoxToday's EMS teams need:</w:t>
      </w:r>
    </w:p>
    <w:p w:rsidR="00000000" w:rsidDel="00000000" w:rsidP="00000000" w:rsidRDefault="00000000" w:rsidRPr="00000000" w14:paraId="00000027">
      <w:pPr>
        <w:rPr>
          <w:rFonts w:ascii="Roboto" w:cs="Roboto" w:eastAsia="Roboto" w:hAnsi="Roboto"/>
          <w:color w:val="323338"/>
          <w:sz w:val="23"/>
          <w:szCs w:val="23"/>
        </w:rPr>
      </w:pPr>
      <w:r w:rsidDel="00000000" w:rsidR="00000000" w:rsidRPr="00000000">
        <w:rPr>
          <w:rFonts w:ascii="Arial Unicode MS" w:cs="Arial Unicode MS" w:eastAsia="Arial Unicode MS" w:hAnsi="Arial Unicode MS"/>
          <w:color w:val="323338"/>
          <w:sz w:val="23"/>
          <w:szCs w:val="23"/>
          <w:rtl w:val="0"/>
        </w:rPr>
        <w:t xml:space="preserve">✓ Instant PTT communication</w:t>
      </w:r>
    </w:p>
    <w:p w:rsidR="00000000" w:rsidDel="00000000" w:rsidP="00000000" w:rsidRDefault="00000000" w:rsidRPr="00000000" w14:paraId="00000028">
      <w:pPr>
        <w:rPr>
          <w:rFonts w:ascii="Roboto" w:cs="Roboto" w:eastAsia="Roboto" w:hAnsi="Roboto"/>
          <w:color w:val="323338"/>
          <w:sz w:val="23"/>
          <w:szCs w:val="23"/>
        </w:rPr>
      </w:pPr>
      <w:r w:rsidDel="00000000" w:rsidR="00000000" w:rsidRPr="00000000">
        <w:rPr>
          <w:rFonts w:ascii="Arial Unicode MS" w:cs="Arial Unicode MS" w:eastAsia="Arial Unicode MS" w:hAnsi="Arial Unicode MS"/>
          <w:color w:val="323338"/>
          <w:sz w:val="23"/>
          <w:szCs w:val="23"/>
          <w:rtl w:val="0"/>
        </w:rPr>
        <w:t xml:space="preserve">✓ Reliable coverage beyond radio range</w:t>
      </w:r>
    </w:p>
    <w:p w:rsidR="00000000" w:rsidDel="00000000" w:rsidP="00000000" w:rsidRDefault="00000000" w:rsidRPr="00000000" w14:paraId="00000029">
      <w:pPr>
        <w:rPr>
          <w:rFonts w:ascii="Roboto" w:cs="Roboto" w:eastAsia="Roboto" w:hAnsi="Roboto"/>
          <w:color w:val="323338"/>
          <w:sz w:val="23"/>
          <w:szCs w:val="23"/>
        </w:rPr>
      </w:pPr>
      <w:r w:rsidDel="00000000" w:rsidR="00000000" w:rsidRPr="00000000">
        <w:rPr>
          <w:rFonts w:ascii="Arial Unicode MS" w:cs="Arial Unicode MS" w:eastAsia="Arial Unicode MS" w:hAnsi="Arial Unicode MS"/>
          <w:color w:val="323338"/>
          <w:sz w:val="23"/>
          <w:szCs w:val="23"/>
          <w:rtl w:val="0"/>
        </w:rPr>
        <w:t xml:space="preserve">✓ Rugged devices built for frontline use</w:t>
      </w:r>
    </w:p>
    <w:p w:rsidR="00000000" w:rsidDel="00000000" w:rsidP="00000000" w:rsidRDefault="00000000" w:rsidRPr="00000000" w14:paraId="0000002A">
      <w:pPr>
        <w:rPr>
          <w:rFonts w:ascii="Roboto" w:cs="Roboto" w:eastAsia="Roboto" w:hAnsi="Roboto"/>
          <w:color w:val="323338"/>
          <w:sz w:val="23"/>
          <w:szCs w:val="23"/>
        </w:rPr>
      </w:pPr>
      <w:r w:rsidDel="00000000" w:rsidR="00000000" w:rsidRPr="00000000">
        <w:rPr>
          <w:rFonts w:ascii="Arial Unicode MS" w:cs="Arial Unicode MS" w:eastAsia="Arial Unicode MS" w:hAnsi="Arial Unicode MS"/>
          <w:color w:val="323338"/>
          <w:sz w:val="23"/>
          <w:szCs w:val="23"/>
          <w:rtl w:val="0"/>
        </w:rPr>
        <w:t xml:space="preserve">✓ Dispatch integration</w:t>
      </w:r>
    </w:p>
    <w:p w:rsidR="00000000" w:rsidDel="00000000" w:rsidP="00000000" w:rsidRDefault="00000000" w:rsidRPr="00000000" w14:paraId="0000002B">
      <w:pPr>
        <w:rPr>
          <w:rFonts w:ascii="Roboto" w:cs="Roboto" w:eastAsia="Roboto" w:hAnsi="Roboto"/>
          <w:color w:val="323338"/>
          <w:sz w:val="23"/>
          <w:szCs w:val="23"/>
        </w:rPr>
      </w:pPr>
      <w:r w:rsidDel="00000000" w:rsidR="00000000" w:rsidRPr="00000000">
        <w:rPr>
          <w:rFonts w:ascii="Arial Unicode MS" w:cs="Arial Unicode MS" w:eastAsia="Arial Unicode MS" w:hAnsi="Arial Unicode MS"/>
          <w:color w:val="323338"/>
          <w:sz w:val="23"/>
          <w:szCs w:val="23"/>
          <w:rtl w:val="0"/>
        </w:rPr>
        <w:t xml:space="preserve">✓ Secure connectivity and management</w:t>
      </w:r>
    </w:p>
    <w:p w:rsidR="00000000" w:rsidDel="00000000" w:rsidP="00000000" w:rsidRDefault="00000000" w:rsidRPr="00000000" w14:paraId="0000002C">
      <w:pPr>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PAGE 2Why Leading EMS Agencies Are Moving Beyond Traditional Radios</w:t>
      </w:r>
      <w:r w:rsidDel="00000000" w:rsidR="00000000" w:rsidRPr="00000000">
        <w:rPr>
          <w:rFonts w:ascii="Roboto" w:cs="Roboto" w:eastAsia="Roboto" w:hAnsi="Roboto"/>
          <w:color w:val="323338"/>
          <w:sz w:val="23"/>
          <w:szCs w:val="23"/>
          <w:rtl w:val="0"/>
        </w:rPr>
        <w:t xml:space="preserve">Create a visual comparison.</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5355"/>
        <w:tblGridChange w:id="0">
          <w:tblGrid>
            <w:gridCol w:w="3540"/>
            <w:gridCol w:w="5355"/>
          </w:tblGrid>
        </w:tblGridChange>
      </w:tblGrid>
      <w:tr>
        <w:trPr>
          <w:cantSplit w:val="0"/>
          <w:trHeight w:val="750" w:hRule="atLeast"/>
          <w:tblHeader w:val="0"/>
        </w:trPr>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2D">
            <w:pPr>
              <w:spacing w:after="220" w:lineRule="auto"/>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Traditional LMR</w:t>
            </w:r>
            <w:r w:rsidDel="00000000" w:rsidR="00000000" w:rsidRPr="00000000">
              <w:rPr>
                <w:rtl w:val="0"/>
              </w:rPr>
            </w:r>
          </w:p>
        </w:tc>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2E">
            <w:pPr>
              <w:spacing w:after="220" w:lineRule="auto"/>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Modern Mission-Critical Mobility</w:t>
            </w:r>
            <w:r w:rsidDel="00000000" w:rsidR="00000000" w:rsidRPr="00000000">
              <w:rPr>
                <w:rtl w:val="0"/>
              </w:rPr>
            </w:r>
          </w:p>
        </w:tc>
      </w:tr>
      <w:tr>
        <w:trPr>
          <w:cantSplit w:val="0"/>
          <w:trHeight w:val="750" w:hRule="atLeast"/>
          <w:tblHeader w:val="0"/>
        </w:trPr>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2F">
            <w:pPr>
              <w:spacing w:after="2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Coverage limits</w:t>
            </w:r>
          </w:p>
        </w:tc>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30">
            <w:pPr>
              <w:spacing w:after="2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Nationwide coverage</w:t>
            </w:r>
          </w:p>
        </w:tc>
      </w:tr>
      <w:tr>
        <w:trPr>
          <w:cantSplit w:val="0"/>
          <w:trHeight w:val="750" w:hRule="atLeast"/>
          <w:tblHeader w:val="0"/>
        </w:trPr>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31">
            <w:pPr>
              <w:spacing w:after="2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Voice only</w:t>
            </w:r>
          </w:p>
        </w:tc>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32">
            <w:pPr>
              <w:spacing w:after="2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Voice + data + video</w:t>
            </w:r>
          </w:p>
        </w:tc>
      </w:tr>
      <w:tr>
        <w:trPr>
          <w:cantSplit w:val="0"/>
          <w:trHeight w:val="750" w:hRule="atLeast"/>
          <w:tblHeader w:val="0"/>
        </w:trPr>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33">
            <w:pPr>
              <w:spacing w:after="2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Costly infrastructure</w:t>
            </w:r>
          </w:p>
        </w:tc>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34">
            <w:pPr>
              <w:spacing w:after="2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Carrier-powered</w:t>
            </w:r>
          </w:p>
        </w:tc>
      </w:tr>
      <w:tr>
        <w:trPr>
          <w:cantSplit w:val="0"/>
          <w:trHeight w:val="750" w:hRule="atLeast"/>
          <w:tblHeader w:val="0"/>
        </w:trPr>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35">
            <w:pPr>
              <w:spacing w:after="2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Separate devices</w:t>
            </w:r>
          </w:p>
        </w:tc>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36">
            <w:pPr>
              <w:spacing w:after="2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Consolidated platform</w:t>
            </w:r>
          </w:p>
        </w:tc>
      </w:tr>
      <w:tr>
        <w:trPr>
          <w:cantSplit w:val="0"/>
          <w:trHeight w:val="750" w:hRule="atLeast"/>
          <w:tblHeader w:val="0"/>
        </w:trPr>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37">
            <w:pPr>
              <w:spacing w:after="2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Limited flexibility</w:t>
            </w:r>
          </w:p>
        </w:tc>
        <w:tc>
          <w:tcPr>
            <w:tcBorders>
              <w:top w:color="d0d4e4" w:space="0" w:sz="5" w:val="single"/>
              <w:left w:color="d0d4e4" w:space="0" w:sz="5" w:val="single"/>
              <w:bottom w:color="d0d4e4" w:space="0" w:sz="5" w:val="single"/>
              <w:right w:color="d0d4e4" w:space="0" w:sz="5" w:val="single"/>
            </w:tcBorders>
            <w:tcMar>
              <w:top w:w="240.0" w:type="dxa"/>
              <w:left w:w="240.0" w:type="dxa"/>
              <w:bottom w:w="220.0" w:type="dxa"/>
              <w:right w:w="240.0" w:type="dxa"/>
            </w:tcMar>
            <w:vAlign w:val="center"/>
          </w:tcPr>
          <w:p w:rsidR="00000000" w:rsidDel="00000000" w:rsidP="00000000" w:rsidRDefault="00000000" w:rsidRPr="00000000" w14:paraId="00000038">
            <w:pPr>
              <w:spacing w:after="220" w:lineRule="auto"/>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Rapid deployment</w:t>
            </w:r>
          </w:p>
        </w:tc>
      </w:tr>
    </w:tbl>
    <w:p w:rsidR="00000000" w:rsidDel="00000000" w:rsidP="00000000" w:rsidRDefault="00000000" w:rsidRPr="00000000" w14:paraId="00000039">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EMS Use Cases</w:t>
      </w:r>
    </w:p>
    <w:p w:rsidR="00000000" w:rsidDel="00000000" w:rsidP="00000000" w:rsidRDefault="00000000" w:rsidRPr="00000000" w14:paraId="0000003A">
      <w:pPr>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Use icons.</w:t>
      </w:r>
    </w:p>
    <w:p w:rsidR="00000000" w:rsidDel="00000000" w:rsidP="00000000" w:rsidRDefault="00000000" w:rsidRPr="00000000" w14:paraId="0000003B">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Ambulance Operations</w:t>
      </w:r>
    </w:p>
    <w:p w:rsidR="00000000" w:rsidDel="00000000" w:rsidP="00000000" w:rsidRDefault="00000000" w:rsidRPr="00000000" w14:paraId="0000003C">
      <w:pPr>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Crew-to-dispatch communications</w:t>
      </w:r>
    </w:p>
    <w:p w:rsidR="00000000" w:rsidDel="00000000" w:rsidP="00000000" w:rsidRDefault="00000000" w:rsidRPr="00000000" w14:paraId="0000003D">
      <w:pPr>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Interfacility Transport </w:t>
      </w:r>
      <w:r w:rsidDel="00000000" w:rsidR="00000000" w:rsidRPr="00000000">
        <w:rPr>
          <w:rFonts w:ascii="Roboto" w:cs="Roboto" w:eastAsia="Roboto" w:hAnsi="Roboto"/>
          <w:color w:val="323338"/>
          <w:sz w:val="23"/>
          <w:szCs w:val="23"/>
          <w:rtl w:val="0"/>
        </w:rPr>
        <w:t xml:space="preserve">Real-time coordination between locations</w:t>
      </w:r>
      <w:r w:rsidDel="00000000" w:rsidR="00000000" w:rsidRPr="00000000">
        <w:rPr>
          <w:rFonts w:ascii="Roboto" w:cs="Roboto" w:eastAsia="Roboto" w:hAnsi="Roboto"/>
          <w:b w:val="1"/>
          <w:bCs w:val="1"/>
          <w:color w:val="323338"/>
          <w:sz w:val="23"/>
          <w:szCs w:val="23"/>
          <w:rtl w:val="0"/>
        </w:rPr>
        <w:t xml:space="preserve">Special Events</w:t>
      </w:r>
      <w:r w:rsidDel="00000000" w:rsidR="00000000" w:rsidRPr="00000000">
        <w:rPr>
          <w:rFonts w:ascii="Roboto" w:cs="Roboto" w:eastAsia="Roboto" w:hAnsi="Roboto"/>
          <w:color w:val="323338"/>
          <w:sz w:val="23"/>
          <w:szCs w:val="23"/>
          <w:rtl w:val="0"/>
        </w:rPr>
        <w:t xml:space="preserve">Large crowds and mass casualty readiness</w:t>
      </w:r>
      <w:r w:rsidDel="00000000" w:rsidR="00000000" w:rsidRPr="00000000">
        <w:rPr>
          <w:rFonts w:ascii="Roboto" w:cs="Roboto" w:eastAsia="Roboto" w:hAnsi="Roboto"/>
          <w:b w:val="1"/>
          <w:bCs w:val="1"/>
          <w:color w:val="323338"/>
          <w:sz w:val="23"/>
          <w:szCs w:val="23"/>
          <w:rtl w:val="0"/>
        </w:rPr>
        <w:t xml:space="preserve">Disaster Response</w:t>
      </w:r>
      <w:r w:rsidDel="00000000" w:rsidR="00000000" w:rsidRPr="00000000">
        <w:rPr>
          <w:rFonts w:ascii="Roboto" w:cs="Roboto" w:eastAsia="Roboto" w:hAnsi="Roboto"/>
          <w:color w:val="323338"/>
          <w:sz w:val="23"/>
          <w:szCs w:val="23"/>
          <w:rtl w:val="0"/>
        </w:rPr>
        <w:t xml:space="preserve">Deployable communications in disrupted environments</w:t>
      </w:r>
      <w:r w:rsidDel="00000000" w:rsidR="00000000" w:rsidRPr="00000000">
        <w:rPr>
          <w:rFonts w:ascii="Roboto" w:cs="Roboto" w:eastAsia="Roboto" w:hAnsi="Roboto"/>
          <w:b w:val="1"/>
          <w:bCs w:val="1"/>
          <w:color w:val="323338"/>
          <w:sz w:val="23"/>
          <w:szCs w:val="23"/>
          <w:rtl w:val="0"/>
        </w:rPr>
        <w:t xml:space="preserve">Air Medical Operations</w:t>
      </w:r>
      <w:r w:rsidDel="00000000" w:rsidR="00000000" w:rsidRPr="00000000">
        <w:rPr>
          <w:rFonts w:ascii="Roboto" w:cs="Roboto" w:eastAsia="Roboto" w:hAnsi="Roboto"/>
          <w:color w:val="323338"/>
          <w:sz w:val="23"/>
          <w:szCs w:val="23"/>
          <w:rtl w:val="0"/>
        </w:rPr>
        <w:t xml:space="preserve">Aircraft tracking and remote connectivityThe last point aligns directly with GMR's MegaConnect story.</w:t>
      </w:r>
    </w:p>
    <w:p w:rsidR="00000000" w:rsidDel="00000000" w:rsidP="00000000" w:rsidRDefault="00000000" w:rsidRPr="00000000" w14:paraId="0000003E">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PAGE 3</w:t>
      </w:r>
    </w:p>
    <w:p w:rsidR="00000000" w:rsidDel="00000000" w:rsidP="00000000" w:rsidRDefault="00000000" w:rsidRPr="00000000" w14:paraId="0000003F">
      <w:pPr>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Customer Spotlight: How EMS Organizations Use Sonim Today </w:t>
      </w:r>
      <w:r w:rsidDel="00000000" w:rsidR="00000000" w:rsidRPr="00000000">
        <w:rPr>
          <w:rFonts w:ascii="Roboto" w:cs="Roboto" w:eastAsia="Roboto" w:hAnsi="Roboto"/>
          <w:color w:val="323338"/>
          <w:sz w:val="23"/>
          <w:szCs w:val="23"/>
          <w:rtl w:val="0"/>
        </w:rPr>
        <w:t xml:space="preserve">Split page into two case studies.</w:t>
      </w:r>
      <w:r w:rsidDel="00000000" w:rsidR="00000000" w:rsidRPr="00000000">
        <w:rPr>
          <w:rFonts w:ascii="Roboto" w:cs="Roboto" w:eastAsia="Roboto" w:hAnsi="Roboto"/>
          <w:b w:val="1"/>
          <w:bCs w:val="1"/>
          <w:color w:val="323338"/>
          <w:sz w:val="23"/>
          <w:szCs w:val="23"/>
          <w:rtl w:val="0"/>
        </w:rPr>
        <w:t xml:space="preserve">Global Medical Response (GMR)Challenge</w:t>
      </w:r>
      <w:r w:rsidDel="00000000" w:rsidR="00000000" w:rsidRPr="00000000">
        <w:rPr>
          <w:rFonts w:ascii="Roboto" w:cs="Roboto" w:eastAsia="Roboto" w:hAnsi="Roboto"/>
          <w:color w:val="323338"/>
          <w:sz w:val="23"/>
          <w:szCs w:val="23"/>
          <w:rtl w:val="0"/>
        </w:rPr>
        <w:t xml:space="preserve"> Remote aircraft tracking, weak coverage, environmental extremes.</w:t>
      </w:r>
    </w:p>
    <w:p w:rsidR="00000000" w:rsidDel="00000000" w:rsidP="00000000" w:rsidRDefault="00000000" w:rsidRPr="00000000" w14:paraId="00000040">
      <w:pPr>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Solution</w:t>
      </w:r>
      <w:r w:rsidDel="00000000" w:rsidR="00000000" w:rsidRPr="00000000">
        <w:rPr>
          <w:rFonts w:ascii="Roboto" w:cs="Roboto" w:eastAsia="Roboto" w:hAnsi="Roboto"/>
          <w:color w:val="323338"/>
          <w:sz w:val="23"/>
          <w:szCs w:val="23"/>
          <w:rtl w:val="0"/>
        </w:rPr>
        <w:t xml:space="preserve"> Sonim MegaConnect HPUE with FirstNet connectivity.</w:t>
      </w:r>
    </w:p>
    <w:p w:rsidR="00000000" w:rsidDel="00000000" w:rsidP="00000000" w:rsidRDefault="00000000" w:rsidRPr="00000000" w14:paraId="00000041">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Results</w:t>
      </w:r>
    </w:p>
    <w:p w:rsidR="00000000" w:rsidDel="00000000" w:rsidP="00000000" w:rsidRDefault="00000000" w:rsidRPr="00000000" w14:paraId="00000042">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Faster deployment</w:t>
      </w:r>
    </w:p>
    <w:p w:rsidR="00000000" w:rsidDel="00000000" w:rsidP="00000000" w:rsidRDefault="00000000" w:rsidRPr="00000000" w14:paraId="00000043">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Stronger connectivity</w:t>
      </w:r>
    </w:p>
    <w:p w:rsidR="00000000" w:rsidDel="00000000" w:rsidP="00000000" w:rsidRDefault="00000000" w:rsidRPr="00000000" w14:paraId="00000044">
      <w:pPr>
        <w:numPr>
          <w:ilvl w:val="0"/>
          <w:numId w:val="8"/>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Improved performance in remote locations</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Reliable operation in demanding environments</w:t>
      </w:r>
      <w:hyperlink r:id="rId6">
        <w:r w:rsidDel="00000000" w:rsidR="00000000" w:rsidRPr="00000000">
          <w:rPr>
            <w:rFonts w:ascii="Roboto" w:cs="Roboto" w:eastAsia="Roboto" w:hAnsi="Roboto"/>
            <w:color w:val="323338"/>
            <w:sz w:val="23"/>
            <w:szCs w:val="23"/>
            <w:rtl w:val="0"/>
          </w:rPr>
          <w:t xml:space="preserve"> </w:t>
        </w:r>
      </w:hyperlink>
      <w:hyperlink r:id="rId7">
        <w:r w:rsidDel="00000000" w:rsidR="00000000" w:rsidRPr="00000000">
          <w:rPr>
            <w:rFonts w:ascii="Roboto" w:cs="Roboto" w:eastAsia="Roboto" w:hAnsi="Roboto"/>
            <w:color w:val="1f76c2"/>
            <w:sz w:val="23"/>
            <w:szCs w:val="23"/>
            <w:rtl w:val="0"/>
          </w:rPr>
          <w:t xml:space="preserve">[</w:t>
        </w:r>
      </w:hyperlink>
      <w:r w:rsidDel="00000000" w:rsidR="00000000" w:rsidRPr="00000000">
        <w:rPr>
          <w:rtl w:val="0"/>
        </w:rPr>
      </w:r>
    </w:p>
    <w:p w:rsidR="00000000" w:rsidDel="00000000" w:rsidP="00000000" w:rsidRDefault="00000000" w:rsidRPr="00000000" w14:paraId="00000046">
      <w:pPr>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Star EMSChallenge</w:t>
      </w:r>
      <w:r w:rsidDel="00000000" w:rsidR="00000000" w:rsidRPr="00000000">
        <w:rPr>
          <w:rFonts w:ascii="Roboto" w:cs="Roboto" w:eastAsia="Roboto" w:hAnsi="Roboto"/>
          <w:color w:val="323338"/>
          <w:sz w:val="23"/>
          <w:szCs w:val="23"/>
          <w:rtl w:val="0"/>
        </w:rPr>
        <w:t xml:space="preserve"> Costly LMR system with limited scalability. </w:t>
      </w:r>
      <w:r w:rsidDel="00000000" w:rsidR="00000000" w:rsidRPr="00000000">
        <w:rPr>
          <w:rFonts w:ascii="Roboto" w:cs="Roboto" w:eastAsia="Roboto" w:hAnsi="Roboto"/>
          <w:b w:val="1"/>
          <w:bCs w:val="1"/>
          <w:color w:val="323338"/>
          <w:sz w:val="23"/>
          <w:szCs w:val="23"/>
          <w:rtl w:val="0"/>
        </w:rPr>
        <w:t xml:space="preserve">Solution</w:t>
      </w:r>
      <w:r w:rsidDel="00000000" w:rsidR="00000000" w:rsidRPr="00000000">
        <w:rPr>
          <w:rFonts w:ascii="Roboto" w:cs="Roboto" w:eastAsia="Roboto" w:hAnsi="Roboto"/>
          <w:color w:val="323338"/>
          <w:sz w:val="23"/>
          <w:szCs w:val="23"/>
          <w:rtl w:val="0"/>
        </w:rPr>
        <w:t xml:space="preserve"> XP5plus, Kodiak Dispatch, FirstNet communications platform.</w:t>
      </w:r>
    </w:p>
    <w:p w:rsidR="00000000" w:rsidDel="00000000" w:rsidP="00000000" w:rsidRDefault="00000000" w:rsidRPr="00000000" w14:paraId="00000047">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Benefits</w:t>
      </w:r>
    </w:p>
    <w:p w:rsidR="00000000" w:rsidDel="00000000" w:rsidP="00000000" w:rsidRDefault="00000000" w:rsidRPr="00000000" w14:paraId="00000048">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Rugged frontline communications</w:t>
      </w:r>
    </w:p>
    <w:p w:rsidR="00000000" w:rsidDel="00000000" w:rsidP="00000000" w:rsidRDefault="00000000" w:rsidRPr="00000000" w14:paraId="00000049">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Improved dispatch coordination</w:t>
      </w:r>
    </w:p>
    <w:p w:rsidR="00000000" w:rsidDel="00000000" w:rsidP="00000000" w:rsidRDefault="00000000" w:rsidRPr="00000000" w14:paraId="0000004A">
      <w:pPr>
        <w:numPr>
          <w:ilvl w:val="0"/>
          <w:numId w:val="7"/>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Centralized visibility</w:t>
      </w:r>
    </w:p>
    <w:p w:rsidR="00000000" w:rsidDel="00000000" w:rsidP="00000000" w:rsidRDefault="00000000" w:rsidRPr="00000000" w14:paraId="0000004B">
      <w:pPr>
        <w:numPr>
          <w:ilvl w:val="0"/>
          <w:numId w:val="7"/>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Scalable communications platform</w:t>
      </w:r>
    </w:p>
    <w:p w:rsidR="00000000" w:rsidDel="00000000" w:rsidP="00000000" w:rsidRDefault="00000000" w:rsidRPr="00000000" w14:paraId="0000004C">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PAGE 4</w:t>
      </w:r>
    </w:p>
    <w:p w:rsidR="00000000" w:rsidDel="00000000" w:rsidP="00000000" w:rsidRDefault="00000000" w:rsidRPr="00000000" w14:paraId="0000004D">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The EMS Communications Ecosystem</w:t>
      </w:r>
    </w:p>
    <w:p w:rsidR="00000000" w:rsidDel="00000000" w:rsidP="00000000" w:rsidRDefault="00000000" w:rsidRPr="00000000" w14:paraId="0000004E">
      <w:pPr>
        <w:rPr>
          <w:rFonts w:ascii="Roboto" w:cs="Roboto" w:eastAsia="Roboto" w:hAnsi="Roboto"/>
          <w:b w:val="1"/>
          <w:bCs w:val="1"/>
          <w:color w:val="323338"/>
          <w:sz w:val="23"/>
          <w:szCs w:val="23"/>
        </w:rPr>
      </w:pPr>
      <w:r w:rsidDel="00000000" w:rsidR="00000000" w:rsidRPr="00000000">
        <w:rPr>
          <w:rFonts w:ascii="Roboto" w:cs="Roboto" w:eastAsia="Roboto" w:hAnsi="Roboto"/>
          <w:color w:val="323338"/>
          <w:sz w:val="23"/>
          <w:szCs w:val="23"/>
          <w:rtl w:val="0"/>
        </w:rPr>
        <w:t xml:space="preserve">This is where you showcase the </w:t>
      </w:r>
      <w:r w:rsidDel="00000000" w:rsidR="00000000" w:rsidRPr="00000000">
        <w:rPr>
          <w:rFonts w:ascii="Roboto" w:cs="Roboto" w:eastAsia="Roboto" w:hAnsi="Roboto"/>
          <w:b w:val="1"/>
          <w:bCs w:val="1"/>
          <w:color w:val="323338"/>
          <w:sz w:val="23"/>
          <w:szCs w:val="23"/>
          <w:rtl w:val="0"/>
        </w:rPr>
        <w:t xml:space="preserve">whole Sonim story</w:t>
      </w:r>
      <w:r w:rsidDel="00000000" w:rsidR="00000000" w:rsidRPr="00000000">
        <w:rPr>
          <w:rFonts w:ascii="Roboto" w:cs="Roboto" w:eastAsia="Roboto" w:hAnsi="Roboto"/>
          <w:color w:val="323338"/>
          <w:sz w:val="23"/>
          <w:szCs w:val="23"/>
          <w:rtl w:val="0"/>
        </w:rPr>
        <w:t xml:space="preserve">, not just the</w:t>
      </w:r>
      <w:hyperlink r:id="rId8">
        <w:r w:rsidDel="00000000" w:rsidR="00000000" w:rsidRPr="00000000">
          <w:rPr>
            <w:rFonts w:ascii="Roboto" w:cs="Roboto" w:eastAsia="Roboto" w:hAnsi="Roboto"/>
            <w:color w:val="323338"/>
            <w:sz w:val="23"/>
            <w:szCs w:val="23"/>
            <w:rtl w:val="0"/>
          </w:rPr>
          <w:t xml:space="preserve"> </w:t>
        </w:r>
      </w:hyperlink>
      <w:hyperlink r:id="rId9">
        <w:r w:rsidDel="00000000" w:rsidR="00000000" w:rsidRPr="00000000">
          <w:rPr>
            <w:rFonts w:ascii="Roboto" w:cs="Roboto" w:eastAsia="Roboto" w:hAnsi="Roboto"/>
            <w:color w:val="1f76c2"/>
            <w:sz w:val="23"/>
            <w:szCs w:val="23"/>
            <w:rtl w:val="0"/>
          </w:rPr>
          <w:t xml:space="preserve">handset.Center</w:t>
        </w:r>
      </w:hyperlink>
      <w:r w:rsidDel="00000000" w:rsidR="00000000" w:rsidRPr="00000000">
        <w:rPr>
          <w:rFonts w:ascii="Roboto" w:cs="Roboto" w:eastAsia="Roboto" w:hAnsi="Roboto"/>
          <w:color w:val="323338"/>
          <w:sz w:val="23"/>
          <w:szCs w:val="23"/>
          <w:rtl w:val="0"/>
        </w:rPr>
        <w:t xml:space="preserve"> visual: </w:t>
      </w:r>
      <w:r w:rsidDel="00000000" w:rsidR="00000000" w:rsidRPr="00000000">
        <w:rPr>
          <w:rFonts w:ascii="Roboto" w:cs="Roboto" w:eastAsia="Roboto" w:hAnsi="Roboto"/>
          <w:b w:val="1"/>
          <w:bCs w:val="1"/>
          <w:color w:val="323338"/>
          <w:sz w:val="23"/>
          <w:szCs w:val="23"/>
          <w:rtl w:val="0"/>
        </w:rPr>
        <w:t xml:space="preserve">Sonim EMS Solution Stack Layer 1</w:t>
      </w:r>
    </w:p>
    <w:p w:rsidR="00000000" w:rsidDel="00000000" w:rsidP="00000000" w:rsidRDefault="00000000" w:rsidRPr="00000000" w14:paraId="0000004F">
      <w:pPr>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XP5plus 5G Visual callouts:</w:t>
      </w:r>
    </w:p>
    <w:p w:rsidR="00000000" w:rsidDel="00000000" w:rsidP="00000000" w:rsidRDefault="00000000" w:rsidRPr="00000000" w14:paraId="00000050">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Dedicated PTT</w:t>
      </w:r>
    </w:p>
    <w:p w:rsidR="00000000" w:rsidDel="00000000" w:rsidP="00000000" w:rsidRDefault="00000000" w:rsidRPr="00000000" w14:paraId="00000051">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SOS button</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Glove-friendly controls</w:t>
      </w:r>
    </w:p>
    <w:p w:rsidR="00000000" w:rsidDel="00000000" w:rsidP="00000000" w:rsidRDefault="00000000" w:rsidRPr="00000000" w14:paraId="00000053">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Removable battery</w:t>
      </w:r>
    </w:p>
    <w:p w:rsidR="00000000" w:rsidDel="00000000" w:rsidP="00000000" w:rsidRDefault="00000000" w:rsidRPr="00000000" w14:paraId="00000054">
      <w:pPr>
        <w:numPr>
          <w:ilvl w:val="0"/>
          <w:numId w:val="5"/>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FirstNet Ready</w:t>
      </w:r>
    </w:p>
    <w:p w:rsidR="00000000" w:rsidDel="00000000" w:rsidP="00000000" w:rsidRDefault="00000000" w:rsidRPr="00000000" w14:paraId="00000055">
      <w:pPr>
        <w:numPr>
          <w:ilvl w:val="0"/>
          <w:numId w:val="5"/>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Ultra-rugged design</w:t>
      </w:r>
    </w:p>
    <w:p w:rsidR="00000000" w:rsidDel="00000000" w:rsidP="00000000" w:rsidRDefault="00000000" w:rsidRPr="00000000" w14:paraId="00000056">
      <w:pPr>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Layer 2</w:t>
      </w:r>
      <w:r w:rsidDel="00000000" w:rsidR="00000000" w:rsidRPr="00000000">
        <w:rPr>
          <w:rFonts w:ascii="Roboto" w:cs="Roboto" w:eastAsia="Roboto" w:hAnsi="Roboto"/>
          <w:color w:val="323338"/>
          <w:sz w:val="23"/>
          <w:szCs w:val="23"/>
          <w:rtl w:val="0"/>
        </w:rPr>
        <w:t xml:space="preserve">MegaConnectVisual callouts:</w:t>
      </w:r>
    </w:p>
    <w:p w:rsidR="00000000" w:rsidDel="00000000" w:rsidP="00000000" w:rsidRDefault="00000000" w:rsidRPr="00000000" w14:paraId="00000057">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Stronger connectivity in challenging environments</w:t>
      </w:r>
    </w:p>
    <w:p w:rsidR="00000000" w:rsidDel="00000000" w:rsidP="00000000" w:rsidRDefault="00000000" w:rsidRPr="00000000" w14:paraId="00000058">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FirstNet MegaRange</w:t>
      </w:r>
    </w:p>
    <w:p w:rsidR="00000000" w:rsidDel="00000000" w:rsidP="00000000" w:rsidRDefault="00000000" w:rsidRPr="00000000" w14:paraId="00000059">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Mobile deployment</w:t>
      </w:r>
    </w:p>
    <w:p w:rsidR="00000000" w:rsidDel="00000000" w:rsidP="00000000" w:rsidRDefault="00000000" w:rsidRPr="00000000" w14:paraId="0000005A">
      <w:pPr>
        <w:numPr>
          <w:ilvl w:val="0"/>
          <w:numId w:val="3"/>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Vehicle operations</w:t>
      </w:r>
    </w:p>
    <w:p w:rsidR="00000000" w:rsidDel="00000000" w:rsidP="00000000" w:rsidRDefault="00000000" w:rsidRPr="00000000" w14:paraId="0000005B">
      <w:pPr>
        <w:numPr>
          <w:ilvl w:val="0"/>
          <w:numId w:val="3"/>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Incident command support</w:t>
      </w:r>
    </w:p>
    <w:p w:rsidR="00000000" w:rsidDel="00000000" w:rsidP="00000000" w:rsidRDefault="00000000" w:rsidRPr="00000000" w14:paraId="0000005C">
      <w:pPr>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Layer 3</w:t>
      </w:r>
      <w:r w:rsidDel="00000000" w:rsidR="00000000" w:rsidRPr="00000000">
        <w:rPr>
          <w:rFonts w:ascii="Roboto" w:cs="Roboto" w:eastAsia="Roboto" w:hAnsi="Roboto"/>
          <w:color w:val="323338"/>
          <w:sz w:val="23"/>
          <w:szCs w:val="23"/>
          <w:rtl w:val="0"/>
        </w:rPr>
        <w:t xml:space="preserve">Accessories PartnersShow logos (if approved):</w:t>
      </w:r>
    </w:p>
    <w:p w:rsidR="00000000" w:rsidDel="00000000" w:rsidP="00000000" w:rsidRDefault="00000000" w:rsidRPr="00000000" w14:paraId="0000005D">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RAM Mounts</w:t>
      </w:r>
    </w:p>
    <w:p w:rsidR="00000000" w:rsidDel="00000000" w:rsidP="00000000" w:rsidRDefault="00000000" w:rsidRPr="00000000" w14:paraId="0000005E">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AdvanceTec</w:t>
      </w:r>
    </w:p>
    <w:p w:rsidR="00000000" w:rsidDel="00000000" w:rsidP="00000000" w:rsidRDefault="00000000" w:rsidRPr="00000000" w14:paraId="0000005F">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Klein</w:t>
      </w:r>
    </w:p>
    <w:p w:rsidR="00000000" w:rsidDel="00000000" w:rsidP="00000000" w:rsidRDefault="00000000" w:rsidRPr="00000000" w14:paraId="00000060">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Otto</w:t>
      </w:r>
    </w:p>
    <w:p w:rsidR="00000000" w:rsidDel="00000000" w:rsidP="00000000" w:rsidRDefault="00000000" w:rsidRPr="00000000" w14:paraId="00000061">
      <w:pPr>
        <w:numPr>
          <w:ilvl w:val="0"/>
          <w:numId w:val="1"/>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AINA</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Stone Mountain</w:t>
      </w:r>
    </w:p>
    <w:p w:rsidR="00000000" w:rsidDel="00000000" w:rsidP="00000000" w:rsidRDefault="00000000" w:rsidRPr="00000000" w14:paraId="00000063">
      <w:pPr>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These were specifically identified in Sonim accessory materials.</w:t>
      </w:r>
    </w:p>
    <w:p w:rsidR="00000000" w:rsidDel="00000000" w:rsidP="00000000" w:rsidRDefault="00000000" w:rsidRPr="00000000" w14:paraId="00000064">
      <w:pPr>
        <w:rPr>
          <w:rFonts w:ascii="Roboto" w:cs="Roboto" w:eastAsia="Roboto" w:hAnsi="Roboto"/>
          <w:b w:val="1"/>
          <w:bCs w:val="1"/>
          <w:color w:val="323338"/>
          <w:sz w:val="23"/>
          <w:szCs w:val="23"/>
        </w:rPr>
      </w:pPr>
      <w:r w:rsidDel="00000000" w:rsidR="00000000" w:rsidRPr="00000000">
        <w:rPr>
          <w:rFonts w:ascii="Roboto" w:cs="Roboto" w:eastAsia="Roboto" w:hAnsi="Roboto"/>
          <w:b w:val="1"/>
          <w:bCs w:val="1"/>
          <w:color w:val="323338"/>
          <w:sz w:val="23"/>
          <w:szCs w:val="23"/>
          <w:rtl w:val="0"/>
        </w:rPr>
        <w:t xml:space="preserve">Layer 4</w:t>
      </w:r>
    </w:p>
    <w:p w:rsidR="00000000" w:rsidDel="00000000" w:rsidP="00000000" w:rsidRDefault="00000000" w:rsidRPr="00000000" w14:paraId="00000065">
      <w:pPr>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Management &amp; Services</w:t>
      </w:r>
    </w:p>
    <w:p w:rsidR="00000000" w:rsidDel="00000000" w:rsidP="00000000" w:rsidRDefault="00000000" w:rsidRPr="00000000" w14:paraId="00000066">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Kodiak Dispatch</w:t>
      </w:r>
    </w:p>
    <w:p w:rsidR="00000000" w:rsidDel="00000000" w:rsidP="00000000" w:rsidRDefault="00000000" w:rsidRPr="00000000" w14:paraId="00000067">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Sonim Cloud</w:t>
      </w:r>
    </w:p>
    <w:p w:rsidR="00000000" w:rsidDel="00000000" w:rsidP="00000000" w:rsidRDefault="00000000" w:rsidRPr="00000000" w14:paraId="00000068">
      <w:pPr>
        <w:numPr>
          <w:ilvl w:val="0"/>
          <w:numId w:val="2"/>
        </w:numPr>
        <w:pBdr>
          <w:top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Fonts w:ascii="Roboto" w:cs="Roboto" w:eastAsia="Roboto" w:hAnsi="Roboto"/>
          <w:color w:val="323338"/>
          <w:sz w:val="23"/>
          <w:szCs w:val="23"/>
          <w:rtl w:val="0"/>
        </w:rPr>
        <w:t xml:space="preserve">SonimWare</w:t>
      </w:r>
    </w:p>
    <w:p w:rsidR="00000000" w:rsidDel="00000000" w:rsidP="00000000" w:rsidRDefault="00000000" w:rsidRPr="00000000" w14:paraId="00000069">
      <w:pPr>
        <w:numPr>
          <w:ilvl w:val="0"/>
          <w:numId w:val="2"/>
        </w:numPr>
        <w:pBdr>
          <w:top w:color="auto" w:space="0" w:sz="0" w:val="none"/>
          <w:bottom w:color="auto" w:space="0" w:sz="0" w:val="none"/>
          <w:right w:color="auto" w:space="0" w:sz="0" w:val="none"/>
          <w:between w:color="auto" w:space="0" w:sz="0" w:val="none"/>
        </w:pBdr>
        <w:shd w:fill="ffffff" w:val="clear"/>
        <w:spacing w:after="220" w:lineRule="auto"/>
        <w:ind w:left="720" w:hanging="360"/>
      </w:pPr>
      <w:r w:rsidDel="00000000" w:rsidR="00000000" w:rsidRPr="00000000">
        <w:rPr>
          <w:rFonts w:ascii="Roboto" w:cs="Roboto" w:eastAsia="Roboto" w:hAnsi="Roboto"/>
          <w:color w:val="323338"/>
          <w:sz w:val="23"/>
          <w:szCs w:val="23"/>
          <w:rtl w:val="0"/>
        </w:rPr>
        <w:t xml:space="preserve">Support Services</w:t>
      </w:r>
    </w:p>
    <w:p w:rsidR="00000000" w:rsidDel="00000000" w:rsidP="00000000" w:rsidRDefault="00000000" w:rsidRPr="00000000" w14:paraId="0000006A">
      <w:pPr>
        <w:rPr>
          <w:rFonts w:ascii="Roboto" w:cs="Roboto" w:eastAsia="Roboto" w:hAnsi="Roboto"/>
          <w:color w:val="323338"/>
          <w:sz w:val="23"/>
          <w:szCs w:val="23"/>
        </w:rPr>
      </w:pPr>
      <w:r w:rsidDel="00000000" w:rsidR="00000000" w:rsidRPr="00000000">
        <w:rPr>
          <w:rFonts w:ascii="Roboto" w:cs="Roboto" w:eastAsia="Roboto" w:hAnsi="Roboto"/>
          <w:b w:val="1"/>
          <w:bCs w:val="1"/>
          <w:color w:val="323338"/>
          <w:sz w:val="23"/>
          <w:szCs w:val="23"/>
          <w:rtl w:val="0"/>
        </w:rPr>
        <w:t xml:space="preserve">The Real Story</w:t>
      </w:r>
      <w:r w:rsidDel="00000000" w:rsidR="00000000" w:rsidRPr="00000000">
        <w:rPr>
          <w:rFonts w:ascii="Roboto" w:cs="Roboto" w:eastAsia="Roboto" w:hAnsi="Roboto"/>
          <w:color w:val="323338"/>
          <w:sz w:val="23"/>
          <w:szCs w:val="23"/>
          <w:rtl w:val="0"/>
        </w:rPr>
        <w:t xml:space="preserve">I</w:t>
      </w:r>
    </w:p>
    <w:p w:rsidR="00000000" w:rsidDel="00000000" w:rsidP="00000000" w:rsidRDefault="00000000" w:rsidRPr="00000000" w14:paraId="0000006B">
      <w:pPr>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f I were writing this as a Gartner-level thought leadership piece, the central narrative would be:</w:t>
      </w:r>
    </w:p>
    <w:p w:rsidR="00000000" w:rsidDel="00000000" w:rsidP="00000000" w:rsidRDefault="00000000" w:rsidRPr="00000000" w14:paraId="0000006C">
      <w:pPr>
        <w:spacing w:after="220" w:lineRule="auto"/>
        <w:rPr>
          <w:rFonts w:ascii="Roboto" w:cs="Roboto" w:eastAsia="Roboto" w:hAnsi="Roboto"/>
          <w:i w:val="1"/>
          <w:iCs w:val="1"/>
          <w:color w:val="676879"/>
          <w:sz w:val="23"/>
          <w:szCs w:val="23"/>
        </w:rPr>
      </w:pPr>
      <w:r w:rsidDel="00000000" w:rsidR="00000000" w:rsidRPr="00000000">
        <w:rPr>
          <w:rFonts w:ascii="Roboto" w:cs="Roboto" w:eastAsia="Roboto" w:hAnsi="Roboto"/>
          <w:i w:val="1"/>
          <w:iCs w:val="1"/>
          <w:color w:val="676879"/>
          <w:sz w:val="23"/>
          <w:szCs w:val="23"/>
          <w:rtl w:val="0"/>
        </w:rPr>
        <w:t xml:space="preserve">EMS organizations are moving away from viewing communications as a radio problem and toward treating it as an operational mobility platform. Devices like the Sonim XP5plus, connectivity solutions such as MegaConnect, and integrated dispatch and management tools help agencies improve situational awareness, coverage, coordination, and operational resilience while reducing dependence on traditional radio infrastructure.</w:t>
      </w:r>
    </w:p>
    <w:p w:rsidR="00000000" w:rsidDel="00000000" w:rsidP="00000000" w:rsidRDefault="00000000" w:rsidRPr="00000000" w14:paraId="0000006D">
      <w:pPr>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That message aligns perfectly with the GMR and Star EMS customer stories and positions Sonim as a strategic EMS communications partner rather than just a handset vendor.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rFonts w:ascii="Roboto" w:cs="Roboto" w:eastAsia="Roboto" w:hAnsi="Roboto"/>
          <w:color w:val="323338"/>
          <w:sz w:val="23"/>
          <w:szCs w:val="23"/>
        </w:rPr>
      </w:pPr>
      <w:r w:rsidDel="00000000" w:rsidR="00000000" w:rsidRPr="00000000">
        <w:rPr>
          <w:rFonts w:ascii="Roboto" w:cs="Roboto" w:eastAsia="Roboto" w:hAnsi="Roboto"/>
          <w:color w:val="323338"/>
          <w:sz w:val="23"/>
          <w:szCs w:val="23"/>
          <w:rtl w:val="0"/>
        </w:rPr>
        <w:t xml:space="preserve">Honestly, this could become one of the strongest vertical whitepapers in the Sonim library because EMS naturally showcases </w:t>
      </w:r>
      <w:r w:rsidDel="00000000" w:rsidR="00000000" w:rsidRPr="00000000">
        <w:rPr>
          <w:rFonts w:ascii="Roboto" w:cs="Roboto" w:eastAsia="Roboto" w:hAnsi="Roboto"/>
          <w:b w:val="1"/>
          <w:bCs w:val="1"/>
          <w:color w:val="323338"/>
          <w:sz w:val="23"/>
          <w:szCs w:val="23"/>
          <w:rtl w:val="0"/>
        </w:rPr>
        <w:t xml:space="preserve">XP5plus + MegaConnect + accessories + FirstNet + dispatch integration</w:t>
      </w:r>
      <w:r w:rsidDel="00000000" w:rsidR="00000000" w:rsidRPr="00000000">
        <w:rPr>
          <w:rFonts w:ascii="Roboto" w:cs="Roboto" w:eastAsia="Roboto" w:hAnsi="Roboto"/>
          <w:color w:val="323338"/>
          <w:sz w:val="23"/>
          <w:szCs w:val="23"/>
          <w:rtl w:val="0"/>
        </w:rPr>
        <w:t xml:space="preserve"> in a single workflow story.</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b w:val="0"/>
        <w:bCs w:val="0"/>
        <w:i w:val="0"/>
        <w:iCs w:val="0"/>
        <w:smallCaps w:val="0"/>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323338"/>
        <w:sz w:val="23"/>
        <w:szCs w:val="23"/>
        <w:u w:val="none"/>
      </w:rPr>
    </w:lvl>
    <w:lvl w:ilvl="1">
      <w:start w:val="1"/>
      <w:numFmt w:val="bullet"/>
      <w:lvlText w:val="○"/>
      <w:lvlJc w:val="left"/>
      <w:pPr>
        <w:ind w:left="1440" w:hanging="360"/>
      </w:pPr>
      <w:rPr>
        <w:rFonts w:ascii="Roboto" w:cs="Roboto" w:eastAsia="Roboto" w:hAnsi="Roboto"/>
        <w:b w:val="0"/>
        <w:bCs w:val="0"/>
        <w:i w:val="0"/>
        <w:iCs w:val="0"/>
        <w:smallCaps w:val="0"/>
        <w:color w:val="323338"/>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323338"/>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handset.center/" TargetMode="External"/><Relationship Id="rId5" Type="http://schemas.openxmlformats.org/officeDocument/2006/relationships/styles" Target="styles.xml"/><Relationship Id="rId6" Type="http://schemas.openxmlformats.org/officeDocument/2006/relationships/hyperlink" Target="https://nexamobility-my.sharepoint.com/personal/jannelle_selan_nexamobility_com/Documents/Microsoft%20Teams%20Chat%20Files/Sonim%20GMR%20Case%20Study.pdf?web=1" TargetMode="External"/><Relationship Id="rId7" Type="http://schemas.openxmlformats.org/officeDocument/2006/relationships/hyperlink" Target="https://nexamobility-my.sharepoint.com/personal/jannelle_selan_nexamobility_com/Documents/Microsoft%20Teams%20Chat%20Files/Sonim%20GMR%20Case%20Study.pdf?web=1" TargetMode="External"/><Relationship Id="rId8" Type="http://schemas.openxmlformats.org/officeDocument/2006/relationships/hyperlink" Target="http://handset.cent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