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96021" w14:textId="77777777" w:rsidR="0039179E" w:rsidRPr="00D91AAD" w:rsidRDefault="00B61877" w:rsidP="0039179E">
      <w:pPr>
        <w:pStyle w:val="Heading2"/>
        <w:rPr>
          <w:rFonts w:ascii="Calibri" w:hAnsi="Calibri" w:cs="Calibri"/>
          <w:color w:val="487B97" w:themeColor="accent2"/>
          <w:sz w:val="56"/>
          <w:szCs w:val="44"/>
        </w:rPr>
      </w:pPr>
      <w:r w:rsidRPr="00D91AAD">
        <w:rPr>
          <w:rFonts w:ascii="Calibri" w:hAnsi="Calibri" w:cs="Calibri"/>
          <w:color w:val="487B97" w:themeColor="accent2"/>
          <w:sz w:val="56"/>
          <w:szCs w:val="44"/>
        </w:rPr>
        <w:t>FC Testing</w:t>
      </w:r>
      <w:r w:rsidRPr="00D91AAD">
        <w:rPr>
          <w:rFonts w:ascii="Calibri" w:hAnsi="Calibri" w:cs="Calibri"/>
          <w:noProof/>
          <w:color w:val="487B97" w:themeColor="accent2"/>
          <w:sz w:val="56"/>
          <w:szCs w:val="44"/>
        </w:rPr>
        <w:t xml:space="preserve"> UPH </w:t>
      </w:r>
      <w:r w:rsidR="0039179E" w:rsidRPr="00D91AAD">
        <w:rPr>
          <w:rFonts w:ascii="Calibri" w:hAnsi="Calibri" w:cs="Calibri"/>
          <w:color w:val="487B97" w:themeColor="accent2"/>
          <w:sz w:val="56"/>
          <w:szCs w:val="44"/>
        </w:rPr>
        <w:t xml:space="preserve">Performance Analysis and Opportunities for NA </w:t>
      </w:r>
      <w:r w:rsidRPr="00D91AAD">
        <w:rPr>
          <w:rFonts w:ascii="Calibri" w:hAnsi="Calibri" w:cs="Calibri"/>
          <w:color w:val="487B97" w:themeColor="accent2"/>
          <w:sz w:val="56"/>
          <w:szCs w:val="44"/>
        </w:rPr>
        <w:t>(</w:t>
      </w:r>
      <w:r w:rsidR="0039179E" w:rsidRPr="00D91AAD">
        <w:rPr>
          <w:rFonts w:ascii="Calibri" w:hAnsi="Calibri" w:cs="Calibri"/>
          <w:b w:val="0"/>
          <w:bCs/>
          <w:color w:val="487B97" w:themeColor="accent2"/>
          <w:sz w:val="56"/>
          <w:szCs w:val="44"/>
        </w:rPr>
        <w:t>2024</w:t>
      </w:r>
      <w:r w:rsidRPr="00D91AAD">
        <w:rPr>
          <w:rFonts w:ascii="Calibri" w:hAnsi="Calibri" w:cs="Calibri"/>
          <w:color w:val="487B97" w:themeColor="accent2"/>
          <w:sz w:val="56"/>
          <w:szCs w:val="44"/>
        </w:rPr>
        <w:t>)</w:t>
      </w:r>
    </w:p>
    <w:p w14:paraId="5609A35C" w14:textId="77777777" w:rsidR="00B41FB9" w:rsidRPr="00D91AAD" w:rsidRDefault="00ED2AB3" w:rsidP="00B41FB9">
      <w:pPr>
        <w:pStyle w:val="Heading2"/>
        <w:rPr>
          <w:rFonts w:ascii="Calibri" w:hAnsi="Calibri" w:cs="Calibri"/>
          <w:color w:val="487B97" w:themeColor="accent2"/>
        </w:rPr>
      </w:pPr>
      <w:r w:rsidRPr="00D91AAD">
        <w:rPr>
          <w:rFonts w:ascii="Calibri" w:hAnsi="Calibri" w:cs="Calibri"/>
          <w:noProof/>
          <w:color w:val="487B97" w:themeColor="accent2"/>
          <w:sz w:val="56"/>
          <w:szCs w:val="44"/>
        </w:rPr>
        <w:drawing>
          <wp:anchor distT="0" distB="0" distL="114300" distR="114300" simplePos="0" relativeHeight="251659264" behindDoc="0" locked="0" layoutInCell="1" allowOverlap="1" wp14:anchorId="62C58FDE" wp14:editId="502D2977">
            <wp:simplePos x="0" y="0"/>
            <wp:positionH relativeFrom="margin">
              <wp:posOffset>0</wp:posOffset>
            </wp:positionH>
            <wp:positionV relativeFrom="margin">
              <wp:posOffset>1846580</wp:posOffset>
            </wp:positionV>
            <wp:extent cx="6483350" cy="5873750"/>
            <wp:effectExtent l="0" t="0" r="6350" b="6350"/>
            <wp:wrapSquare wrapText="bothSides"/>
            <wp:docPr id="9" name="media/ZVfb7700844aede4e82b10e3fe5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Vfb7700844aede4e82b10e3fe5f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D2B" w:rsidRPr="00FE3D2B">
        <w:rPr>
          <w:rFonts w:ascii="Calibri" w:hAnsi="Calibri" w:cs="Calibri"/>
          <w:noProof/>
        </w:rPr>
        <w:pict w14:anchorId="6F9C90B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9233E7D" w14:textId="77777777" w:rsidR="00A269A5" w:rsidRPr="00D91AAD" w:rsidRDefault="00A269A5" w:rsidP="0039179E">
      <w:pPr>
        <w:rPr>
          <w:rFonts w:ascii="Calibri" w:hAnsi="Calibri" w:cs="Calibri"/>
          <w:b/>
          <w:bCs/>
          <w:sz w:val="28"/>
          <w:szCs w:val="28"/>
        </w:rPr>
      </w:pPr>
    </w:p>
    <w:p w14:paraId="57BEA4BE" w14:textId="748771B6" w:rsidR="00BC49C8" w:rsidRPr="00D91AAD" w:rsidRDefault="00BC49C8" w:rsidP="00961C8B">
      <w:pPr>
        <w:pStyle w:val="Heading1"/>
        <w:shd w:val="clear" w:color="auto" w:fill="FFFFFF"/>
        <w:spacing w:after="240"/>
        <w:rPr>
          <w:rFonts w:ascii="Calibri" w:hAnsi="Calibri" w:cs="Calibri"/>
          <w:color w:val="1F2328"/>
          <w:sz w:val="40"/>
          <w:szCs w:val="40"/>
        </w:rPr>
      </w:pPr>
      <w:r w:rsidRPr="00D91AAD">
        <w:rPr>
          <w:rFonts w:ascii="Calibri" w:hAnsi="Calibri" w:cs="Calibri"/>
          <w:color w:val="1F2328"/>
          <w:sz w:val="40"/>
          <w:szCs w:val="40"/>
        </w:rPr>
        <w:lastRenderedPageBreak/>
        <w:t>FC-Testing Performance Analysis (Sanitized Demo)</w:t>
      </w:r>
    </w:p>
    <w:p w14:paraId="47C2F506" w14:textId="77777777" w:rsidR="00BC49C8" w:rsidRPr="00D91AAD" w:rsidRDefault="00BC49C8" w:rsidP="00BC49C8">
      <w:pPr>
        <w:pStyle w:val="Heading2"/>
        <w:shd w:val="clear" w:color="auto" w:fill="FFFFFF"/>
        <w:spacing w:before="360" w:after="240"/>
        <w:rPr>
          <w:rFonts w:ascii="Calibri" w:hAnsi="Calibri" w:cs="Calibri"/>
          <w:color w:val="1F2328"/>
        </w:rPr>
      </w:pPr>
      <w:r w:rsidRPr="00D91AAD">
        <w:rPr>
          <w:rFonts w:ascii="Calibri" w:hAnsi="Calibri" w:cs="Calibri"/>
          <w:color w:val="1F2328"/>
        </w:rPr>
        <w:t>1. Business Problem</w:t>
      </w:r>
    </w:p>
    <w:p w14:paraId="1D3EC584" w14:textId="6C7D3E15" w:rsidR="00BC49C8" w:rsidRPr="00D91AAD" w:rsidRDefault="00BC49C8" w:rsidP="00BC49C8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D91AAD">
        <w:rPr>
          <w:rFonts w:ascii="Calibri" w:hAnsi="Calibri" w:cs="Calibri"/>
          <w:color w:val="1F2328"/>
        </w:rPr>
        <w:t>Amazon’s NA fulfillment-center (FC) testing throughput—measured in </w:t>
      </w:r>
      <w:r w:rsidRPr="00D91AAD">
        <w:rPr>
          <w:rStyle w:val="Strong"/>
          <w:rFonts w:ascii="Calibri" w:hAnsi="Calibri" w:cs="Calibri"/>
          <w:color w:val="1F2328"/>
        </w:rPr>
        <w:t>Units-Per-Hour (UPH)</w:t>
      </w:r>
      <w:r w:rsidRPr="00D91AAD">
        <w:rPr>
          <w:rFonts w:ascii="Calibri" w:hAnsi="Calibri" w:cs="Calibri"/>
          <w:color w:val="1F2328"/>
        </w:rPr>
        <w:t>—trailed EU sites</w:t>
      </w:r>
      <w:r w:rsidR="005C7EC3" w:rsidRPr="00D91AAD">
        <w:rPr>
          <w:rFonts w:ascii="Calibri" w:hAnsi="Calibri" w:cs="Calibri"/>
          <w:color w:val="1F2328"/>
        </w:rPr>
        <w:t>.</w:t>
      </w:r>
      <w:r w:rsidRPr="00D91AAD">
        <w:rPr>
          <w:rFonts w:ascii="Calibri" w:hAnsi="Calibri" w:cs="Calibri"/>
          <w:color w:val="1F2328"/>
        </w:rPr>
        <w:br/>
        <w:t>The gap throttled inventory availability and created labor-cost inefficiencies.</w:t>
      </w:r>
      <w:r w:rsidRPr="00D91AAD">
        <w:rPr>
          <w:rFonts w:ascii="Calibri" w:hAnsi="Calibri" w:cs="Calibri"/>
          <w:color w:val="1F2328"/>
        </w:rPr>
        <w:br/>
        <w:t>Ops leadership requested a deep-dive analysis to:</w:t>
      </w:r>
    </w:p>
    <w:p w14:paraId="0C2C26BB" w14:textId="77777777" w:rsidR="00BC49C8" w:rsidRPr="00D91AAD" w:rsidRDefault="00BC49C8" w:rsidP="00BC49C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Pinpoint drivers</w:t>
      </w:r>
      <w:r w:rsidRPr="00D91AAD">
        <w:rPr>
          <w:rFonts w:ascii="Calibri" w:hAnsi="Calibri" w:cs="Calibri"/>
          <w:color w:val="1F2328"/>
        </w:rPr>
        <w:t> of the performance deficit.</w:t>
      </w:r>
    </w:p>
    <w:p w14:paraId="14D69C3E" w14:textId="77777777" w:rsidR="00BC49C8" w:rsidRPr="00D91AAD" w:rsidRDefault="00BC49C8" w:rsidP="00BC49C8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Model scenarios</w:t>
      </w:r>
      <w:r w:rsidRPr="00D91AAD">
        <w:rPr>
          <w:rFonts w:ascii="Calibri" w:hAnsi="Calibri" w:cs="Calibri"/>
          <w:color w:val="1F2328"/>
        </w:rPr>
        <w:t> to close the gap.</w:t>
      </w:r>
    </w:p>
    <w:p w14:paraId="690B60EB" w14:textId="48D62873" w:rsidR="00BC49C8" w:rsidRPr="00D91AAD" w:rsidRDefault="00BC49C8" w:rsidP="00961C8B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Recommend actions</w:t>
      </w:r>
      <w:r w:rsidRPr="00D91AAD">
        <w:rPr>
          <w:rFonts w:ascii="Calibri" w:hAnsi="Calibri" w:cs="Calibri"/>
          <w:color w:val="1F2328"/>
        </w:rPr>
        <w:t> that could be operationalized within the fiscal year.</w:t>
      </w:r>
    </w:p>
    <w:p w14:paraId="3991C777" w14:textId="37F4BBDF" w:rsidR="00BC49C8" w:rsidRPr="00D91AAD" w:rsidRDefault="00961C8B" w:rsidP="00BC49C8">
      <w:pPr>
        <w:pStyle w:val="Heading2"/>
        <w:shd w:val="clear" w:color="auto" w:fill="FFFFFF"/>
        <w:spacing w:before="360" w:after="240"/>
        <w:rPr>
          <w:rFonts w:ascii="Calibri" w:hAnsi="Calibri" w:cs="Calibri"/>
          <w:color w:val="1F2328"/>
        </w:rPr>
      </w:pPr>
      <w:r w:rsidRPr="00D91AAD">
        <w:rPr>
          <w:rFonts w:ascii="Calibri" w:hAnsi="Calibri" w:cs="Calibri"/>
          <w:color w:val="1F2328"/>
        </w:rPr>
        <w:t>2</w:t>
      </w:r>
      <w:r w:rsidR="00BC49C8" w:rsidRPr="00D91AAD">
        <w:rPr>
          <w:rFonts w:ascii="Calibri" w:hAnsi="Calibri" w:cs="Calibri"/>
          <w:color w:val="1F2328"/>
        </w:rPr>
        <w:t>. Techniques Used</w:t>
      </w:r>
    </w:p>
    <w:p w14:paraId="289DE094" w14:textId="5BB6E0EF" w:rsidR="00BC49C8" w:rsidRPr="00D91AAD" w:rsidRDefault="00BC49C8" w:rsidP="00BC49C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Root-Cause Analysis</w:t>
      </w:r>
      <w:r w:rsidRPr="00D91AAD">
        <w:rPr>
          <w:rFonts w:ascii="Calibri" w:hAnsi="Calibri" w:cs="Calibri"/>
          <w:color w:val="1F2328"/>
        </w:rPr>
        <w:t xml:space="preserve"> – </w:t>
      </w:r>
      <w:r w:rsidR="005C7EC3" w:rsidRPr="00D91AAD">
        <w:rPr>
          <w:rFonts w:ascii="Calibri" w:hAnsi="Calibri" w:cs="Calibri"/>
          <w:color w:val="1F2328"/>
        </w:rPr>
        <w:t>Visualizations and calculated fields</w:t>
      </w:r>
      <w:r w:rsidRPr="00D91AAD">
        <w:rPr>
          <w:rFonts w:ascii="Calibri" w:hAnsi="Calibri" w:cs="Calibri"/>
          <w:color w:val="1F2328"/>
        </w:rPr>
        <w:t xml:space="preserve"> to isolate “ghosted” labor hours and site-type outliers.</w:t>
      </w:r>
    </w:p>
    <w:p w14:paraId="4BBD4A3B" w14:textId="77777777" w:rsidR="00BC49C8" w:rsidRPr="00D91AAD" w:rsidRDefault="00BC49C8" w:rsidP="00BC49C8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Capacity Modeling</w:t>
      </w:r>
      <w:r w:rsidRPr="00D91AAD">
        <w:rPr>
          <w:rFonts w:ascii="Calibri" w:hAnsi="Calibri" w:cs="Calibri"/>
          <w:color w:val="1F2328"/>
        </w:rPr>
        <w:t> – Simulated labor-code fixes and backlog restoration to forecast UPH uplift under multiple scenarios.</w:t>
      </w:r>
    </w:p>
    <w:p w14:paraId="37D5A9AD" w14:textId="77777777" w:rsidR="00BC49C8" w:rsidRPr="00D91AAD" w:rsidRDefault="00BC49C8" w:rsidP="00BC49C8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Benchmarking</w:t>
      </w:r>
      <w:r w:rsidRPr="00D91AAD">
        <w:rPr>
          <w:rFonts w:ascii="Calibri" w:hAnsi="Calibri" w:cs="Calibri"/>
          <w:color w:val="1F2328"/>
        </w:rPr>
        <w:t> – Normalized NA vs EU workloads by site type (ARS, NONSORT, TSSL) to ensure apples-to-apples comparisons.</w:t>
      </w:r>
    </w:p>
    <w:p w14:paraId="28007847" w14:textId="1AC604E4" w:rsidR="00BC49C8" w:rsidRPr="00D91AAD" w:rsidRDefault="00961C8B" w:rsidP="00BC49C8">
      <w:pPr>
        <w:pStyle w:val="Heading2"/>
        <w:shd w:val="clear" w:color="auto" w:fill="FFFFFF"/>
        <w:spacing w:before="360" w:after="240"/>
        <w:rPr>
          <w:rFonts w:ascii="Calibri" w:hAnsi="Calibri" w:cs="Calibri"/>
          <w:color w:val="1F2328"/>
        </w:rPr>
      </w:pPr>
      <w:r w:rsidRPr="00D91AAD">
        <w:rPr>
          <w:rFonts w:ascii="Calibri" w:hAnsi="Calibri" w:cs="Calibri"/>
          <w:color w:val="1F2328"/>
        </w:rPr>
        <w:t>3</w:t>
      </w:r>
      <w:r w:rsidR="00BC49C8" w:rsidRPr="00D91AAD">
        <w:rPr>
          <w:rFonts w:ascii="Calibri" w:hAnsi="Calibri" w:cs="Calibri"/>
          <w:color w:val="1F2328"/>
        </w:rPr>
        <w:t>. Recommended Actions &amp; Status</w:t>
      </w:r>
    </w:p>
    <w:p w14:paraId="3512F6FD" w14:textId="77777777" w:rsidR="00BC49C8" w:rsidRPr="00D91AAD" w:rsidRDefault="00BC49C8" w:rsidP="00BC49C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Create dedicated labor codes</w:t>
      </w:r>
      <w:r w:rsidRPr="00D91AAD">
        <w:rPr>
          <w:rFonts w:ascii="Calibri" w:hAnsi="Calibri" w:cs="Calibri"/>
          <w:color w:val="1F2328"/>
        </w:rPr>
        <w:t> for FC testing tasks.</w:t>
      </w:r>
    </w:p>
    <w:p w14:paraId="339A0E6B" w14:textId="77777777" w:rsidR="00BC49C8" w:rsidRPr="00D91AAD" w:rsidRDefault="00BC49C8" w:rsidP="00BC49C8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Re-enable buffer storage</w:t>
      </w:r>
      <w:r w:rsidRPr="00D91AAD">
        <w:rPr>
          <w:rFonts w:ascii="Calibri" w:hAnsi="Calibri" w:cs="Calibri"/>
          <w:color w:val="1F2328"/>
        </w:rPr>
        <w:t> in NONSORT/TSSL to smooth work inflow.</w:t>
      </w:r>
    </w:p>
    <w:p w14:paraId="3827F5CA" w14:textId="77777777" w:rsidR="00BC49C8" w:rsidRPr="00D91AAD" w:rsidRDefault="00BC49C8" w:rsidP="00BC49C8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Standardize pick &amp; stow</w:t>
      </w:r>
      <w:r w:rsidRPr="00D91AAD">
        <w:rPr>
          <w:rFonts w:ascii="Calibri" w:hAnsi="Calibri" w:cs="Calibri"/>
          <w:color w:val="1F2328"/>
        </w:rPr>
        <w:t> SOPs using EU best practices.</w:t>
      </w:r>
    </w:p>
    <w:p w14:paraId="700D14D5" w14:textId="77777777" w:rsidR="00BC49C8" w:rsidRPr="00D91AAD" w:rsidRDefault="00BC49C8" w:rsidP="00BC49C8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  <w:color w:val="1F2328"/>
        </w:rPr>
      </w:pPr>
      <w:r w:rsidRPr="00D91AAD">
        <w:rPr>
          <w:rStyle w:val="Strong"/>
          <w:rFonts w:ascii="Calibri" w:hAnsi="Calibri" w:cs="Calibri"/>
          <w:color w:val="1F2328"/>
        </w:rPr>
        <w:t>Status:</w:t>
      </w:r>
      <w:r w:rsidRPr="00D91AAD">
        <w:rPr>
          <w:rFonts w:ascii="Calibri" w:hAnsi="Calibri" w:cs="Calibri"/>
          <w:color w:val="1F2328"/>
        </w:rPr>
        <w:t> White paper approved by senior ops leadership → Region-wide rollout of labor-hour audits and best-practice workshops in progress (Q3 2025).</w:t>
      </w:r>
    </w:p>
    <w:p w14:paraId="26985042" w14:textId="23D65C9F" w:rsidR="007311FB" w:rsidRPr="00D91AAD" w:rsidRDefault="00961C8B" w:rsidP="00961C8B">
      <w:pPr>
        <w:pStyle w:val="Heading2"/>
        <w:shd w:val="clear" w:color="auto" w:fill="FFFFFF"/>
        <w:spacing w:before="360" w:after="240"/>
        <w:rPr>
          <w:rFonts w:ascii="Calibri" w:hAnsi="Calibri" w:cs="Calibri"/>
          <w:b w:val="0"/>
          <w:bCs/>
          <w:sz w:val="28"/>
          <w:szCs w:val="28"/>
        </w:rPr>
      </w:pPr>
      <w:r w:rsidRPr="00D91AAD">
        <w:rPr>
          <w:rFonts w:ascii="Calibri" w:hAnsi="Calibri" w:cs="Calibri"/>
          <w:color w:val="1F2328"/>
        </w:rPr>
        <w:lastRenderedPageBreak/>
        <w:t>4</w:t>
      </w:r>
      <w:r w:rsidR="005C7EC3" w:rsidRPr="00D91AAD">
        <w:rPr>
          <w:rFonts w:ascii="Calibri" w:hAnsi="Calibri" w:cs="Calibri"/>
          <w:color w:val="1F2328"/>
        </w:rPr>
        <w:t xml:space="preserve">. </w:t>
      </w:r>
      <w:r w:rsidR="005C7EC3" w:rsidRPr="00D91AAD">
        <w:rPr>
          <w:rFonts w:ascii="Calibri" w:hAnsi="Calibri" w:cs="Calibri"/>
          <w:color w:val="1F2328"/>
        </w:rPr>
        <w:t>Observations</w:t>
      </w:r>
    </w:p>
    <w:p w14:paraId="3C4BAE1F" w14:textId="77777777" w:rsidR="007311FB" w:rsidRPr="00D91AAD" w:rsidRDefault="00033B03" w:rsidP="0039179E">
      <w:pPr>
        <w:rPr>
          <w:rFonts w:ascii="Calibri" w:hAnsi="Calibri" w:cs="Calibri"/>
          <w:b/>
          <w:bCs/>
        </w:rPr>
      </w:pPr>
      <w:r w:rsidRPr="00D91AAD">
        <w:rPr>
          <w:rFonts w:ascii="Calibri" w:hAnsi="Calibri" w:cs="Calibri"/>
          <w:b/>
          <w:bCs/>
          <w:noProof/>
        </w:rPr>
        <w:drawing>
          <wp:inline distT="0" distB="0" distL="0" distR="0" wp14:anchorId="025802EA" wp14:editId="47271349">
            <wp:extent cx="5645836" cy="2184400"/>
            <wp:effectExtent l="0" t="0" r="5715" b="0"/>
            <wp:docPr id="14989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93683" name="Picture 14989936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16" cy="22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2709" w14:textId="5D3DB16C" w:rsidR="00A269A5" w:rsidRPr="00D91AAD" w:rsidRDefault="00CC78D1" w:rsidP="0039179E">
      <w:pPr>
        <w:rPr>
          <w:rFonts w:ascii="Calibri" w:hAnsi="Calibri" w:cs="Calibri"/>
          <w:b/>
          <w:bCs/>
        </w:rPr>
      </w:pPr>
      <w:r w:rsidRPr="00D91AAD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C7FB46B" wp14:editId="71869C8A">
            <wp:simplePos x="0" y="0"/>
            <wp:positionH relativeFrom="column">
              <wp:posOffset>-847</wp:posOffset>
            </wp:positionH>
            <wp:positionV relativeFrom="paragraph">
              <wp:posOffset>251460</wp:posOffset>
            </wp:positionV>
            <wp:extent cx="6471920" cy="2540000"/>
            <wp:effectExtent l="0" t="0" r="5080" b="0"/>
            <wp:wrapTopAndBottom/>
            <wp:docPr id="10" name="media/ZVfd3997131c61340e49fbe55e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Vfd3997131c61340e49fbe55ed2.png"/>
                    <pic:cNvPicPr/>
                  </pic:nvPicPr>
                  <pic:blipFill rotWithShape="1">
                    <a:blip r:embed="rId9"/>
                    <a:srcRect b="1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1AAD">
        <w:rPr>
          <w:rFonts w:ascii="Calibri" w:hAnsi="Calibri" w:cs="Calibri"/>
          <w:b/>
          <w:bCs/>
        </w:rPr>
        <w:t>2024 Yearly trend for FC testing UPH across NA vs EU</w:t>
      </w:r>
    </w:p>
    <w:p w14:paraId="5D1211E8" w14:textId="77777777" w:rsidR="00961C8B" w:rsidRPr="00D91AAD" w:rsidRDefault="00961C8B" w:rsidP="0039179E">
      <w:pPr>
        <w:rPr>
          <w:rFonts w:ascii="Calibri" w:hAnsi="Calibri" w:cs="Calibri"/>
          <w:b/>
          <w:bCs/>
        </w:rPr>
      </w:pPr>
    </w:p>
    <w:p w14:paraId="0145DB1E" w14:textId="543053F7" w:rsidR="00DD4BA7" w:rsidRPr="00D91AAD" w:rsidRDefault="003D7E1B" w:rsidP="0039179E">
      <w:pPr>
        <w:rPr>
          <w:rFonts w:ascii="Calibri" w:hAnsi="Calibri" w:cs="Calibri"/>
          <w:b/>
          <w:bCs/>
        </w:rPr>
      </w:pPr>
      <w:r w:rsidRPr="00D91AAD">
        <w:rPr>
          <w:rFonts w:ascii="Calibri" w:hAnsi="Calibri" w:cs="Calibri"/>
          <w:b/>
          <w:bCs/>
        </w:rPr>
        <w:t xml:space="preserve">2024 Monthly UPH Trend across </w:t>
      </w:r>
      <w:proofErr w:type="spellStart"/>
      <w:r w:rsidRPr="00D91AAD">
        <w:rPr>
          <w:rFonts w:ascii="Calibri" w:hAnsi="Calibri" w:cs="Calibri"/>
          <w:b/>
          <w:bCs/>
        </w:rPr>
        <w:t>FC_</w:t>
      </w:r>
      <w:proofErr w:type="gramStart"/>
      <w:r w:rsidRPr="00D91AAD">
        <w:rPr>
          <w:rFonts w:ascii="Calibri" w:hAnsi="Calibri" w:cs="Calibri"/>
          <w:b/>
          <w:bCs/>
        </w:rPr>
        <w:t>types</w:t>
      </w:r>
      <w:proofErr w:type="spellEnd"/>
      <w:proofErr w:type="gramEnd"/>
      <w:r w:rsidRPr="00D91AAD">
        <w:rPr>
          <w:rFonts w:ascii="Calibri" w:hAnsi="Calibri" w:cs="Calibri"/>
          <w:b/>
          <w:bCs/>
        </w:rPr>
        <w:t xml:space="preserve"> NA vs EU</w:t>
      </w:r>
    </w:p>
    <w:p w14:paraId="6FF3AF04" w14:textId="77777777" w:rsidR="003D7E1B" w:rsidRPr="00D91AAD" w:rsidRDefault="003D7E1B" w:rsidP="0039179E">
      <w:pPr>
        <w:rPr>
          <w:rFonts w:ascii="Calibri" w:hAnsi="Calibri" w:cs="Calibri"/>
        </w:rPr>
      </w:pPr>
      <w:r w:rsidRPr="00D91AAD">
        <w:rPr>
          <w:rFonts w:ascii="Calibri" w:hAnsi="Calibri" w:cs="Calibri"/>
          <w:noProof/>
        </w:rPr>
        <w:drawing>
          <wp:inline distT="0" distB="0" distL="0" distR="0" wp14:anchorId="509FD9B4" wp14:editId="4631D8F7">
            <wp:extent cx="6398532" cy="1092200"/>
            <wp:effectExtent l="0" t="0" r="2540" b="0"/>
            <wp:docPr id="1335148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48964" name="Picture 13351489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3" b="7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9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113B" w14:textId="77777777" w:rsidR="003D7E1B" w:rsidRPr="00D91AAD" w:rsidRDefault="003D7E1B" w:rsidP="0039179E">
      <w:pPr>
        <w:rPr>
          <w:rFonts w:ascii="Calibri" w:hAnsi="Calibri" w:cs="Calibri"/>
        </w:rPr>
      </w:pPr>
      <w:r w:rsidRPr="00D91AAD">
        <w:rPr>
          <w:rFonts w:ascii="Calibri" w:hAnsi="Calibri" w:cs="Calibri"/>
          <w:noProof/>
        </w:rPr>
        <w:lastRenderedPageBreak/>
        <w:drawing>
          <wp:inline distT="0" distB="0" distL="0" distR="0" wp14:anchorId="1CA38DEE" wp14:editId="19678E99">
            <wp:extent cx="6400800" cy="1278467"/>
            <wp:effectExtent l="0" t="0" r="0" b="4445"/>
            <wp:docPr id="132520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6506" name="Picture 13252065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7" b="8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7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F580" w14:textId="77777777" w:rsidR="00B41FB9" w:rsidRPr="00D91AAD" w:rsidRDefault="00B41FB9" w:rsidP="0039179E">
      <w:pPr>
        <w:rPr>
          <w:rFonts w:ascii="Calibri" w:hAnsi="Calibri" w:cs="Calibri"/>
          <w:b/>
          <w:bCs/>
        </w:rPr>
      </w:pPr>
    </w:p>
    <w:p w14:paraId="30D20D16" w14:textId="77777777" w:rsidR="003D7E1B" w:rsidRPr="00D91AAD" w:rsidRDefault="00B41FB9" w:rsidP="0039179E">
      <w:pPr>
        <w:rPr>
          <w:rFonts w:ascii="Calibri" w:hAnsi="Calibri" w:cs="Calibri"/>
          <w:b/>
          <w:bCs/>
        </w:rPr>
      </w:pPr>
      <w:r w:rsidRPr="00D91AAD">
        <w:rPr>
          <w:rFonts w:ascii="Calibri" w:hAnsi="Calibri" w:cs="Calibri"/>
          <w:noProof/>
        </w:rPr>
        <w:drawing>
          <wp:anchor distT="0" distB="0" distL="114300" distR="114300" simplePos="0" relativeHeight="251663360" behindDoc="0" locked="0" layoutInCell="1" allowOverlap="1" wp14:anchorId="1C7FD3E8" wp14:editId="7457C4FF">
            <wp:simplePos x="0" y="0"/>
            <wp:positionH relativeFrom="column">
              <wp:posOffset>0</wp:posOffset>
            </wp:positionH>
            <wp:positionV relativeFrom="paragraph">
              <wp:posOffset>524933</wp:posOffset>
            </wp:positionV>
            <wp:extent cx="6281420" cy="1594274"/>
            <wp:effectExtent l="0" t="0" r="0" b="6350"/>
            <wp:wrapTopAndBottom/>
            <wp:docPr id="12" name="media/ZVf6ba870e09fe94809b1944c9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/ZVf6ba870e09fe94809b1944c94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159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E1B" w:rsidRPr="00D91AAD">
        <w:rPr>
          <w:rFonts w:ascii="Calibri" w:hAnsi="Calibri" w:cs="Calibri"/>
          <w:b/>
          <w:bCs/>
        </w:rPr>
        <w:t xml:space="preserve">2024 Monthly Total Tests Performed </w:t>
      </w:r>
      <w:proofErr w:type="spellStart"/>
      <w:r w:rsidR="003D7E1B" w:rsidRPr="00D91AAD">
        <w:rPr>
          <w:rFonts w:ascii="Calibri" w:hAnsi="Calibri" w:cs="Calibri"/>
          <w:b/>
          <w:bCs/>
        </w:rPr>
        <w:t>FC_</w:t>
      </w:r>
      <w:proofErr w:type="gramStart"/>
      <w:r w:rsidR="003D7E1B" w:rsidRPr="00D91AAD">
        <w:rPr>
          <w:rFonts w:ascii="Calibri" w:hAnsi="Calibri" w:cs="Calibri"/>
          <w:b/>
          <w:bCs/>
        </w:rPr>
        <w:t>types</w:t>
      </w:r>
      <w:proofErr w:type="spellEnd"/>
      <w:proofErr w:type="gramEnd"/>
      <w:r w:rsidR="003D7E1B" w:rsidRPr="00D91AAD">
        <w:rPr>
          <w:rFonts w:ascii="Calibri" w:hAnsi="Calibri" w:cs="Calibri"/>
          <w:b/>
          <w:bCs/>
        </w:rPr>
        <w:t xml:space="preserve"> NA vs EU</w:t>
      </w:r>
    </w:p>
    <w:p w14:paraId="054CD9D1" w14:textId="77777777" w:rsidR="00B41FB9" w:rsidRPr="00D91AAD" w:rsidRDefault="00B41FB9" w:rsidP="0039179E">
      <w:pPr>
        <w:rPr>
          <w:rFonts w:ascii="Calibri" w:hAnsi="Calibri" w:cs="Calibri"/>
        </w:rPr>
      </w:pPr>
    </w:p>
    <w:p w14:paraId="704CCBB7" w14:textId="77777777" w:rsidR="003D7E1B" w:rsidRPr="00D91AAD" w:rsidRDefault="003D7E1B" w:rsidP="0039179E">
      <w:pPr>
        <w:rPr>
          <w:rFonts w:ascii="Calibri" w:hAnsi="Calibri" w:cs="Calibri"/>
        </w:rPr>
      </w:pPr>
      <w:r w:rsidRPr="00D91AAD">
        <w:rPr>
          <w:rFonts w:ascii="Calibri" w:hAnsi="Calibri" w:cs="Calibri"/>
          <w:noProof/>
        </w:rPr>
        <w:drawing>
          <wp:inline distT="0" distB="0" distL="0" distR="0" wp14:anchorId="37071E2E" wp14:editId="6DA92B08">
            <wp:extent cx="6265333" cy="1856317"/>
            <wp:effectExtent l="0" t="0" r="0" b="0"/>
            <wp:docPr id="1923384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4180" name="Picture 192338418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4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33" cy="185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00C70" w14:textId="77777777" w:rsidR="003C5F06" w:rsidRPr="00D91AAD" w:rsidRDefault="003C5F06" w:rsidP="0039179E">
      <w:pPr>
        <w:rPr>
          <w:rFonts w:ascii="Calibri" w:hAnsi="Calibri" w:cs="Calibri"/>
        </w:rPr>
      </w:pPr>
    </w:p>
    <w:p w14:paraId="475A002D" w14:textId="77777777" w:rsidR="003D7E1B" w:rsidRPr="00D91AAD" w:rsidRDefault="003D7E1B" w:rsidP="0039179E">
      <w:pPr>
        <w:rPr>
          <w:rFonts w:ascii="Calibri" w:hAnsi="Calibri" w:cs="Calibri"/>
        </w:rPr>
      </w:pPr>
      <w:r w:rsidRPr="00D91AAD">
        <w:rPr>
          <w:rFonts w:ascii="Calibri" w:hAnsi="Calibri" w:cs="Calibri"/>
          <w:noProof/>
        </w:rPr>
        <w:drawing>
          <wp:inline distT="0" distB="0" distL="0" distR="0" wp14:anchorId="342AEA55" wp14:editId="18180C6E">
            <wp:extent cx="6214110" cy="2116455"/>
            <wp:effectExtent l="0" t="0" r="0" b="4445"/>
            <wp:docPr id="1925777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7307" name="Picture 192577730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r="-10" b="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55" cy="211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E1B" w:rsidRPr="00D91AAD" w:rsidSect="00961C8B">
      <w:footerReference w:type="default" r:id="rId15"/>
      <w:pgSz w:w="12240" w:h="15840"/>
      <w:pgMar w:top="720" w:right="720" w:bottom="720" w:left="72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148A2" w14:textId="77777777" w:rsidR="00FE3D2B" w:rsidRDefault="00FE3D2B">
      <w:pPr>
        <w:spacing w:after="0" w:line="240" w:lineRule="auto"/>
      </w:pPr>
      <w:r>
        <w:separator/>
      </w:r>
    </w:p>
  </w:endnote>
  <w:endnote w:type="continuationSeparator" w:id="0">
    <w:p w14:paraId="1583B1B1" w14:textId="77777777" w:rsidR="00FE3D2B" w:rsidRDefault="00FE3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2893270"/>
      <w:docPartObj>
        <w:docPartGallery w:val="Page Numbers (Top of Page)"/>
        <w:docPartUnique/>
      </w:docPartObj>
    </w:sdtPr>
    <w:sdtContent>
      <w:p w14:paraId="31861698" w14:textId="77777777" w:rsidR="00DD4BA7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5C55B" w14:textId="77777777" w:rsidR="00FE3D2B" w:rsidRDefault="00FE3D2B">
      <w:pPr>
        <w:spacing w:after="0" w:line="240" w:lineRule="auto"/>
      </w:pPr>
      <w:r>
        <w:separator/>
      </w:r>
    </w:p>
  </w:footnote>
  <w:footnote w:type="continuationSeparator" w:id="0">
    <w:p w14:paraId="7C6F8901" w14:textId="77777777" w:rsidR="00FE3D2B" w:rsidRDefault="00FE3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609"/>
    <w:multiLevelType w:val="multilevel"/>
    <w:tmpl w:val="2F7C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257D5"/>
    <w:multiLevelType w:val="multilevel"/>
    <w:tmpl w:val="A5BE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3621DF"/>
    <w:multiLevelType w:val="hybridMultilevel"/>
    <w:tmpl w:val="17F804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E78CA"/>
    <w:multiLevelType w:val="multilevel"/>
    <w:tmpl w:val="654A6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462FC"/>
    <w:multiLevelType w:val="hybridMultilevel"/>
    <w:tmpl w:val="5240B5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15602"/>
    <w:multiLevelType w:val="multilevel"/>
    <w:tmpl w:val="AB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312B64"/>
    <w:multiLevelType w:val="multilevel"/>
    <w:tmpl w:val="AC7A4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D4F"/>
    <w:multiLevelType w:val="hybridMultilevel"/>
    <w:tmpl w:val="E556CF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124578"/>
    <w:multiLevelType w:val="hybridMultilevel"/>
    <w:tmpl w:val="C14C1B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25143D"/>
    <w:multiLevelType w:val="multilevel"/>
    <w:tmpl w:val="2822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B61934"/>
    <w:multiLevelType w:val="multilevel"/>
    <w:tmpl w:val="2D96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F449AB"/>
    <w:multiLevelType w:val="multilevel"/>
    <w:tmpl w:val="B142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3A5C2C"/>
    <w:multiLevelType w:val="hybridMultilevel"/>
    <w:tmpl w:val="8F7610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40368C"/>
    <w:multiLevelType w:val="hybridMultilevel"/>
    <w:tmpl w:val="BAB8A6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304106"/>
    <w:multiLevelType w:val="hybridMultilevel"/>
    <w:tmpl w:val="E34EBD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20C680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770DE7"/>
    <w:multiLevelType w:val="hybridMultilevel"/>
    <w:tmpl w:val="3516FF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A7B35"/>
    <w:multiLevelType w:val="multilevel"/>
    <w:tmpl w:val="D8FCC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FA44CA"/>
    <w:multiLevelType w:val="hybridMultilevel"/>
    <w:tmpl w:val="42E22D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B70E61"/>
    <w:multiLevelType w:val="multilevel"/>
    <w:tmpl w:val="95A8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AB64A2"/>
    <w:multiLevelType w:val="multilevel"/>
    <w:tmpl w:val="DDA2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DD76DB"/>
    <w:multiLevelType w:val="multilevel"/>
    <w:tmpl w:val="F506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5E7776"/>
    <w:multiLevelType w:val="multilevel"/>
    <w:tmpl w:val="86A83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F86B6F"/>
    <w:multiLevelType w:val="multilevel"/>
    <w:tmpl w:val="BD1A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F95CB1"/>
    <w:multiLevelType w:val="hybridMultilevel"/>
    <w:tmpl w:val="F274EE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56B83"/>
    <w:multiLevelType w:val="multilevel"/>
    <w:tmpl w:val="B5BE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2F1006"/>
    <w:multiLevelType w:val="multilevel"/>
    <w:tmpl w:val="EE26B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0F4764"/>
    <w:multiLevelType w:val="hybridMultilevel"/>
    <w:tmpl w:val="F3B052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9710F4"/>
    <w:multiLevelType w:val="multilevel"/>
    <w:tmpl w:val="381A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4326254">
    <w:abstractNumId w:val="1"/>
  </w:num>
  <w:num w:numId="2" w16cid:durableId="118839617">
    <w:abstractNumId w:val="1"/>
    <w:lvlOverride w:ilvl="0">
      <w:startOverride w:val="1"/>
    </w:lvlOverride>
  </w:num>
  <w:num w:numId="3" w16cid:durableId="78254148">
    <w:abstractNumId w:val="7"/>
  </w:num>
  <w:num w:numId="4" w16cid:durableId="1456951424">
    <w:abstractNumId w:val="0"/>
  </w:num>
  <w:num w:numId="5" w16cid:durableId="2114088559">
    <w:abstractNumId w:val="32"/>
  </w:num>
  <w:num w:numId="6" w16cid:durableId="1211107972">
    <w:abstractNumId w:val="30"/>
  </w:num>
  <w:num w:numId="7" w16cid:durableId="91127451">
    <w:abstractNumId w:val="2"/>
  </w:num>
  <w:num w:numId="8" w16cid:durableId="918173508">
    <w:abstractNumId w:val="23"/>
  </w:num>
  <w:num w:numId="9" w16cid:durableId="1672952888">
    <w:abstractNumId w:val="26"/>
  </w:num>
  <w:num w:numId="10" w16cid:durableId="1383215115">
    <w:abstractNumId w:val="25"/>
  </w:num>
  <w:num w:numId="11" w16cid:durableId="1115901837">
    <w:abstractNumId w:val="24"/>
  </w:num>
  <w:num w:numId="12" w16cid:durableId="1612974747">
    <w:abstractNumId w:val="4"/>
  </w:num>
  <w:num w:numId="13" w16cid:durableId="715735942">
    <w:abstractNumId w:val="33"/>
  </w:num>
  <w:num w:numId="14" w16cid:durableId="1910189531">
    <w:abstractNumId w:val="14"/>
  </w:num>
  <w:num w:numId="15" w16cid:durableId="1478188826">
    <w:abstractNumId w:val="3"/>
  </w:num>
  <w:num w:numId="16" w16cid:durableId="1477527155">
    <w:abstractNumId w:val="22"/>
  </w:num>
  <w:num w:numId="17" w16cid:durableId="756101167">
    <w:abstractNumId w:val="28"/>
  </w:num>
  <w:num w:numId="18" w16cid:durableId="865950349">
    <w:abstractNumId w:val="9"/>
  </w:num>
  <w:num w:numId="19" w16cid:durableId="869299042">
    <w:abstractNumId w:val="13"/>
  </w:num>
  <w:num w:numId="20" w16cid:durableId="213272514">
    <w:abstractNumId w:val="20"/>
  </w:num>
  <w:num w:numId="21" w16cid:durableId="862860555">
    <w:abstractNumId w:val="18"/>
  </w:num>
  <w:num w:numId="22" w16cid:durableId="1100947980">
    <w:abstractNumId w:val="17"/>
  </w:num>
  <w:num w:numId="23" w16cid:durableId="92556173">
    <w:abstractNumId w:val="8"/>
  </w:num>
  <w:num w:numId="24" w16cid:durableId="1903326133">
    <w:abstractNumId w:val="19"/>
  </w:num>
  <w:num w:numId="25" w16cid:durableId="1325082634">
    <w:abstractNumId w:val="16"/>
  </w:num>
  <w:num w:numId="26" w16cid:durableId="978152574">
    <w:abstractNumId w:val="27"/>
  </w:num>
  <w:num w:numId="27" w16cid:durableId="1062677724">
    <w:abstractNumId w:val="21"/>
  </w:num>
  <w:num w:numId="28" w16cid:durableId="1601060490">
    <w:abstractNumId w:val="11"/>
  </w:num>
  <w:num w:numId="29" w16cid:durableId="774401248">
    <w:abstractNumId w:val="5"/>
  </w:num>
  <w:num w:numId="30" w16cid:durableId="309792240">
    <w:abstractNumId w:val="31"/>
  </w:num>
  <w:num w:numId="31" w16cid:durableId="217135188">
    <w:abstractNumId w:val="12"/>
  </w:num>
  <w:num w:numId="32" w16cid:durableId="1400904249">
    <w:abstractNumId w:val="6"/>
  </w:num>
  <w:num w:numId="33" w16cid:durableId="828906524">
    <w:abstractNumId w:val="10"/>
  </w:num>
  <w:num w:numId="34" w16cid:durableId="278999404">
    <w:abstractNumId w:val="29"/>
  </w:num>
  <w:num w:numId="35" w16cid:durableId="14144278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79E"/>
    <w:rsid w:val="000118C5"/>
    <w:rsid w:val="00033B03"/>
    <w:rsid w:val="00097CD6"/>
    <w:rsid w:val="0039179E"/>
    <w:rsid w:val="003C5F06"/>
    <w:rsid w:val="003D7E1B"/>
    <w:rsid w:val="00553A24"/>
    <w:rsid w:val="005C5755"/>
    <w:rsid w:val="005C7EC3"/>
    <w:rsid w:val="006727E4"/>
    <w:rsid w:val="007311FB"/>
    <w:rsid w:val="00794F13"/>
    <w:rsid w:val="008078D2"/>
    <w:rsid w:val="00961C8B"/>
    <w:rsid w:val="00A269A5"/>
    <w:rsid w:val="00AE373F"/>
    <w:rsid w:val="00B41FB9"/>
    <w:rsid w:val="00B61877"/>
    <w:rsid w:val="00BC49C8"/>
    <w:rsid w:val="00CC78D1"/>
    <w:rsid w:val="00D91AAD"/>
    <w:rsid w:val="00DD4BA7"/>
    <w:rsid w:val="00E46BAE"/>
    <w:rsid w:val="00E839E6"/>
    <w:rsid w:val="00ED2AB3"/>
    <w:rsid w:val="00F76CA6"/>
    <w:rsid w:val="00F80F45"/>
    <w:rsid w:val="00F93EEF"/>
    <w:rsid w:val="00FB2EC0"/>
    <w:rsid w:val="00FE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2A3B9"/>
  <w15:chartTrackingRefBased/>
  <w15:docId w15:val="{CEAB3FAB-1B19-DC45-A1DC-A95A2C50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FB9"/>
  </w:style>
  <w:style w:type="paragraph" w:styleId="Heading1">
    <w:name w:val="heading 1"/>
    <w:basedOn w:val="Normal"/>
    <w:next w:val="Normal"/>
    <w:link w:val="Heading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NormalWeb">
    <w:name w:val="Normal (Web)"/>
    <w:basedOn w:val="Normal"/>
    <w:uiPriority w:val="99"/>
    <w:semiHidden/>
    <w:unhideWhenUsed/>
    <w:rsid w:val="0067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B41FB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C49C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4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49C8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BC49C8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9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8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000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  <w:div w:id="3956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6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kapray/Library/Containers/com.microsoft.Word/Data/Library/Application%20Support/Microsoft/Office/16.0/DTS/en-US%7bB08F4BF1-4DD2-8E47-B8DB-3A846C63F5DF%7d/%7bBD8189CA-B954-4C4B-8BAD-DF5A1F887CCC%7dtf10002078_mac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{BD8189CA-B954-4C4B-8BAD-DF5A1F887CCC}tf10002078_mac.dotx</Template>
  <TotalTime>1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Prasad, Akash</dc:creator>
  <cp:keywords/>
  <dc:description/>
  <cp:lastModifiedBy>Prasad, Akash</cp:lastModifiedBy>
  <cp:revision>2</cp:revision>
  <dcterms:created xsi:type="dcterms:W3CDTF">2025-07-17T22:20:00Z</dcterms:created>
  <dcterms:modified xsi:type="dcterms:W3CDTF">2025-07-17T22:20:00Z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