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vertAlign w:val="superscript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vertAlign w:val="superscript"/>
          <w:lang w:val="en-US"/>
        </w:rPr>
        <w:t xml:space="preserve">Customer </w:t>
      </w:r>
    </w:p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"/>
        <w:gridCol w:w="1577"/>
        <w:gridCol w:w="2077"/>
        <w:gridCol w:w="94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Field 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Customer 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  <w:t>String (Primary key)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email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zip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vertAlign w:val="superscrip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vertAlign w:val="superscript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vertAlign w:val="superscript"/>
          <w:lang w:val="en-US"/>
        </w:rPr>
        <w:t>Device</w:t>
      </w: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3"/>
        <w:gridCol w:w="1603"/>
        <w:gridCol w:w="29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device_pk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(Long)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Key, Auto increment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client_id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Unique key, no deplicates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variant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hw_ver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fw_ver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o_logo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o_prod_name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o_prod_ver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u_dev_name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u_comp_name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u_tz_diff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u_lat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u_long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u_conn_ssid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Customer 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String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Foregin key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perscript"/>
          <w:lang w:val="en-US"/>
        </w:rPr>
        <w:t>sensor master</w:t>
      </w:r>
    </w:p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"/>
        <w:gridCol w:w="2077"/>
        <w:gridCol w:w="1603"/>
        <w:gridCol w:w="29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sensor_pk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(Long)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Primary Ke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y, Auto increment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device_pk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(Long)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key(Device master)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meter_idx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 will be zero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sensor_idx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sensor_uom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sensor_report_group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vertAlign w:val="superscript"/>
          <w:lang w:val="en-US"/>
        </w:rPr>
        <w:t xml:space="preserve">Sensor value </w:t>
      </w:r>
    </w:p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"/>
        <w:gridCol w:w="1357"/>
        <w:gridCol w:w="1603"/>
        <w:gridCol w:w="278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 Type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value_pk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(Long)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Auto increment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device_pk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 (Long)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Foreign key(Device master)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meter_idx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This will be zero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sensor_idx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Foregin key(Sensor master)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reading_time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Timestatmp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Epoc Time (UTC)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sensor_value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5C69"/>
    <w:rsid w:val="F7B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2022-10-24T14:49:00Z</dcterms:created>
  <dc:creator>hasha</dc:creator>
  <cp:lastModifiedBy>hasha</cp:lastModifiedBy>
  <dcterms:modified xsi:type="dcterms:W3CDTF">2022-10-24T15:04:41Z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