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81"/>
        <w:ind w:firstLine="504"/>
        <w:rPr>
          <w:rFonts w:ascii="Bell MT" w:hAnsi="Bell MT"/>
          <w:i w:val="false"/>
          <w:sz w:val="20"/>
        </w:rPr>
      </w:pPr>
      <w:r>
        <w:rPr>
          <w:rFonts w:hAnsi="Bell MT"/>
          <w:sz w:val="52"/>
        </w:rPr>
        <w:t xml:space="preserve">          </w:t>
      </w:r>
      <w:r>
        <w:rPr>
          <w:rFonts w:hAnsi="Bell MT"/>
          <w:sz w:val="52"/>
        </w:rPr>
        <w:t>Dare-Devil</w:t>
      </w:r>
      <w:r>
        <w:rPr>
          <w:rFonts w:ascii="Bell MT" w:hAnsi="Bell MT"/>
          <w:sz w:val="20"/>
        </w:rPr>
        <w:t>2.0</w:t>
      </w:r>
    </w:p>
    <w:p>
      <w:pPr>
        <w:pStyle w:val="style0"/>
        <w:rPr/>
      </w:pPr>
    </w:p>
    <w:p>
      <w:pPr>
        <w:pStyle w:val="style0"/>
        <w:rPr>
          <w:b/>
          <w:sz w:val="40"/>
        </w:rPr>
      </w:pPr>
      <w:r>
        <w:rPr>
          <w:b/>
          <w:sz w:val="40"/>
        </w:rPr>
        <w:t>Background</w:t>
      </w:r>
    </w:p>
    <w:p>
      <w:pPr>
        <w:pStyle w:val="style0"/>
        <w:spacing w:after="0" w:lineRule="auto" w:line="240"/>
        <w:rPr/>
      </w:pPr>
    </w:p>
    <w:p>
      <w:pPr>
        <w:pStyle w:val="style0"/>
        <w:rPr>
          <w:sz w:val="32"/>
        </w:rPr>
      </w:pPr>
      <w:r>
        <w:rPr>
          <w:sz w:val="32"/>
          <w:u w:val="single"/>
        </w:rPr>
        <w:t>Galvanic Vestibular Stimulation</w:t>
      </w:r>
      <w:r>
        <w:rPr>
          <w:sz w:val="32"/>
        </w:rPr>
        <w:t>(GVS)</w:t>
      </w:r>
    </w:p>
    <w:p>
      <w:pPr>
        <w:pStyle w:val="style0"/>
        <w:spacing w:after="0" w:lineRule="auto" w:line="240"/>
        <w:rPr/>
      </w:pPr>
    </w:p>
    <w:p>
      <w:pPr>
        <w:pStyle w:val="style0"/>
        <w:rPr>
          <w:sz w:val="28"/>
        </w:rPr>
      </w:pPr>
      <w:r>
        <w:rPr>
          <w:sz w:val="28"/>
        </w:rPr>
        <w:t xml:space="preserve">Galvanic vestibular stimulation </w:t>
      </w:r>
      <w:r>
        <w:rPr>
          <w:sz w:val="28"/>
        </w:rPr>
        <w:t xml:space="preserve">is the process of sending specific electric messages to a nerve in the ear that maintains balance. There are two main groups of receptors in the vestibular system: the </w:t>
      </w:r>
      <w:r>
        <w:rPr>
          <w:b/>
          <w:sz w:val="28"/>
        </w:rPr>
        <w:t>three semi-circular canals</w:t>
      </w:r>
      <w:r>
        <w:rPr>
          <w:sz w:val="28"/>
        </w:rPr>
        <w:t xml:space="preserve">, and the two </w:t>
      </w:r>
      <w:r>
        <w:rPr>
          <w:b/>
          <w:sz w:val="28"/>
        </w:rPr>
        <w:t>otolith organs</w:t>
      </w:r>
      <w:r>
        <w:rPr>
          <w:sz w:val="28"/>
        </w:rPr>
        <w:t xml:space="preserve"> (the utricle and the saccule). </w:t>
      </w:r>
    </w:p>
    <w:p>
      <w:pPr>
        <w:pStyle w:val="style0"/>
        <w:rPr>
          <w:sz w:val="28"/>
        </w:rPr>
      </w:pPr>
      <w:r>
        <w:rPr>
          <w:sz w:val="28"/>
        </w:rPr>
        <w:t>A</w:t>
      </w:r>
      <w:r>
        <w:rPr>
          <w:sz w:val="28"/>
        </w:rPr>
        <w:t>ctivation of vestibular afferents by a bilateral bipolar galvanic vestibular stimulus (GVS) evokes medial-lateral (ML) body sway. By applying a GVS feedback signal that is a function of measured ML head motion, the potential exists for GVS to restore a use</w:t>
      </w:r>
      <w:r>
        <w:rPr>
          <w:sz w:val="28"/>
        </w:rPr>
        <w:t xml:space="preserve">ful vestibular contribution to ML balance control in vestibular-deficient subjects who remain responsive to GVS. </w:t>
      </w:r>
    </w:p>
    <w:p>
      <w:pPr>
        <w:pStyle w:val="style0"/>
        <w:rPr>
          <w:sz w:val="28"/>
        </w:rPr>
      </w:pPr>
      <w:r>
        <w:rPr>
          <w:sz w:val="28"/>
        </w:rPr>
        <w:t>It</w:t>
      </w:r>
      <w:r>
        <w:rPr>
          <w:sz w:val="28"/>
        </w:rPr>
        <w:t xml:space="preserve"> </w:t>
      </w:r>
      <w:r>
        <w:rPr>
          <w:sz w:val="28"/>
        </w:rPr>
        <w:t>can either remove the ability of a subject with normal vestibular function to use vestibular information for balance control, or can restore</w:t>
      </w:r>
      <w:r>
        <w:rPr>
          <w:sz w:val="28"/>
        </w:rPr>
        <w:t xml:space="preserve"> the ability of a subject with bilateral vestibular loss to maintain balance in a condition requiring vestibular information for balance control.</w:t>
      </w:r>
    </w:p>
    <w:p>
      <w:pPr>
        <w:pStyle w:val="style0"/>
        <w:rPr>
          <w:sz w:val="28"/>
        </w:rPr>
      </w:pPr>
      <w:r>
        <w:rPr>
          <w:sz w:val="28"/>
        </w:rPr>
        <w:t xml:space="preserve">It has long been known that a galvanic vestibular stimulus, provided by a small electrical current introduced </w:t>
      </w:r>
      <w:r>
        <w:rPr>
          <w:sz w:val="28"/>
        </w:rPr>
        <w:t>near the inner ear’s vestibular receptors, modulates the activity of some of the vestibular afferent nerve fibers [1,2]. When GVS is applied in human subjects using a bilateral bipolar electrode configuration (current passed between electrodes located behi</w:t>
      </w:r>
      <w:r>
        <w:rPr>
          <w:sz w:val="28"/>
        </w:rPr>
        <w:t xml:space="preserve">nd the two ears) an ML body sway is evoked such that subjects lean toward the side of the anodal electrode. Other electrode configurations induce anterior-posterior body sway [3], but in the present study we focus on the more robust ML induced sway evoked </w:t>
      </w:r>
      <w:r>
        <w:rPr>
          <w:sz w:val="28"/>
        </w:rPr>
        <w:t>using the bilateral bipolar electrode configuration.</w:t>
      </w:r>
    </w:p>
    <w:p>
      <w:pPr>
        <w:pStyle w:val="style0"/>
        <w:spacing w:after="0" w:lineRule="auto" w:line="240"/>
        <w:rPr>
          <w:rFonts w:cs="Calibri"/>
          <w:color w:val="1f1f1f"/>
          <w:sz w:val="28"/>
          <w:shd w:val="clear" w:color="auto" w:fill="ffffff"/>
        </w:rPr>
      </w:pPr>
      <w:r>
        <w:rPr>
          <w:rFonts w:cs="Calibri"/>
          <w:color w:val="1f1f1f"/>
          <w:sz w:val="28"/>
          <w:shd w:val="clear" w:color="auto" w:fill="ffffff"/>
        </w:rPr>
        <w:t>The GVS technique is very simple.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cs="Calibri"/>
          <w:sz w:val="28"/>
          <w:szCs w:val="20"/>
        </w:rPr>
      </w:pPr>
      <w:r>
        <w:rPr>
          <w:rFonts w:cs="Calibri"/>
          <w:color w:val="1f1f1f"/>
          <w:sz w:val="28"/>
          <w:shd w:val="clear" w:color="auto" w:fill="ffffff"/>
        </w:rPr>
        <w:t xml:space="preserve">The electrodes are now placed on the </w:t>
      </w:r>
      <w:r>
        <w:rPr>
          <w:rFonts w:cs="Calibri"/>
          <w:b/>
          <w:color w:val="1f1f1f"/>
          <w:sz w:val="28"/>
          <w:shd w:val="clear" w:color="auto" w:fill="ffffff"/>
        </w:rPr>
        <w:t>mastoid processes</w:t>
      </w:r>
      <w:r>
        <w:rPr>
          <w:rFonts w:cs="Calibri"/>
          <w:color w:val="1f1f1f"/>
          <w:sz w:val="28"/>
          <w:shd w:val="clear" w:color="auto" w:fill="ffffff"/>
        </w:rPr>
        <w:t xml:space="preserve"> rather than in the ears.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cs="Calibri"/>
          <w:sz w:val="28"/>
          <w:szCs w:val="20"/>
        </w:rPr>
      </w:pPr>
      <w:r>
        <w:rPr>
          <w:rFonts w:cs="Calibri"/>
          <w:color w:val="1f1f1f"/>
          <w:sz w:val="28"/>
          <w:shd w:val="clear" w:color="auto" w:fill="ffffff"/>
        </w:rPr>
        <w:t xml:space="preserve">The stimulus is usually delivered by a controlled current source at levels of </w:t>
      </w:r>
      <w:r>
        <w:rPr>
          <w:rFonts w:ascii="Cambria Math" w:cs="Cambria Math" w:hAnsi="Cambria Math"/>
          <w:color w:val="1f1f1f"/>
          <w:sz w:val="28"/>
          <w:shd w:val="clear" w:color="auto" w:fill="ffffff"/>
        </w:rPr>
        <w:t>∼</w:t>
      </w:r>
      <w:r>
        <w:rPr>
          <w:rFonts w:cs="Calibri"/>
          <w:color w:val="1f1f1f"/>
          <w:sz w:val="28"/>
          <w:shd w:val="clear" w:color="auto" w:fill="ffffff"/>
        </w:rPr>
        <w:t xml:space="preserve">1 mA.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cs="Calibri"/>
          <w:sz w:val="28"/>
          <w:szCs w:val="20"/>
        </w:rPr>
      </w:pPr>
      <w:r>
        <w:rPr>
          <w:rFonts w:cs="Calibri"/>
          <w:color w:val="1f1f1f"/>
          <w:sz w:val="28"/>
          <w:shd w:val="clear" w:color="auto" w:fill="ffffff"/>
        </w:rPr>
        <w:t>Th</w:t>
      </w:r>
      <w:r>
        <w:rPr>
          <w:rFonts w:cs="Calibri"/>
          <w:color w:val="1f1f1f"/>
          <w:sz w:val="28"/>
          <w:shd w:val="clear" w:color="auto" w:fill="ffffff"/>
        </w:rPr>
        <w:t>e stimulus is most commonly delivered with an anodal electrode on the mastoid process behind one ear and a cathodal electrode behind the other ear, i.e., bilateral bipolar GVS.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cs="Calibri"/>
          <w:sz w:val="28"/>
          <w:szCs w:val="20"/>
        </w:rPr>
      </w:pPr>
      <w:r>
        <w:rPr>
          <w:rFonts w:cs="Calibri"/>
          <w:color w:val="1f1f1f"/>
          <w:sz w:val="28"/>
          <w:shd w:val="clear" w:color="auto" w:fill="ffffff"/>
        </w:rPr>
        <w:t xml:space="preserve"> However, other configurations are bilateral monopolar GVS with electrodes of t</w:t>
      </w:r>
      <w:r>
        <w:rPr>
          <w:rFonts w:cs="Calibri"/>
          <w:color w:val="1f1f1f"/>
          <w:sz w:val="28"/>
          <w:shd w:val="clear" w:color="auto" w:fill="ffffff"/>
        </w:rPr>
        <w:t xml:space="preserve">he same polarity at both ears and a distant reference electrode and unilateral monopolar GVS with a stimulating electrode at just one ear. 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sz w:val="20"/>
          <w:szCs w:val="20"/>
        </w:rPr>
      </w:pPr>
      <w:r>
        <w:rPr>
          <w:rFonts w:cs="Calibri"/>
          <w:color w:val="1f1f1f"/>
          <w:sz w:val="28"/>
          <w:shd w:val="clear" w:color="auto" w:fill="ffffff"/>
        </w:rPr>
        <w:t xml:space="preserve">When the small current flows for 1 or 2 s, it causes a person to sway if they are standing or perceive illusory </w:t>
      </w:r>
      <w:r>
        <w:rPr>
          <w:rFonts w:cs="Calibri"/>
          <w:color w:val="1f1f1f"/>
          <w:sz w:val="28"/>
          <w:shd w:val="clear" w:color="auto" w:fill="ffffff"/>
        </w:rPr>
        <w:t>movements if they are not. The simplicity of the technique, however, belies the complexity of the body response it evokes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sz w:val="28"/>
        </w:rPr>
      </w:pPr>
      <w:r>
        <w:rPr>
          <w:sz w:val="28"/>
        </w:rPr>
        <w:t>This technology has been investigated for both military and commercial purposes. The technology is being applied in Atsugi, Japan, th</w:t>
      </w:r>
      <w:r>
        <w:rPr>
          <w:sz w:val="28"/>
        </w:rPr>
        <w:t xml:space="preserve">e Mayo Clinic in the US, and a number of other research institutions around the world. It is being investigated for a variety of applications, including biomedical, pilot training, and entertainment. 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/>
      </w:pPr>
      <w:r>
        <w:rPr>
          <w:sz w:val="28"/>
        </w:rPr>
        <w:t>Not much is known about galvanic vestibular stimulatio</w:t>
      </w:r>
      <w:r>
        <w:rPr>
          <w:sz w:val="28"/>
        </w:rPr>
        <w:t>n, but more scientists are continuing to research the topic.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4"/>
        </w:rPr>
      </w:pPr>
      <w:r>
        <w:rPr>
          <w:b/>
          <w:sz w:val="44"/>
        </w:rPr>
        <w:t xml:space="preserve">Components </w:t>
      </w:r>
      <w:r>
        <w:rPr>
          <w:b/>
          <w:sz w:val="44"/>
        </w:rPr>
        <w:t>Used: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Two 6V Battery packs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BreadBoard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Arduino freeduino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Power bank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Arduino development software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Blue</w:t>
      </w:r>
      <w:r>
        <w:rPr>
          <w:rFonts w:ascii="Berlin Sans FB" w:hAnsi="Berlin Sans FB"/>
          <w:sz w:val="28"/>
          <w:szCs w:val="28"/>
        </w:rPr>
        <w:t>toot</w:t>
      </w:r>
      <w:r>
        <w:rPr>
          <w:rFonts w:ascii="Berlin Sans FB" w:hAnsi="Berlin Sans FB"/>
          <w:sz w:val="28"/>
          <w:szCs w:val="28"/>
        </w:rPr>
        <w:t>h</w:t>
      </w:r>
      <w:r>
        <w:rPr>
          <w:rFonts w:ascii="Berlin Sans FB" w:hAnsi="Berlin Sans FB"/>
          <w:sz w:val="28"/>
          <w:szCs w:val="28"/>
        </w:rPr>
        <w:t xml:space="preserve"> module</w:t>
      </w:r>
    </w:p>
    <w:p>
      <w:pPr>
        <w:pStyle w:val="style0"/>
        <w:numPr>
          <w:ilvl w:val="0"/>
          <w:numId w:val="6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MIT </w:t>
      </w:r>
      <w:r>
        <w:rPr>
          <w:rFonts w:ascii="Berlin Sans FB" w:hAnsi="Berlin Sans FB"/>
          <w:sz w:val="28"/>
          <w:szCs w:val="28"/>
        </w:rPr>
        <w:t>app inventor</w:t>
      </w:r>
    </w:p>
    <w:p>
      <w:pPr>
        <w:pStyle w:val="style0"/>
        <w:spacing w:after="0" w:lineRule="auto" w:line="240"/>
        <w:ind w:left="72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rPr>
          <w:rFonts w:ascii="Berlin Sans FB" w:hAnsi="Berlin Sans FB"/>
          <w:sz w:val="32"/>
          <w:szCs w:val="28"/>
        </w:rPr>
      </w:pPr>
      <w:r>
        <w:rPr>
          <w:rFonts w:ascii="Berlin Sans FB" w:hAnsi="Berlin Sans FB"/>
          <w:sz w:val="32"/>
          <w:szCs w:val="28"/>
        </w:rPr>
        <w:t>Current Limiter Ckt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uA741CP IC</w:t>
      </w:r>
    </w:p>
    <w:p>
      <w:pPr>
        <w:pStyle w:val="style0"/>
        <w:spacing w:after="0" w:lineRule="auto" w:line="240"/>
        <w:ind w:left="14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10K Pot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2N7000 n channel mosfet 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Resistors : </w:t>
      </w:r>
      <w:r>
        <w:rPr>
          <w:rFonts w:ascii="Berlin Sans FB" w:hAnsi="Berlin Sans FB"/>
          <w:sz w:val="28"/>
          <w:szCs w:val="28"/>
        </w:rPr>
        <w:t>2</w:t>
      </w:r>
      <w:r>
        <w:rPr>
          <w:rFonts w:ascii="Berlin Sans FB" w:hAnsi="Berlin Sans FB"/>
          <w:sz w:val="28"/>
          <w:szCs w:val="28"/>
        </w:rPr>
        <w:t>20E</w:t>
      </w:r>
    </w:p>
    <w:p>
      <w:pPr>
        <w:pStyle w:val="style0"/>
        <w:spacing w:after="0" w:lineRule="auto" w:line="240"/>
        <w:ind w:left="108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ind w:left="1440"/>
        <w:rPr>
          <w:rFonts w:ascii="Berlin Sans FB" w:hAnsi="Berlin Sans FB"/>
          <w:sz w:val="32"/>
          <w:szCs w:val="28"/>
        </w:rPr>
      </w:pPr>
    </w:p>
    <w:p>
      <w:pPr>
        <w:pStyle w:val="style0"/>
        <w:spacing w:after="0" w:lineRule="auto" w:line="240"/>
        <w:rPr>
          <w:rFonts w:ascii="Berlin Sans FB" w:hAnsi="Berlin Sans FB"/>
          <w:sz w:val="32"/>
          <w:szCs w:val="28"/>
        </w:rPr>
      </w:pPr>
      <w:r>
        <w:rPr>
          <w:rFonts w:ascii="Berlin Sans FB" w:hAnsi="Berlin Sans FB"/>
          <w:sz w:val="32"/>
          <w:szCs w:val="28"/>
        </w:rPr>
        <w:t xml:space="preserve">H-bridge </w:t>
      </w:r>
    </w:p>
    <w:p>
      <w:pPr>
        <w:pStyle w:val="style0"/>
        <w:spacing w:after="0" w:lineRule="auto" w:line="240"/>
        <w:ind w:left="14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IRF9540N  P channel Mosfet(x2)</w:t>
      </w:r>
    </w:p>
    <w:p>
      <w:pPr>
        <w:pStyle w:val="style0"/>
        <w:spacing w:after="0" w:lineRule="auto" w:line="240"/>
        <w:ind w:left="216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IRF540N  N channel Mosfet(x2)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2N3904 npn transistors (x2)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Resistors : 1K(x2), 10K(x2), 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</w:rPr>
        <w:t xml:space="preserve">Electrodes : </w:t>
      </w:r>
      <w:r>
        <w:rPr>
          <w:rFonts w:ascii="Berlin Sans FB" w:hAnsi="Berlin Sans FB"/>
          <w:sz w:val="28"/>
        </w:rPr>
        <w:t>Cellulose Sponge</w:t>
      </w:r>
      <w:r>
        <w:rPr>
          <w:rFonts w:ascii="Berlin Sans FB" w:hAnsi="Berlin Sans FB"/>
          <w:sz w:val="28"/>
        </w:rPr>
        <w:t>, Crocodile Clips, Copper plate</w:t>
      </w:r>
    </w:p>
    <w:p>
      <w:pPr>
        <w:pStyle w:val="style0"/>
        <w:spacing w:after="0" w:lineRule="auto" w:line="24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ind w:left="2160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Electrolyte: </w:t>
      </w:r>
      <w:r>
        <w:rPr>
          <w:rFonts w:ascii="Berlin Sans FB" w:hAnsi="Berlin Sans FB"/>
          <w:sz w:val="28"/>
        </w:rPr>
        <w:t xml:space="preserve">NaCl solutions (15, 140 and 220 mM NaCl) or </w:t>
      </w:r>
      <w:r>
        <w:rPr>
          <w:rFonts w:ascii="Berlin Sans FB" w:hAnsi="Berlin Sans FB"/>
          <w:sz w:val="28"/>
        </w:rPr>
        <w:t xml:space="preserve">                  </w:t>
      </w:r>
      <w:r>
        <w:rPr>
          <w:rFonts w:ascii="Berlin Sans FB" w:hAnsi="Berlin Sans FB"/>
          <w:sz w:val="28"/>
        </w:rPr>
        <w:t>deionized water</w:t>
      </w:r>
    </w:p>
    <w:p>
      <w:pPr>
        <w:pStyle w:val="style0"/>
        <w:spacing w:after="0" w:lineRule="auto" w:line="240"/>
        <w:ind w:left="216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ind w:left="0" w:firstLine="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ind w:left="2160"/>
        <w:rPr>
          <w:rFonts w:ascii="Berlin Sans FB" w:hAnsi="Berlin Sans FB"/>
          <w:sz w:val="28"/>
          <w:szCs w:val="28"/>
        </w:rPr>
      </w:pPr>
    </w:p>
    <w:p>
      <w:pPr>
        <w:pStyle w:val="style0"/>
        <w:spacing w:after="0" w:lineRule="auto" w:line="240"/>
        <w:rPr>
          <w:rFonts w:ascii="Berlin Sans FB" w:hAnsi="Berlin Sans FB"/>
        </w:rPr>
      </w:pPr>
    </w:p>
    <w:p>
      <w:pPr>
        <w:pStyle w:val="style0"/>
        <w:spacing w:after="0" w:lineRule="auto" w:line="240"/>
        <w:rPr>
          <w:rFonts w:ascii="Berlin Sans FB" w:hAnsi="Berlin Sans FB"/>
          <w:b w:val="false"/>
          <w:sz w:val="40"/>
        </w:rPr>
      </w:pPr>
    </w:p>
    <w:p>
      <w:pPr>
        <w:pStyle w:val="style0"/>
        <w:spacing w:after="0" w:lineRule="auto" w:line="240"/>
        <w:rPr>
          <w:rFonts w:ascii="Berlin Sans FB" w:hAnsi="Berlin Sans FB"/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 xml:space="preserve">Circuit diagram 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ind w:left="-540" w:right="-900" w:hanging="180"/>
        <w:rPr/>
      </w:pPr>
      <w:r>
        <w:rPr>
          <w:noProof/>
          <w:lang w:eastAsia="en-US"/>
        </w:rPr>
        <w:drawing>
          <wp:inline distT="0" distB="0" distL="0" distR="0">
            <wp:extent cx="7207913" cy="5699123"/>
            <wp:effectExtent l="0" t="762000" r="0" b="739775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7913" cy="569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>Arduino ckt diagram</w:t>
      </w: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>Arduino cod</w:t>
      </w:r>
      <w:r>
        <w:rPr>
          <w:b/>
          <w:sz w:val="40"/>
        </w:rPr>
        <w:t>ing</w:t>
      </w: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>A</w:t>
      </w:r>
      <w:r>
        <w:rPr>
          <w:b/>
          <w:sz w:val="40"/>
        </w:rPr>
        <w:t>pp using M</w:t>
      </w:r>
      <w:r>
        <w:rPr>
          <w:b/>
          <w:sz w:val="40"/>
        </w:rPr>
        <w:t xml:space="preserve">IT app </w:t>
      </w:r>
      <w:r>
        <w:rPr>
          <w:b/>
          <w:sz w:val="40"/>
        </w:rPr>
        <w:t>invente</w:t>
      </w:r>
      <w:r>
        <w:rPr>
          <w:b/>
          <w:sz w:val="40"/>
        </w:rPr>
        <w:t>r</w:t>
      </w:r>
      <w:r>
        <w:rPr>
          <w:b/>
          <w:sz w:val="40"/>
        </w:rPr>
        <w:t xml:space="preserve"> :</w:t>
      </w: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>Operation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spacing w:after="0" w:lineRule="auto" w:line="240"/>
        <w:rPr>
          <w:rFonts w:ascii="Berlin Sans FB Demi" w:hAnsi="Berlin Sans FB Demi"/>
          <w:sz w:val="28"/>
        </w:rPr>
      </w:pPr>
    </w:p>
    <w:p>
      <w:pPr>
        <w:pStyle w:val="style0"/>
        <w:spacing w:after="0" w:lineRule="auto" w:line="240"/>
        <w:rPr>
          <w:rFonts w:ascii="Berlin Sans FB" w:hAnsi="Berlin Sans FB"/>
          <w:sz w:val="28"/>
        </w:rPr>
      </w:pPr>
      <w:r>
        <w:rPr>
          <w:rFonts w:ascii="Berlin Sans FB" w:hAnsi="Berlin Sans FB"/>
          <w:sz w:val="28"/>
        </w:rPr>
        <w:t xml:space="preserve">There are </w:t>
      </w:r>
      <w:r>
        <w:rPr>
          <w:rFonts w:hAnsi="Berlin Sans FB"/>
          <w:sz w:val="28"/>
          <w:lang w:val="en-US"/>
        </w:rPr>
        <w:t>2</w:t>
      </w:r>
      <w:r>
        <w:rPr>
          <w:rFonts w:ascii="Berlin Sans FB" w:hAnsi="Berlin Sans FB"/>
          <w:sz w:val="28"/>
        </w:rPr>
        <w:t xml:space="preserve"> main Operations:</w:t>
      </w:r>
    </w:p>
    <w:p>
      <w:pPr>
        <w:pStyle w:val="style0"/>
        <w:spacing w:after="0" w:lineRule="auto" w:line="240"/>
        <w:rPr>
          <w:rFonts w:ascii="Berlin Sans FB" w:hAnsi="Berlin Sans FB"/>
          <w:sz w:val="28"/>
        </w:rPr>
      </w:pPr>
    </w:p>
    <w:p>
      <w:pPr>
        <w:pStyle w:val="style0"/>
        <w:spacing w:after="0" w:lineRule="auto" w:line="240"/>
        <w:rPr>
          <w:rFonts w:ascii="Berlin Sans FB Demi" w:hAnsi="Berlin Sans FB Demi"/>
          <w:sz w:val="28"/>
        </w:rPr>
      </w:pPr>
      <w:r>
        <w:rPr>
          <w:rFonts w:ascii="Berlin Sans FB" w:hAnsi="Berlin Sans FB"/>
          <w:sz w:val="28"/>
        </w:rPr>
        <w:t xml:space="preserve">Current limiting:  </w:t>
      </w:r>
      <w:r>
        <w:rPr>
          <w:rFonts w:ascii="Berlin Sans FB" w:hAnsi="Berlin Sans FB"/>
          <w:sz w:val="28"/>
        </w:rPr>
        <w:t>A variable voltage is given to the non inverting terminal of the op amp. The voltage coming out of the ampli</w:t>
      </w:r>
      <w:r>
        <w:rPr>
          <w:rFonts w:hAnsi="Berlin Sans FB"/>
          <w:sz w:val="28"/>
          <w:lang w:val="en-US"/>
        </w:rPr>
        <w:t xml:space="preserve">fier </w:t>
      </w:r>
      <w:r>
        <w:rPr>
          <w:rFonts w:hAnsi="Berlin Sans FB"/>
          <w:sz w:val="28"/>
          <w:lang w:val="en-US"/>
        </w:rPr>
        <w:t xml:space="preserve">increases the voltage at </w:t>
      </w:r>
      <w:r>
        <w:rPr>
          <w:rFonts w:hAnsi="Berlin Sans FB"/>
          <w:sz w:val="28"/>
          <w:lang w:val="en-US"/>
        </w:rPr>
        <w:t xml:space="preserve">the gate </w:t>
      </w:r>
      <w:r>
        <w:rPr>
          <w:rFonts w:hAnsi="Berlin Sans FB"/>
          <w:sz w:val="28"/>
          <w:lang w:val="en-US"/>
        </w:rPr>
        <w:t xml:space="preserve">if the </w:t>
      </w:r>
      <w:r>
        <w:rPr>
          <w:rFonts w:hAnsi="Berlin Sans FB"/>
          <w:sz w:val="28"/>
          <w:lang w:val="en-US"/>
        </w:rPr>
        <w:t>MOSFET</w:t>
      </w:r>
      <w:r>
        <w:rPr>
          <w:rFonts w:hAnsi="Berlin Sans FB"/>
          <w:sz w:val="28"/>
          <w:lang w:val="en-US"/>
        </w:rPr>
        <w:t xml:space="preserve"> and a </w:t>
      </w:r>
      <w:r>
        <w:rPr>
          <w:rFonts w:hAnsi="Berlin Sans FB"/>
          <w:sz w:val="28"/>
          <w:lang w:val="en-US"/>
        </w:rPr>
        <w:t xml:space="preserve">short </w:t>
      </w:r>
      <w:r>
        <w:rPr>
          <w:rFonts w:hAnsi="Berlin Sans FB"/>
          <w:sz w:val="28"/>
          <w:lang w:val="en-US"/>
        </w:rPr>
        <w:t xml:space="preserve">circuit is made from VCC to </w:t>
      </w:r>
      <w:r>
        <w:rPr>
          <w:rFonts w:hAnsi="Berlin Sans FB"/>
          <w:sz w:val="28"/>
          <w:lang w:val="en-US"/>
        </w:rPr>
        <w:t>g</w:t>
      </w:r>
      <w:r>
        <w:rPr>
          <w:rFonts w:hAnsi="Berlin Sans FB"/>
          <w:sz w:val="28"/>
          <w:lang w:val="en-US"/>
        </w:rPr>
        <w:t xml:space="preserve">nd </w:t>
      </w:r>
      <w:r>
        <w:rPr>
          <w:rFonts w:hAnsi="Berlin Sans FB"/>
          <w:sz w:val="28"/>
          <w:lang w:val="en-US"/>
        </w:rPr>
        <w:t>through RL</w:t>
      </w:r>
      <w:r>
        <w:rPr>
          <w:rFonts w:hAnsi="Berlin Sans FB"/>
          <w:sz w:val="28"/>
          <w:lang w:val="en-US"/>
        </w:rPr>
        <w:t>( H bridge )</w:t>
      </w:r>
      <w:r>
        <w:rPr>
          <w:rFonts w:hAnsi="Berlin Sans FB"/>
          <w:sz w:val="28"/>
          <w:lang w:val="en-US"/>
        </w:rPr>
        <w:t xml:space="preserve"> and RS</w:t>
      </w:r>
      <w:r>
        <w:rPr>
          <w:rFonts w:hAnsi="Berlin Sans FB"/>
          <w:sz w:val="28"/>
          <w:lang w:val="en-US"/>
        </w:rPr>
        <w:t xml:space="preserve"> ( used to control the </w:t>
      </w:r>
      <w:r>
        <w:rPr>
          <w:rFonts w:hAnsi="Berlin Sans FB"/>
          <w:sz w:val="28"/>
          <w:lang w:val="en-US"/>
        </w:rPr>
        <w:t xml:space="preserve">current to 3mA) . Now a negative feedback is </w:t>
      </w:r>
      <w:r>
        <w:rPr>
          <w:rFonts w:hAnsi="Berlin Sans FB"/>
          <w:sz w:val="28"/>
          <w:lang w:val="en-US"/>
        </w:rPr>
        <w:t xml:space="preserve">given back to the non </w:t>
      </w:r>
      <w:r>
        <w:rPr>
          <w:rFonts w:hAnsi="Berlin Sans FB"/>
          <w:sz w:val="28"/>
          <w:lang w:val="en-US"/>
        </w:rPr>
        <w:t xml:space="preserve">inverting </w:t>
      </w:r>
      <w:r>
        <w:rPr>
          <w:rFonts w:hAnsi="Berlin Sans FB"/>
          <w:sz w:val="28"/>
          <w:lang w:val="en-US"/>
        </w:rPr>
        <w:t xml:space="preserve">terminal </w:t>
      </w:r>
      <w:r>
        <w:rPr>
          <w:rFonts w:hAnsi="Berlin Sans FB"/>
          <w:sz w:val="28"/>
          <w:lang w:val="en-US"/>
        </w:rPr>
        <w:t>wh</w:t>
      </w:r>
      <w:r>
        <w:rPr>
          <w:rFonts w:hAnsi="Berlin Sans FB"/>
          <w:sz w:val="28"/>
          <w:lang w:val="en-US"/>
        </w:rPr>
        <w:t xml:space="preserve">ich </w:t>
      </w:r>
      <w:r>
        <w:rPr>
          <w:rFonts w:hAnsi="Berlin Sans FB"/>
          <w:sz w:val="28"/>
          <w:lang w:val="en-US"/>
        </w:rPr>
        <w:t xml:space="preserve">reduces the </w:t>
      </w:r>
      <w:r>
        <w:rPr>
          <w:rFonts w:hAnsi="Berlin Sans FB"/>
          <w:sz w:val="28"/>
          <w:lang w:val="en-US"/>
        </w:rPr>
        <w:t xml:space="preserve">output voltage </w:t>
      </w:r>
      <w:r>
        <w:rPr>
          <w:rFonts w:hAnsi="Berlin Sans FB"/>
          <w:sz w:val="28"/>
          <w:lang w:val="en-US"/>
        </w:rPr>
        <w:t xml:space="preserve">to a point where the gate </w:t>
      </w:r>
      <w:r>
        <w:rPr>
          <w:rFonts w:hAnsi="Berlin Sans FB"/>
          <w:sz w:val="28"/>
          <w:lang w:val="en-US"/>
        </w:rPr>
        <w:t>close</w:t>
      </w:r>
      <w:r>
        <w:rPr>
          <w:rFonts w:hAnsi="Berlin Sans FB"/>
          <w:sz w:val="28"/>
          <w:lang w:val="en-US"/>
        </w:rPr>
        <w:t xml:space="preserve">s and current is stopped . The </w:t>
      </w:r>
      <w:r>
        <w:rPr>
          <w:rFonts w:hAnsi="Berlin Sans FB"/>
          <w:sz w:val="28"/>
          <w:lang w:val="en-US"/>
        </w:rPr>
        <w:t>process repeats as the c</w:t>
      </w:r>
      <w:r>
        <w:rPr>
          <w:rFonts w:hAnsi="Berlin Sans FB"/>
          <w:sz w:val="28"/>
          <w:lang w:val="en-US"/>
        </w:rPr>
        <w:t xml:space="preserve">urrent goes to 3mA </w:t>
      </w:r>
      <w:r>
        <w:rPr>
          <w:rFonts w:hAnsi="Berlin Sans FB"/>
          <w:sz w:val="28"/>
          <w:lang w:val="en-US"/>
        </w:rPr>
        <w:t>and 0</w:t>
      </w:r>
      <w:r>
        <w:rPr>
          <w:rFonts w:hAnsi="Berlin Sans FB"/>
          <w:sz w:val="28"/>
          <w:lang w:val="en-US"/>
        </w:rPr>
        <w:t>A</w:t>
      </w:r>
      <w:r>
        <w:rPr>
          <w:rFonts w:hAnsi="Berlin Sans FB"/>
          <w:sz w:val="28"/>
          <w:lang w:val="en-GB"/>
        </w:rPr>
        <w:t xml:space="preserve">, </w:t>
      </w:r>
      <w:r>
        <w:rPr>
          <w:rFonts w:hAnsi="Berlin Sans FB"/>
          <w:sz w:val="28"/>
          <w:lang w:val="en-GB"/>
        </w:rPr>
        <w:t xml:space="preserve">and a </w:t>
      </w:r>
      <w:r>
        <w:rPr>
          <w:rFonts w:hAnsi="Berlin Sans FB"/>
          <w:sz w:val="28"/>
          <w:lang w:val="en-GB"/>
        </w:rPr>
        <w:t xml:space="preserve">linear current </w:t>
      </w:r>
      <w:r>
        <w:rPr>
          <w:rFonts w:hAnsi="Berlin Sans FB"/>
          <w:sz w:val="28"/>
          <w:lang w:val="en-GB"/>
        </w:rPr>
        <w:t xml:space="preserve">is seen </w:t>
      </w:r>
      <w:r>
        <w:rPr>
          <w:rFonts w:hAnsi="Berlin Sans FB"/>
          <w:sz w:val="28"/>
          <w:lang w:val="en-GB"/>
        </w:rPr>
        <w:t>because of the fast transitions</w:t>
      </w:r>
      <w:r>
        <w:rPr>
          <w:rFonts w:hAnsi="Berlin Sans FB"/>
          <w:sz w:val="28"/>
          <w:lang w:val="en-GB"/>
        </w:rPr>
        <w:t xml:space="preserve"> </w:t>
      </w:r>
      <w:r>
        <w:rPr>
          <w:rFonts w:hAnsi="Berlin Sans FB"/>
          <w:sz w:val="28"/>
          <w:lang w:val="en-GB"/>
        </w:rPr>
        <w:t xml:space="preserve">of the op </w:t>
      </w:r>
      <w:r>
        <w:rPr>
          <w:rFonts w:hAnsi="Berlin Sans FB"/>
          <w:sz w:val="28"/>
          <w:lang w:val="en-GB"/>
        </w:rPr>
        <w:t>amp.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lang w:val="en-US"/>
        </w:rPr>
        <w:t xml:space="preserve">H </w:t>
      </w:r>
      <w:r>
        <w:rPr>
          <w:lang w:val="en-US"/>
        </w:rPr>
        <w:t xml:space="preserve">bridge: it </w:t>
      </w:r>
      <w:r>
        <w:rPr>
          <w:lang w:val="en-US"/>
        </w:rPr>
        <w:t>consists of tw</w:t>
      </w:r>
      <w:r>
        <w:rPr>
          <w:lang w:val="en-US"/>
        </w:rPr>
        <w:t xml:space="preserve">o p </w:t>
      </w:r>
      <w:r>
        <w:rPr>
          <w:lang w:val="en-US"/>
        </w:rPr>
        <w:t xml:space="preserve">channel </w:t>
      </w:r>
      <w:r>
        <w:rPr>
          <w:lang w:val="en-US"/>
        </w:rPr>
        <w:t xml:space="preserve">MOSFETs and n </w:t>
      </w:r>
      <w:r>
        <w:rPr>
          <w:lang w:val="en-US"/>
        </w:rPr>
        <w:t xml:space="preserve">channel </w:t>
      </w:r>
      <w:r>
        <w:rPr>
          <w:lang w:val="en-US"/>
        </w:rPr>
        <w:t>MOSFETs</w:t>
      </w:r>
      <w:r>
        <w:rPr>
          <w:lang w:val="en-US"/>
        </w:rPr>
        <w:t xml:space="preserve">, which are </w:t>
      </w:r>
      <w:r>
        <w:rPr>
          <w:lang w:val="en-US"/>
        </w:rPr>
        <w:t xml:space="preserve">driven by </w:t>
      </w:r>
      <w:r>
        <w:rPr>
          <w:lang w:val="en-US"/>
        </w:rPr>
        <w:t xml:space="preserve">two </w:t>
      </w:r>
      <w:r>
        <w:rPr>
          <w:lang w:val="en-US"/>
        </w:rPr>
        <w:t xml:space="preserve">transistors on either </w:t>
      </w:r>
      <w:r>
        <w:rPr>
          <w:lang w:val="en-US"/>
        </w:rPr>
        <w:t xml:space="preserve">side </w:t>
      </w:r>
      <w:r>
        <w:rPr>
          <w:lang w:val="en-US"/>
        </w:rPr>
        <w:t xml:space="preserve">which acts as a </w:t>
      </w:r>
      <w:r>
        <w:rPr>
          <w:lang w:val="en-US"/>
        </w:rPr>
        <w:t>switch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input is </w:t>
      </w:r>
      <w:r>
        <w:rPr>
          <w:lang w:val="en-US"/>
        </w:rPr>
        <w:t>given to A and B en</w:t>
      </w:r>
      <w:r>
        <w:rPr>
          <w:lang w:val="en-US"/>
        </w:rPr>
        <w:t>d</w:t>
      </w:r>
      <w:r>
        <w:rPr>
          <w:lang w:val="en-US"/>
        </w:rPr>
        <w:t>s.</w:t>
      </w:r>
    </w:p>
    <w:p>
      <w:pPr>
        <w:pStyle w:val="style0"/>
        <w:spacing w:after="0" w:lineRule="auto" w:line="2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>electrode</w:t>
      </w:r>
      <w:r>
        <w:rPr>
          <w:lang w:val="en-US"/>
        </w:rPr>
        <w:t xml:space="preserve">s are </w:t>
      </w:r>
      <w:r>
        <w:rPr>
          <w:lang w:val="en-US"/>
        </w:rPr>
        <w:t xml:space="preserve"> </w:t>
      </w:r>
      <w:r>
        <w:rPr>
          <w:lang w:val="en-US"/>
        </w:rPr>
        <w:t xml:space="preserve">connected </w:t>
      </w:r>
      <w:r>
        <w:rPr>
          <w:lang w:val="en-US"/>
        </w:rPr>
        <w:t xml:space="preserve">between the drain </w:t>
      </w:r>
      <w:r>
        <w:rPr>
          <w:lang w:val="en-US"/>
        </w:rPr>
        <w:t xml:space="preserve">of the </w:t>
      </w:r>
      <w:r>
        <w:rPr>
          <w:lang w:val="en-US"/>
        </w:rPr>
        <w:t xml:space="preserve">MOSFETs </w:t>
      </w:r>
      <w:r>
        <w:rPr>
          <w:lang w:val="en-US"/>
        </w:rPr>
        <w:t xml:space="preserve">combination on </w:t>
      </w:r>
      <w:r>
        <w:rPr>
          <w:lang w:val="en-US"/>
        </w:rPr>
        <w:t xml:space="preserve">either side </w:t>
      </w:r>
      <w:r>
        <w:rPr>
          <w:lang w:val="en-US"/>
        </w:rPr>
        <w:t>of</w:t>
      </w:r>
      <w:r>
        <w:rPr>
          <w:lang w:val="en-US"/>
        </w:rPr>
        <w:t xml:space="preserve"> the </w:t>
      </w:r>
      <w:r>
        <w:rPr>
          <w:lang w:val="en-US"/>
        </w:rPr>
        <w:t xml:space="preserve">bridge. 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lang w:val="en-US"/>
        </w:rPr>
        <w:t xml:space="preserve">There are </w:t>
      </w:r>
      <w:r>
        <w:rPr>
          <w:lang w:val="en-US"/>
        </w:rPr>
        <w:t xml:space="preserve">four </w:t>
      </w:r>
      <w:r>
        <w:rPr>
          <w:lang w:val="en-US"/>
        </w:rPr>
        <w:t>possible combinations</w:t>
      </w:r>
      <w:r>
        <w:rPr>
          <w:lang w:val="en-US"/>
        </w:rPr>
        <w:t xml:space="preserve"> for current to flow.</w:t>
      </w:r>
      <w:r>
        <w:rPr>
          <w:lang w:val="en-US"/>
        </w:rPr>
        <w:t xml:space="preserve">Initially </w:t>
      </w:r>
      <w:r>
        <w:rPr>
          <w:lang w:val="en-US"/>
        </w:rPr>
        <w:t xml:space="preserve">both </w:t>
      </w:r>
      <w:r>
        <w:rPr>
          <w:lang w:val="en-US"/>
        </w:rPr>
        <w:t xml:space="preserve">A </w:t>
      </w:r>
      <w:r>
        <w:rPr>
          <w:lang w:val="en-US"/>
        </w:rPr>
        <w:t xml:space="preserve">and B are </w:t>
      </w:r>
      <w:r>
        <w:rPr>
          <w:lang w:val="en-US"/>
        </w:rPr>
        <w:t>low.</w:t>
      </w:r>
      <w:r>
        <w:rPr>
          <w:lang w:val="en-US"/>
        </w:rPr>
        <w:t>Now,</w:t>
      </w:r>
      <w:r>
        <w:rPr>
          <w:lang w:val="en-US"/>
        </w:rPr>
        <w:t xml:space="preserve"> </w:t>
      </w:r>
      <w:r>
        <w:rPr>
          <w:lang w:val="en-US"/>
        </w:rPr>
        <w:t>both t</w:t>
      </w:r>
      <w:r>
        <w:rPr>
          <w:lang w:val="en-US"/>
        </w:rPr>
        <w:t>ran</w:t>
      </w:r>
      <w:r>
        <w:rPr>
          <w:lang w:val="en-GB"/>
        </w:rPr>
        <w:t>sisto</w:t>
      </w:r>
      <w:r>
        <w:rPr>
          <w:lang w:val="en-GB"/>
        </w:rPr>
        <w:t>rs</w:t>
      </w:r>
      <w:r>
        <w:rPr>
          <w:lang w:val="en-US"/>
        </w:rPr>
        <w:t xml:space="preserve"> are </w:t>
      </w:r>
      <w:r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t xml:space="preserve">OFF </w:t>
      </w:r>
      <w:r>
        <w:rPr>
          <w:lang w:val="en-US"/>
        </w:rPr>
        <w:t>condition</w:t>
      </w:r>
      <w:r>
        <w:rPr>
          <w:lang w:val="en-US"/>
        </w:rPr>
        <w:t>.</w:t>
      </w:r>
      <w:r>
        <w:rPr>
          <w:lang w:val="en-US"/>
        </w:rPr>
        <w:t xml:space="preserve">Hence </w:t>
      </w:r>
      <w:r>
        <w:rPr>
          <w:lang w:val="en-US"/>
        </w:rPr>
        <w:t>they are act as a open circui</w:t>
      </w:r>
      <w:r>
        <w:rPr>
          <w:lang w:val="en-US"/>
        </w:rPr>
        <w:t>t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Therefore </w:t>
      </w:r>
      <w:r>
        <w:rPr>
          <w:lang w:val="en-US"/>
        </w:rPr>
        <w:t xml:space="preserve">both </w:t>
      </w:r>
      <w:r>
        <w:rPr>
          <w:lang w:val="en-US"/>
        </w:rPr>
        <w:t xml:space="preserve">P channel </w:t>
      </w:r>
      <w:r>
        <w:rPr>
          <w:lang w:val="en-US"/>
        </w:rPr>
        <w:t xml:space="preserve">MOSFETs are off and n </w:t>
      </w:r>
      <w:r>
        <w:rPr>
          <w:lang w:val="en-US"/>
        </w:rPr>
        <w:t xml:space="preserve">channel </w:t>
      </w:r>
      <w:r>
        <w:rPr>
          <w:lang w:val="en-US"/>
        </w:rPr>
        <w:t xml:space="preserve">MOSFETs </w:t>
      </w:r>
      <w:r>
        <w:rPr>
          <w:lang w:val="en-US"/>
        </w:rPr>
        <w:t xml:space="preserve">are </w:t>
      </w:r>
      <w:r>
        <w:rPr>
          <w:lang w:val="en-US"/>
        </w:rPr>
        <w:t xml:space="preserve">on. </w:t>
      </w:r>
    </w:p>
    <w:p>
      <w:pPr>
        <w:pStyle w:val="style0"/>
        <w:spacing w:after="0" w:lineRule="auto" w:line="240"/>
        <w:rPr>
          <w:rFonts w:hint="default"/>
          <w:lang w:val="en-US"/>
        </w:rPr>
      </w:pPr>
      <w:r>
        <w:rPr>
          <w:lang w:val="en-US"/>
        </w:rPr>
        <w:t xml:space="preserve">Hence the potential </w:t>
      </w:r>
      <w:r>
        <w:rPr>
          <w:lang w:val="en-US"/>
        </w:rPr>
        <w:t>difference</w:t>
      </w:r>
      <w:r>
        <w:rPr>
          <w:lang w:val="en-US"/>
        </w:rPr>
        <w:t xml:space="preserve"> </w:t>
      </w:r>
      <w:r>
        <w:rPr>
          <w:lang w:val="en-US"/>
        </w:rPr>
        <w:t>between</w:t>
      </w:r>
      <w:r>
        <w:rPr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lang w:val="en-US"/>
        </w:rPr>
        <w:t>electrodes is zer</w:t>
      </w:r>
      <w:r>
        <w:rPr>
          <w:lang w:val="en-US"/>
        </w:rPr>
        <w:t xml:space="preserve">o.When </w:t>
      </w:r>
      <w:r>
        <w:rPr>
          <w:lang w:val="en-US"/>
        </w:rPr>
        <w:t xml:space="preserve">both A and B </w:t>
      </w:r>
      <w:r>
        <w:rPr>
          <w:lang w:val="en-US"/>
        </w:rPr>
        <w:t>are hi</w:t>
      </w:r>
      <w:r>
        <w:rPr>
          <w:lang w:val="en-US"/>
        </w:rPr>
        <w:t xml:space="preserve">gh, </w:t>
      </w:r>
      <w:r>
        <w:rPr>
          <w:lang w:val="en-US"/>
        </w:rPr>
        <w:t xml:space="preserve">both e transistors are in </w:t>
      </w:r>
      <w:r>
        <w:rPr>
          <w:lang w:val="en-US"/>
        </w:rPr>
        <w:t>O</w:t>
      </w:r>
      <w:r>
        <w:rPr>
          <w:lang w:val="en-US"/>
        </w:rPr>
        <w:t xml:space="preserve">N </w:t>
      </w:r>
      <w:r>
        <w:rPr>
          <w:lang w:val="en-US"/>
        </w:rPr>
        <w:t xml:space="preserve">condition. Hence they acts as a </w:t>
      </w:r>
      <w:r>
        <w:rPr>
          <w:lang w:val="en-US"/>
        </w:rPr>
        <w:t xml:space="preserve">short. Therefore </w:t>
      </w:r>
      <w:r>
        <w:rPr>
          <w:lang w:val="en-US"/>
        </w:rPr>
        <w:t>b</w:t>
      </w:r>
      <w:r>
        <w:rPr>
          <w:lang w:val="en-US"/>
        </w:rPr>
        <w:t xml:space="preserve">oth </w:t>
      </w:r>
      <w:r>
        <w:rPr>
          <w:lang w:val="en-US"/>
        </w:rPr>
        <w:t xml:space="preserve">P channel MOSFETs are </w:t>
      </w:r>
      <w:r>
        <w:rPr>
          <w:lang w:val="en-US"/>
        </w:rPr>
        <w:t xml:space="preserve">on and both n channel MOSFETs </w:t>
      </w:r>
      <w:r>
        <w:rPr>
          <w:lang w:val="en-US"/>
        </w:rPr>
        <w:t xml:space="preserve">are off. As the potential difference between the </w:t>
      </w:r>
      <w:r>
        <w:rPr>
          <w:lang w:val="en-US"/>
        </w:rPr>
        <w:t xml:space="preserve">electrodes </w:t>
      </w:r>
      <w:r>
        <w:rPr>
          <w:lang w:val="en-US"/>
        </w:rPr>
        <w:t>wil</w:t>
      </w:r>
      <w:r>
        <w:rPr>
          <w:lang w:val="en-US"/>
        </w:rPr>
        <w:t xml:space="preserve">l be zero so no current </w:t>
      </w:r>
      <w:r>
        <w:rPr>
          <w:lang w:val="en-US"/>
        </w:rPr>
        <w:t xml:space="preserve">flows.  When A is high and B is low, </w:t>
      </w:r>
      <w:r>
        <w:rPr>
          <w:lang w:val="en-US"/>
        </w:rPr>
        <w:t>transisto</w:t>
      </w:r>
      <w:r>
        <w:rPr>
          <w:lang w:val="en-US"/>
        </w:rPr>
        <w:t xml:space="preserve">r P is On hence </w:t>
      </w:r>
      <w:r>
        <w:rPr>
          <w:lang w:val="en-US"/>
        </w:rPr>
        <w:t xml:space="preserve">acts as </w:t>
      </w:r>
      <w:r>
        <w:rPr>
          <w:lang w:val="en-US"/>
        </w:rPr>
        <w:t xml:space="preserve">short and the </w:t>
      </w:r>
      <w:r>
        <w:rPr>
          <w:lang w:val="en-US"/>
        </w:rPr>
        <w:t xml:space="preserve">voltage at </w:t>
      </w:r>
      <w:r>
        <w:rPr>
          <w:lang w:val="en-US"/>
        </w:rPr>
        <w:t xml:space="preserve">node X </w:t>
      </w:r>
      <w:r>
        <w:rPr>
          <w:lang w:val="en-US"/>
        </w:rPr>
        <w:t xml:space="preserve">drops to zero. So </w:t>
      </w:r>
      <w:r>
        <w:rPr>
          <w:lang w:val="en-US"/>
        </w:rPr>
        <w:t xml:space="preserve">Q1 </w:t>
      </w:r>
      <w:r>
        <w:rPr>
          <w:lang w:val="en-US"/>
        </w:rPr>
        <w:t xml:space="preserve">turns </w:t>
      </w:r>
      <w:r>
        <w:rPr>
          <w:lang w:val="en-US"/>
        </w:rPr>
        <w:t xml:space="preserve">ON and </w:t>
      </w:r>
      <w:r>
        <w:rPr>
          <w:lang w:val="en-US"/>
        </w:rPr>
        <w:t>Q2 turns O</w:t>
      </w:r>
      <w:r>
        <w:rPr>
          <w:lang w:val="en-US"/>
        </w:rPr>
        <w:t xml:space="preserve">FF.As </w:t>
      </w:r>
      <w:r>
        <w:rPr>
          <w:lang w:val="en-US"/>
        </w:rPr>
        <w:t xml:space="preserve">transistor Q is OFF, it </w:t>
      </w:r>
      <w:r>
        <w:rPr>
          <w:lang w:val="en-US"/>
        </w:rPr>
        <w:t xml:space="preserve">acts as open circuit. </w:t>
      </w:r>
      <w:r>
        <w:rPr>
          <w:lang w:val="en-US"/>
        </w:rPr>
        <w:t xml:space="preserve">Therefore </w:t>
      </w:r>
      <w:r>
        <w:rPr>
          <w:lang w:val="en-US"/>
        </w:rPr>
        <w:t xml:space="preserve">Q3 </w:t>
      </w:r>
      <w:r>
        <w:rPr>
          <w:lang w:val="en-US"/>
        </w:rPr>
        <w:t xml:space="preserve">is OFF and </w:t>
      </w:r>
      <w:r>
        <w:rPr>
          <w:lang w:val="en-US"/>
        </w:rPr>
        <w:t>Q</w:t>
      </w:r>
      <w:r>
        <w:rPr>
          <w:lang w:val="en-US"/>
        </w:rPr>
        <w:t>4 is ON</w:t>
      </w:r>
      <w:r>
        <w:rPr>
          <w:lang w:val="en-US"/>
        </w:rPr>
        <w:t xml:space="preserve">. The </w:t>
      </w:r>
      <w:r>
        <w:rPr>
          <w:lang w:val="en-US"/>
        </w:rPr>
        <w:t xml:space="preserve">current </w:t>
      </w:r>
      <w:r>
        <w:rPr>
          <w:lang w:val="en-US"/>
        </w:rPr>
        <w:t xml:space="preserve">can </w:t>
      </w:r>
      <w:r>
        <w:rPr>
          <w:lang w:val="en-US"/>
        </w:rPr>
        <w:t xml:space="preserve">take </w:t>
      </w:r>
      <w:r>
        <w:rPr>
          <w:lang w:val="en-US"/>
        </w:rPr>
        <w:t xml:space="preserve">the </w:t>
      </w:r>
      <w:r>
        <w:rPr>
          <w:lang w:val="en-US"/>
        </w:rPr>
        <w:t>path from</w:t>
      </w:r>
      <w:r>
        <w:rPr>
          <w:lang w:val="en-US"/>
        </w:rPr>
        <w:t xml:space="preserve"> </w:t>
      </w:r>
      <w:r>
        <w:rPr>
          <w:lang w:val="en-US"/>
        </w:rPr>
        <w:t>Q1</w:t>
      </w:r>
      <w:r>
        <w:rPr>
          <w:lang w:val="en-US"/>
        </w:rPr>
        <w:t xml:space="preserve">, </w:t>
      </w:r>
      <w:r>
        <w:rPr>
          <w:lang w:val="en-US"/>
        </w:rPr>
        <w:t xml:space="preserve">electrodes </w:t>
      </w:r>
      <w:r>
        <w:rPr>
          <w:lang w:val="en-US"/>
        </w:rPr>
        <w:t xml:space="preserve">, Q3 to </w:t>
      </w:r>
      <w:r>
        <w:rPr>
          <w:lang w:val="en-US"/>
        </w:rPr>
        <w:t>the ground</w:t>
      </w:r>
      <w:r>
        <w:rPr>
          <w:lang w:val="en-US"/>
        </w:rPr>
        <w:t xml:space="preserve">. </w:t>
      </w:r>
      <w:r>
        <w:rPr>
          <w:rFonts w:hint="default"/>
          <w:lang w:val="en-US"/>
        </w:rPr>
        <w:t>When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low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high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transisto</w:t>
      </w:r>
      <w:r>
        <w:rPr>
          <w:rFonts w:hint="default"/>
          <w:lang w:val="en-US"/>
        </w:rPr>
        <w:t>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open circui</w:t>
      </w:r>
      <w:r>
        <w:rPr>
          <w:rFonts w:hint="default"/>
          <w:lang w:val="en-US"/>
        </w:rPr>
        <w:t>t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turns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turns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ON</w:t>
      </w:r>
      <w:r>
        <w:rPr>
          <w:rFonts w:hint="default"/>
          <w:lang w:val="en-US"/>
        </w:rPr>
        <w:t>.As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transistor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</w:t>
      </w:r>
      <w:r>
        <w:rPr>
          <w:rFonts w:hint="default"/>
          <w:lang w:val="en-US"/>
        </w:rPr>
        <w:t>N,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en-US"/>
        </w:rPr>
        <w:t>short.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Therefore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Q3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ON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</w:t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</w:t>
      </w:r>
      <w:r>
        <w:rPr>
          <w:rFonts w:hint="default"/>
          <w:lang w:val="en-US"/>
        </w:rPr>
        <w:t>FF.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current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take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Q</w:t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electrodes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t>Q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2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ground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 xml:space="preserve"> </w:t>
      </w:r>
    </w:p>
    <w:p>
      <w:pPr>
        <w:pStyle w:val="style0"/>
        <w:spacing w:after="0" w:lineRule="auto" w:line="240"/>
        <w:rPr/>
      </w:pPr>
      <w:r>
        <w:rPr>
          <w:rFonts w:hint="default"/>
          <w:lang w:val="en-US"/>
        </w:rPr>
        <w:t xml:space="preserve">Now the on off </w:t>
      </w:r>
      <w:r>
        <w:rPr>
          <w:rFonts w:hint="default"/>
          <w:lang w:val="en-US"/>
        </w:rPr>
        <w:t xml:space="preserve">combinations are given to the A and B terminal through the digital out pins of the arduino. The </w:t>
      </w:r>
      <w:r>
        <w:rPr>
          <w:rFonts w:hint="default"/>
          <w:lang w:val="en-US"/>
        </w:rPr>
        <w:t xml:space="preserve">input to the arduino is in the form of a serial communication with a </w:t>
      </w:r>
      <w:r>
        <w:rPr>
          <w:rFonts w:hint="default"/>
          <w:lang w:val="en-US"/>
        </w:rPr>
        <w:t xml:space="preserve">android phone via a </w:t>
      </w:r>
      <w:r>
        <w:rPr>
          <w:rFonts w:hint="default"/>
          <w:lang w:val="en-US"/>
        </w:rPr>
        <w:t xml:space="preserve">Bluetooth module. </w:t>
      </w:r>
      <w:r>
        <w:rPr>
          <w:rFonts w:hint="default"/>
          <w:lang w:val="en-US"/>
        </w:rPr>
        <w:t xml:space="preserve">The keys pressed in the app will trigger </w:t>
      </w:r>
      <w:r>
        <w:rPr>
          <w:rFonts w:hint="default"/>
          <w:lang w:val="en-US"/>
        </w:rPr>
        <w:t>the respective A and B terminal to turn the p</w:t>
      </w:r>
      <w:r>
        <w:rPr>
          <w:rFonts w:hint="default"/>
          <w:lang w:val="en-US"/>
        </w:rPr>
        <w:t xml:space="preserve">erson either </w:t>
      </w:r>
      <w:r>
        <w:rPr>
          <w:rFonts w:hint="default"/>
          <w:lang w:val="en-US"/>
        </w:rPr>
        <w:t>left or right.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sz w:val="40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 xml:space="preserve">Applications 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Used </w:t>
      </w:r>
      <w:r>
        <w:rPr>
          <w:sz w:val="28"/>
        </w:rPr>
        <w:t xml:space="preserve">in clinical practice to test the functionality of the sense of balance. </w:t>
      </w:r>
    </w:p>
    <w:p>
      <w:pPr>
        <w:pStyle w:val="style0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It may also help people dodge oncoming cars or direct a rescue worker in a dark tunnel. </w:t>
      </w:r>
    </w:p>
    <w:p>
      <w:pPr>
        <w:pStyle w:val="style0"/>
        <w:numPr>
          <w:ilvl w:val="0"/>
          <w:numId w:val="5"/>
        </w:numPr>
        <w:rPr>
          <w:sz w:val="28"/>
        </w:rPr>
      </w:pPr>
      <w:r>
        <w:rPr>
          <w:sz w:val="28"/>
        </w:rPr>
        <w:t>Developmentof an analogue of post-flight sensorimotor dysfunction in astronauts.</w:t>
      </w:r>
    </w:p>
    <w:p>
      <w:pPr>
        <w:pStyle w:val="style0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GVS is suited ideally for the investigation of the vestibular cortex by means of functional imaging techniques. </w:t>
      </w:r>
    </w:p>
    <w:p>
      <w:pPr>
        <w:pStyle w:val="style0"/>
        <w:numPr>
          <w:ilvl w:val="0"/>
          <w:numId w:val="4"/>
        </w:numPr>
        <w:rPr>
          <w:sz w:val="20"/>
          <w:szCs w:val="20"/>
        </w:rPr>
      </w:pPr>
      <w:r>
        <w:rPr>
          <w:sz w:val="28"/>
        </w:rPr>
        <w:t>To prevent the elderly from falling and to help people with an</w:t>
      </w:r>
      <w:r>
        <w:rPr>
          <w:sz w:val="28"/>
        </w:rPr>
        <w:t xml:space="preserve"> impaired sense of balance. But the effect is also suited for games and other entertainment</w:t>
      </w:r>
      <w:r>
        <w:rPr>
          <w:sz w:val="28"/>
          <w:lang w:val="en-US"/>
        </w:rPr>
        <w:t xml:space="preserve">( Virtual </w:t>
      </w:r>
      <w:r>
        <w:rPr>
          <w:sz w:val="28"/>
          <w:lang w:val="en-US"/>
        </w:rPr>
        <w:t>Reality</w:t>
      </w:r>
      <w:r>
        <w:rPr>
          <w:sz w:val="28"/>
          <w:lang w:val="en-US"/>
        </w:rPr>
        <w:t xml:space="preserve"> )</w:t>
      </w:r>
      <w:r>
        <w:rPr>
          <w:sz w:val="28"/>
        </w:rPr>
        <w:t>.</w:t>
      </w:r>
    </w:p>
    <w:p>
      <w:pPr>
        <w:pStyle w:val="style0"/>
        <w:numPr>
          <w:ilvl w:val="0"/>
          <w:numId w:val="4"/>
        </w:numPr>
        <w:rPr>
          <w:sz w:val="28"/>
        </w:rPr>
      </w:pPr>
      <w:r>
        <w:rPr>
          <w:sz w:val="28"/>
        </w:rPr>
        <w:t>If the sensation of movement can be captured for playback, then people can better understand what a ballet dancer or an Olympian gymnast is doing, and that could c</w:t>
      </w:r>
      <w:r>
        <w:rPr>
          <w:sz w:val="28"/>
        </w:rPr>
        <w:t>ome handy in teaching such skills.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sz w:val="36"/>
        </w:rPr>
      </w:pPr>
      <w:r>
        <w:rPr>
          <w:b/>
          <w:sz w:val="36"/>
        </w:rPr>
        <w:t xml:space="preserve">Acute side effects 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0"/>
        </w:rPr>
      </w:pPr>
      <w:r>
        <w:rPr>
          <w:sz w:val="28"/>
        </w:rPr>
        <w:t>Phosphene (Flashes of light)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0"/>
        </w:rPr>
      </w:pPr>
      <w:r>
        <w:rPr>
          <w:sz w:val="28"/>
        </w:rPr>
        <w:t>Metallic taste in mouth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0"/>
        </w:rPr>
      </w:pPr>
      <w:r>
        <w:rPr>
          <w:sz w:val="28"/>
        </w:rPr>
        <w:t>Stinging under electrodes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0"/>
        </w:rPr>
      </w:pPr>
      <w:r>
        <w:rPr>
          <w:sz w:val="28"/>
        </w:rPr>
        <w:t>Dizziness and nausea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0"/>
        </w:rPr>
      </w:pPr>
      <w:r>
        <w:rPr>
          <w:sz w:val="28"/>
        </w:rPr>
        <w:t>Land legs</w:t>
      </w:r>
    </w:p>
    <w:p>
      <w:pPr>
        <w:pStyle w:val="style0"/>
        <w:spacing w:after="0" w:lineRule="auto" w:line="240"/>
        <w:rPr>
          <w:sz w:val="24"/>
          <w:szCs w:val="20"/>
        </w:rPr>
      </w:pPr>
    </w:p>
    <w:p>
      <w:pPr>
        <w:pStyle w:val="style0"/>
        <w:spacing w:after="0" w:lineRule="auto" w:line="240"/>
        <w:rPr>
          <w:sz w:val="28"/>
        </w:rPr>
      </w:pPr>
      <w:r>
        <w:rPr>
          <w:b/>
          <w:sz w:val="28"/>
          <w:u w:val="single"/>
        </w:rPr>
        <w:t>NOTE</w:t>
      </w:r>
      <w:r>
        <w:rPr>
          <w:sz w:val="28"/>
        </w:rPr>
        <w:t xml:space="preserve">: </w:t>
      </w:r>
      <w:r>
        <w:rPr>
          <w:sz w:val="32"/>
        </w:rPr>
        <w:t>The very low level of electricity required for the effect is unlikely to cause</w:t>
      </w:r>
      <w:r>
        <w:rPr>
          <w:sz w:val="32"/>
        </w:rPr>
        <w:t xml:space="preserve"> any health damage</w:t>
      </w:r>
      <w:r>
        <w:rPr>
          <w:sz w:val="28"/>
        </w:rPr>
        <w:t>.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>
          <w:b/>
          <w:sz w:val="40"/>
        </w:rPr>
      </w:pPr>
      <w:r>
        <w:rPr>
          <w:b/>
          <w:sz w:val="40"/>
        </w:rPr>
        <w:t>Future Endeavor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numPr>
          <w:ilvl w:val="0"/>
          <w:numId w:val="5"/>
        </w:numPr>
        <w:rPr>
          <w:sz w:val="24"/>
          <w:szCs w:val="20"/>
        </w:rPr>
      </w:pPr>
      <w:r>
        <w:rPr>
          <w:sz w:val="28"/>
        </w:rPr>
        <w:t xml:space="preserve">Finding the right way to deliver an electromagnetic field to the ear at a distance could turn the technology into a weapon for situations where </w:t>
      </w:r>
      <w:r>
        <w:rPr>
          <w:sz w:val="28"/>
        </w:rPr>
        <w:t>"</w:t>
      </w:r>
      <w:r>
        <w:rPr>
          <w:sz w:val="28"/>
        </w:rPr>
        <w:t>killing isn</w:t>
      </w:r>
      <w:r>
        <w:rPr>
          <w:sz w:val="28"/>
        </w:rPr>
        <w:t>'</w:t>
      </w:r>
      <w:r>
        <w:rPr>
          <w:sz w:val="28"/>
        </w:rPr>
        <w:t xml:space="preserve">t the best solution. </w:t>
      </w:r>
    </w:p>
    <w:p>
      <w:pPr>
        <w:pStyle w:val="style0"/>
        <w:ind w:left="720"/>
        <w:rPr>
          <w:sz w:val="24"/>
          <w:szCs w:val="20"/>
        </w:rPr>
      </w:pPr>
      <w:r>
        <w:rPr>
          <w:sz w:val="28"/>
        </w:rPr>
        <w:t>This would be the most logical situat</w:t>
      </w:r>
      <w:r>
        <w:rPr>
          <w:sz w:val="28"/>
        </w:rPr>
        <w:t>ion for a nonlethal weapon that presumably would make your opponent dizzy. By finding the right frequency, energy, duration of application, we would hope to find something that doesn</w:t>
      </w:r>
      <w:r>
        <w:rPr>
          <w:sz w:val="28"/>
        </w:rPr>
        <w:t>'</w:t>
      </w:r>
      <w:r>
        <w:rPr>
          <w:sz w:val="28"/>
        </w:rPr>
        <w:t>t permanently injure someone but would allow us to make someone temporari</w:t>
      </w:r>
      <w:r>
        <w:rPr>
          <w:sz w:val="28"/>
        </w:rPr>
        <w:t>ly off-balance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rPr/>
      </w:pPr>
    </w:p>
    <w:p>
      <w:pPr>
        <w:pStyle w:val="style0"/>
        <w:rPr>
          <w:b/>
          <w:color w:val="ff0000"/>
          <w:sz w:val="28"/>
        </w:rPr>
      </w:pPr>
      <w:r>
        <w:rPr>
          <w:b/>
          <w:color w:val="ff0000"/>
          <w:sz w:val="28"/>
        </w:rPr>
        <w:t>We maintain that the point is not to control people against their will. If you</w:t>
      </w:r>
      <w:r>
        <w:rPr>
          <w:b/>
          <w:color w:val="ff0000"/>
          <w:sz w:val="28"/>
        </w:rPr>
        <w:t>'</w:t>
      </w:r>
      <w:r>
        <w:rPr>
          <w:b/>
          <w:color w:val="ff0000"/>
          <w:sz w:val="28"/>
        </w:rPr>
        <w:t>re determined to fight the suggestive orders from the electric currents by clinging to a fence or just lying on your back, you simply won</w:t>
      </w:r>
      <w:r>
        <w:rPr>
          <w:b/>
          <w:color w:val="ff0000"/>
          <w:sz w:val="28"/>
        </w:rPr>
        <w:t>'</w:t>
      </w:r>
      <w:r>
        <w:rPr>
          <w:b/>
          <w:color w:val="ff0000"/>
          <w:sz w:val="28"/>
        </w:rPr>
        <w:t>t move.</w:t>
      </w:r>
    </w:p>
    <w:p>
      <w:pPr>
        <w:pStyle w:val="style0"/>
        <w:spacing w:after="0" w:lineRule="auto" w:line="24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tabs>
          <w:tab w:val="left" w:leader="none" w:pos="5481"/>
        </w:tabs>
        <w:rPr>
          <w:sz w:val="24"/>
        </w:rPr>
      </w:pPr>
      <w:r>
        <w:rPr>
          <w:sz w:val="24"/>
        </w:rPr>
        <w:tab/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A00002EF" w:usb1="420020EB" w:usb2="00000000" w:usb3="00000000" w:csb0="0000009F" w:csb1="00000000"/>
  </w:font>
  <w:font w:name="Berlin Sans FB">
    <w:altName w:val="Berlin Sans FB"/>
    <w:panose1 w:val="020e0602020000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altName w:val="Berlin Sans FB Demi"/>
    <w:panose1 w:val="020e0802020000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0815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1"/>
    <w:multiLevelType w:val="hybridMultilevel"/>
    <w:tmpl w:val="6A105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DFC411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79A9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0000004"/>
    <w:multiLevelType w:val="hybridMultilevel"/>
    <w:tmpl w:val="4FEA26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50C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SimSu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sz w:val="22"/>
      <w:szCs w:val="22"/>
      <w:lang w:eastAsia="zh-CN"/>
    </w:rPr>
  </w:style>
  <w:style w:type="paragraph" w:styleId="style1">
    <w:name w:val="heading 1"/>
    <w:basedOn w:val="style0"/>
    <w:next w:val="style0"/>
    <w:link w:val="style409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10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oter Char_115bef11-3329-4f5e-9edf-cda00813c2c7"/>
    <w:next w:val="style4097"/>
    <w:link w:val="style32"/>
    <w:rPr>
      <w:rFonts w:ascii="Calibri" w:cs="Times New Roman" w:eastAsia="SimSun" w:hAnsi="Calibri"/>
      <w:sz w:val="22"/>
      <w:szCs w:val="22"/>
      <w:lang w:val="en-US" w:eastAsia="zh-CN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Intense Quote Char_e11005b9-c33d-42ec-8917-2fedb1fa29f8"/>
    <w:next w:val="style4098"/>
    <w:link w:val="style181"/>
    <w:rPr>
      <w:rFonts w:ascii="Calibri" w:cs="Times New Roman" w:eastAsia="SimSun" w:hAnsi="Calibri"/>
      <w:b/>
      <w:bCs/>
      <w:i/>
      <w:iCs/>
      <w:color w:val="4f81bd"/>
      <w:sz w:val="22"/>
      <w:szCs w:val="22"/>
      <w:lang w:val="en-US" w:eastAsia="zh-CN"/>
    </w:rPr>
  </w:style>
  <w:style w:type="paragraph" w:styleId="style181">
    <w:name w:val="Intense Quote"/>
    <w:basedOn w:val="style0"/>
    <w:next w:val="style0"/>
    <w:link w:val="style409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9">
    <w:name w:val="Heading 1 Char_3d97b713-cbf7-4a28-b01b-a7bd1c7496d5"/>
    <w:next w:val="style4099"/>
    <w:link w:val="style1"/>
    <w:rPr>
      <w:rFonts w:ascii="Cambria" w:cs="Times New Roman" w:eastAsia="Times New Roman" w:hAnsi="Cambria"/>
      <w:b/>
      <w:bCs/>
      <w:kern w:val="32"/>
      <w:sz w:val="32"/>
      <w:szCs w:val="32"/>
      <w:lang w:val="en-US" w:eastAsia="zh-CN"/>
    </w:rPr>
  </w:style>
  <w:style w:type="character" w:customStyle="1" w:styleId="style4100">
    <w:name w:val="Heading 2 Char_96ae25d1-b205-4bf1-a875-ae8d0547ae46"/>
    <w:next w:val="style4100"/>
    <w:link w:val="style2"/>
    <w:rPr>
      <w:rFonts w:ascii="Cambria" w:cs="Times New Roman" w:eastAsia="Times New Roman" w:hAnsi="Cambria"/>
      <w:b/>
      <w:bCs/>
      <w:i/>
      <w:iCs/>
      <w:sz w:val="28"/>
      <w:szCs w:val="28"/>
      <w:lang w:val="en-US" w:eastAsia="zh-CN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yle261">
    <w:name w:val="Intense Emphasis"/>
    <w:next w:val="style261"/>
    <w:rPr>
      <w:rFonts w:ascii="Calibri" w:cs="Times New Roman" w:eastAsia="SimSun" w:hAnsi="Calibri"/>
      <w:b/>
      <w:bCs/>
      <w:i/>
      <w:iCs/>
      <w:color w:val="4f81bd"/>
    </w:rPr>
  </w:style>
  <w:style w:type="character" w:styleId="style263">
    <w:name w:val="Intense Reference"/>
    <w:next w:val="style263"/>
    <w:rPr>
      <w:rFonts w:ascii="Calibri" w:cs="Times New Roman" w:eastAsia="SimSun" w:hAnsi="Calibri"/>
      <w:b/>
      <w:bCs/>
      <w:smallCaps/>
      <w:color w:val="c0504d"/>
      <w:spacing w:val="5"/>
      <w:u w:val="single"/>
    </w:rPr>
  </w:style>
  <w:style w:type="character" w:customStyle="1" w:styleId="style4101">
    <w:name w:val="expand"/>
    <w:next w:val="style4101"/>
    <w:rPr>
      <w:rFonts w:ascii="Calibri" w:cs="Times New Roman" w:eastAsia="SimSun" w:hAnsi="Calibri"/>
    </w:rPr>
  </w:style>
  <w:style w:type="character" w:customStyle="1" w:styleId="style4102">
    <w:name w:val="collapse"/>
    <w:next w:val="style4102"/>
    <w:rPr>
      <w:rFonts w:ascii="Calibri" w:cs="Times New Roman" w:eastAsia="SimSun" w:hAnsi="Calibri"/>
    </w:rPr>
  </w:style>
  <w:style w:type="character" w:customStyle="1" w:styleId="style4103">
    <w:name w:val="bibref"/>
    <w:next w:val="style4103"/>
    <w:rPr>
      <w:rFonts w:ascii="Calibri" w:cs="Times New Roman" w:eastAsia="SimSun" w:hAnsi="Calibri"/>
    </w:rPr>
  </w:style>
  <w:style w:type="character" w:styleId="style85">
    <w:name w:val="Hyperlink"/>
    <w:next w:val="style85"/>
    <w:rPr>
      <w:rFonts w:ascii="Calibri" w:cs="Times New Roman" w:eastAsia="SimSun" w:hAnsi="Calibri"/>
      <w:color w:val="0000ff"/>
      <w:u w:val="single"/>
    </w:rPr>
  </w:style>
  <w:style w:type="paragraph" w:styleId="style31">
    <w:name w:val="header"/>
    <w:basedOn w:val="style0"/>
    <w:next w:val="style31"/>
    <w:link w:val="style4104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Header Char_8267ea74-7816-41d1-9edc-cf4e45778e32"/>
    <w:next w:val="style4104"/>
    <w:link w:val="style31"/>
    <w:rPr>
      <w:rFonts w:ascii="Calibri" w:cs="Times New Roman" w:eastAsia="SimSun" w:hAnsi="Calibri"/>
      <w:sz w:val="22"/>
      <w:szCs w:val="22"/>
      <w:lang w:val="en-US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Words>1274</Words>
  <Characters>6290</Characters>
  <Application>Kingsoft Office Writer</Application>
  <DocSecurity>0</DocSecurity>
  <Paragraphs>177</Paragraphs>
  <ScaleCrop>false</ScaleCrop>
  <Company>MSRIT</Company>
  <LinksUpToDate>false</LinksUpToDate>
  <CharactersWithSpaces>7550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2018-04-15T18:10:00Z</dcterms:created>
  <dc:creator>ZUK Z1</dc:creator>
  <lastModifiedBy>Kingsoft Office</lastModifiedBy>
  <dcterms:modified xsi:type="dcterms:W3CDTF">2018-05-02T03:31:25Z</dcterms:modified>
  <revision>14</revision>
</coreProperties>
</file>