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4"/>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4"/>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4"/>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4"/>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4"/>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8"/>
        </w:numPr>
        <w:ind w:left="720" w:hanging="36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5"/>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5"/>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3"/>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3"/>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2"/>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6">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6"/>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6"/>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Questions:</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A bar chart effectively compares the total sales across different product categories, making it easy to identify which categories have the highest sales.</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Bar charts provide a clear visual comparison of different categories, with the length of each bar representing the total sales for each category.</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29388" cy="3276600"/>
            <wp:effectExtent b="0" l="0" r="0" t="0"/>
            <wp:docPr id="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52938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ab/>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Line charts are ideal for showing trends over time, such as changes in sales amounts over months.</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Line charts help in visualizing the fluctuation and trends in sales over each month, making it easier to observe patterns and seasonal effects.</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4582251"/>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72200" cy="458225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Pie charts are useful for showing the proportion of total sales each product category contributes.</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By displaying each category as a slice of the pie, the chart helps in understanding the relative sales distribution among categories.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5400675"/>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6735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analyze the sales performance of individual customers over time?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Scatter charts can show sales performance over time, while scatter plots can show individual data points for sales per customer over time.</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Scatter charts can help track sales trends for individual customers, with scatter charts highlighting overall trends and scatter plots showing detailed individual sales events.</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1750" cy="4601301"/>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81750" cy="460130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this maps are effective for displaying data distributions across two categorical variables.</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this </w:t>
      </w:r>
      <w:r w:rsidDel="00000000" w:rsidR="00000000" w:rsidRPr="00000000">
        <w:rPr>
          <w:rFonts w:ascii="Times New Roman" w:cs="Times New Roman" w:eastAsia="Times New Roman" w:hAnsi="Times New Roman"/>
          <w:sz w:val="24"/>
          <w:szCs w:val="24"/>
          <w:rtl w:val="0"/>
        </w:rPr>
        <w:t xml:space="preserve"> can show the intensity of sales for each day of the week across different product categories, with color gradients indicating sales volume.</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4088" cy="4953000"/>
            <wp:effectExtent b="0" l="0" r="0" t="0"/>
            <wp:docPr id="1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034088"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Bar charts can effectively display the growth trends of sales for different categories over time.</w:t>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Different bar for each product category can show how sales have grown or declined over the selected time period</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7463" cy="5267325"/>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67463"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Box plots are useful for showing the distribution of sales data across different regions.</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Box plots can highlight the spread and central tendency of sales in different regions, including outliers.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288" cy="5314950"/>
            <wp:effectExtent b="0" l="0" r="0" t="0"/>
            <wp:docPr id="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491288"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Stacked bar charts can show the composition of profits within subcategories and customer segments.</w:t>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 chart can display how profits are distributed across subcategories within each customer segment, with different colors representing different subcategories.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6963" cy="45434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76963"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Pie charts effectively show percentage contributions of different parts to a whole.</w:t>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Each region’s contribution to total sales is represented as a slice of the pie, providing a clear visual of regional sales distribution.</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2225" cy="5563865"/>
            <wp:effectExtent b="0" l="0" r="0" t="0"/>
            <wp:docPr id="1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372225" cy="556386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Bar charts can compare profit margins across different shipping modes and customer segments.</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Separate bars for each shipping mode within each customer segment can show the variation in profit margins clearly.</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38938" cy="3914775"/>
            <wp:effectExtent b="0" l="0" r="0" t="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73893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Box plots show the distribution and spread of order processing times across different categories.</w:t>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can highlight the median processing time and the range (including outliers) for each product category.</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5856610"/>
            <wp:effectExtent b="0" l="0" r="0" t="0"/>
            <wp:docPr id="2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4050" cy="585661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Scatter plots can show the relationship between two continuous variables, such as discount rates and profits.</w:t>
      </w:r>
    </w:p>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Each point represents a discount-profit pair, helping to visualize any correlation between discounts and overall profit.</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546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chart </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74700"/>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Scatter plots can illustrate the relationship between two continuous variables.</w:t>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can show each product category’s sales and corresponding profitability, highlighting any correlation or trend.</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575" cy="3505442"/>
            <wp:effectExtent b="0" l="0" r="0" t="0"/>
            <wp:docPr id="2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24575" cy="350544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Histograms show the distribution of a single continuous variable, such as order quantities.</w:t>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 histogram will display the frequency of different order quantities, helping to understand common order sizes.</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938" cy="367665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357938"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scatter plots can compare the distribution of profits across multiple categories.</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They will show  product category’s profits, providing insights into profitability variability.</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10870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Box plots are ideal for comparing distributions across different groups.</w:t>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show the distribution of shipping times for each shipping mode, highlighting median times and variability.</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0775" cy="2772501"/>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200775" cy="277250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Line charts are effective for showing trends over time.</w:t>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display the number of orders shipped each month, highlighting trends and patterns.</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60800"/>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Scatter plots  can show the relationship between sales and discount rates across segments.</w:t>
      </w:r>
    </w:p>
    <w:p w:rsidR="00000000" w:rsidDel="00000000" w:rsidP="00000000" w:rsidRDefault="00000000" w:rsidRPr="00000000" w14:paraId="000001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Each point  represents a customer segment, with the position and size indicating sales and discount rates.</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Line charts with multiple lines or dual-axis charts can display trends for different subcategories and regions simultaneously.</w:t>
      </w:r>
    </w:p>
    <w:p w:rsidR="00000000" w:rsidDel="00000000" w:rsidP="00000000" w:rsidRDefault="00000000" w:rsidRPr="00000000" w14:paraId="000001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show how sales and profits have changed over time for each subcategory and region.</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3476625"/>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11981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Grouped bar charts can compare averages across multiple categories.</w:t>
      </w:r>
    </w:p>
    <w:p w:rsidR="00000000" w:rsidDel="00000000" w:rsidP="00000000" w:rsidRDefault="00000000" w:rsidRPr="00000000" w14:paraId="000001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show the average delivery duration for each region and shipping mode, facilitating easy comparison.</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1238" cy="3867150"/>
            <wp:effectExtent b="0" l="0" r="0" t="0"/>
            <wp:docPr id="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09123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Line charts are ideal for showing changes over time.</w:t>
      </w:r>
    </w:p>
    <w:p w:rsidR="00000000" w:rsidDel="00000000" w:rsidP="00000000" w:rsidRDefault="00000000" w:rsidRPr="00000000" w14:paraId="000001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display the trend in average order quantities for different product categories over the years.</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0813" cy="3086100"/>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5008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Scatter plots show correlations between two variables.</w:t>
      </w:r>
    </w:p>
    <w:p w:rsidR="00000000" w:rsidDel="00000000" w:rsidP="00000000" w:rsidRDefault="00000000" w:rsidRPr="00000000" w14:paraId="000001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Each point represents a discount-order quantity pair, helping to visualize correlations for different customer segments.</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8875" cy="3968186"/>
            <wp:effectExtent b="0" l="0" r="0" t="0"/>
            <wp:docPr id="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238875" cy="396818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7"/>
        </w:numPr>
        <w:ind w:left="720" w:hanging="360"/>
      </w:pPr>
      <w:r w:rsidDel="00000000" w:rsidR="00000000" w:rsidRPr="00000000">
        <w:rPr>
          <w:rtl w:val="0"/>
        </w:rPr>
        <w:t xml:space="preserve">What is the proportion of orders returned in each region within the Superstore dataset?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after="240" w:before="240" w:lineRule="auto"/>
        <w:rPr/>
      </w:pPr>
      <w:r w:rsidDel="00000000" w:rsidR="00000000" w:rsidRPr="00000000">
        <w:rPr>
          <w:b w:val="1"/>
          <w:rtl w:val="0"/>
        </w:rPr>
        <w:t xml:space="preserve">Rationale:</w:t>
      </w:r>
      <w:r w:rsidDel="00000000" w:rsidR="00000000" w:rsidRPr="00000000">
        <w:rPr>
          <w:rtl w:val="0"/>
        </w:rPr>
        <w:t xml:space="preserve"> Pie charts show proportions effectively.</w:t>
      </w:r>
    </w:p>
    <w:p w:rsidR="00000000" w:rsidDel="00000000" w:rsidP="00000000" w:rsidRDefault="00000000" w:rsidRPr="00000000" w14:paraId="000001DF">
      <w:pPr>
        <w:spacing w:after="240" w:before="240" w:lineRule="auto"/>
        <w:rPr/>
      </w:pPr>
      <w:r w:rsidDel="00000000" w:rsidR="00000000" w:rsidRPr="00000000">
        <w:rPr>
          <w:b w:val="1"/>
          <w:rtl w:val="0"/>
        </w:rPr>
        <w:t xml:space="preserve">Explanation:</w:t>
      </w:r>
      <w:r w:rsidDel="00000000" w:rsidR="00000000" w:rsidRPr="00000000">
        <w:rPr>
          <w:rtl w:val="0"/>
        </w:rPr>
        <w:t xml:space="preserve"> This chart will show the proportion (or number) of orders returned in each region.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drawing>
          <wp:inline distB="114300" distT="114300" distL="114300" distR="114300">
            <wp:extent cx="5967413" cy="3305175"/>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6741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Bar charts can compare profits across multiple dimensions.</w:t>
      </w:r>
    </w:p>
    <w:p w:rsidR="00000000" w:rsidDel="00000000" w:rsidP="00000000" w:rsidRDefault="00000000" w:rsidRPr="00000000" w14:paraId="000001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show the profits for different products within each subcategory, making comparisons straightforward.</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5075" cy="3668874"/>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315075" cy="366887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Bar charts are effective for comparing frequencies.</w:t>
      </w:r>
    </w:p>
    <w:p w:rsidR="00000000" w:rsidDel="00000000" w:rsidP="00000000" w:rsidRDefault="00000000" w:rsidRPr="00000000" w14:paraId="000002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show the count of orders for each shipping mode, highlighting the most commonly used mode.</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4138" cy="3505200"/>
            <wp:effectExtent b="0" l="0" r="0" t="0"/>
            <wp:docPr id="2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43413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r w:rsidDel="00000000" w:rsidR="00000000" w:rsidRPr="00000000">
        <w:rPr>
          <w:rtl w:val="0"/>
        </w:rPr>
      </w:r>
    </w:p>
    <w:p w:rsidR="00000000" w:rsidDel="00000000" w:rsidP="00000000" w:rsidRDefault="00000000" w:rsidRPr="00000000" w14:paraId="000002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Line charts can show trends and comparisons over time.</w:t>
      </w:r>
    </w:p>
    <w:p w:rsidR="00000000" w:rsidDel="00000000" w:rsidP="00000000" w:rsidRDefault="00000000" w:rsidRPr="00000000" w14:paraId="000002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display the sales performance of each region for each quarter, facilitating trend analysis.</w:t>
      </w:r>
    </w:p>
    <w:p w:rsidR="00000000" w:rsidDel="00000000" w:rsidP="00000000" w:rsidRDefault="00000000" w:rsidRPr="00000000" w14:paraId="000002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4163" cy="5372100"/>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634163"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r w:rsidDel="00000000" w:rsidR="00000000" w:rsidRPr="00000000">
        <w:rPr>
          <w:rtl w:val="0"/>
        </w:rPr>
      </w:r>
    </w:p>
    <w:p w:rsidR="00000000" w:rsidDel="00000000" w:rsidP="00000000" w:rsidRDefault="00000000" w:rsidRPr="00000000" w14:paraId="000002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bar charts can show the composition of different categories within a whole.</w:t>
      </w:r>
    </w:p>
    <w:p w:rsidR="00000000" w:rsidDel="00000000" w:rsidP="00000000" w:rsidRDefault="00000000" w:rsidRPr="00000000" w14:paraId="000002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display the distribution of order priorities within each product category.</w:t>
      </w:r>
    </w:p>
    <w:p w:rsidR="00000000" w:rsidDel="00000000" w:rsidP="00000000" w:rsidRDefault="00000000" w:rsidRPr="00000000" w14:paraId="000002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763" cy="371475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100763"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Scatter plots show the relationship between two continuous variables.</w:t>
      </w:r>
    </w:p>
    <w:p w:rsidR="00000000" w:rsidDel="00000000" w:rsidP="00000000" w:rsidRDefault="00000000" w:rsidRPr="00000000" w14:paraId="000002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Each point represents a discount-sales pair, helping to visualize any correlation between discounts and sales.</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48438" cy="4219575"/>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54843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r w:rsidDel="00000000" w:rsidR="00000000" w:rsidRPr="00000000">
        <w:rPr>
          <w:rtl w:val="0"/>
        </w:rPr>
      </w:r>
    </w:p>
    <w:p w:rsidR="00000000" w:rsidDel="00000000" w:rsidP="00000000" w:rsidRDefault="00000000" w:rsidRPr="00000000" w14:paraId="000002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bar charts can compare averages across different groups.</w:t>
      </w:r>
    </w:p>
    <w:p w:rsidR="00000000" w:rsidDel="00000000" w:rsidP="00000000" w:rsidRDefault="00000000" w:rsidRPr="00000000" w14:paraId="000002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This chart will show the average order value for repeat customers  customers, facilitating comparison.</w:t>
      </w:r>
    </w:p>
    <w:p w:rsidR="00000000" w:rsidDel="00000000" w:rsidP="00000000" w:rsidRDefault="00000000" w:rsidRPr="00000000" w14:paraId="000002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6353175"/>
            <wp:effectExtent b="0" l="0" r="0" t="0"/>
            <wp:docPr id="1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5433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Chart (for geographical</w:t>
      </w:r>
    </w:p>
    <w:p w:rsidR="00000000" w:rsidDel="00000000" w:rsidP="00000000" w:rsidRDefault="00000000" w:rsidRPr="00000000" w14:paraId="000002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763" cy="3981450"/>
            <wp:effectExtent b="0" l="0" r="0" t="0"/>
            <wp:docPr id="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100763"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community.tableau.com/s/question/0D54T00000CWeX8SAL/sample-superstore-sales-excelxls" TargetMode="External"/><Relationship Id="rId29" Type="http://schemas.openxmlformats.org/officeDocument/2006/relationships/image" Target="media/image16.png"/><Relationship Id="rId7" Type="http://schemas.openxmlformats.org/officeDocument/2006/relationships/image" Target="media/image25.png"/><Relationship Id="rId8" Type="http://schemas.openxmlformats.org/officeDocument/2006/relationships/image" Target="media/image4.png"/><Relationship Id="rId31" Type="http://schemas.openxmlformats.org/officeDocument/2006/relationships/image" Target="media/image28.png"/><Relationship Id="rId30" Type="http://schemas.openxmlformats.org/officeDocument/2006/relationships/image" Target="media/image8.png"/><Relationship Id="rId11" Type="http://schemas.openxmlformats.org/officeDocument/2006/relationships/image" Target="media/image21.png"/><Relationship Id="rId33" Type="http://schemas.openxmlformats.org/officeDocument/2006/relationships/image" Target="media/image11.png"/><Relationship Id="rId10" Type="http://schemas.openxmlformats.org/officeDocument/2006/relationships/image" Target="media/image6.png"/><Relationship Id="rId32" Type="http://schemas.openxmlformats.org/officeDocument/2006/relationships/image" Target="media/image12.png"/><Relationship Id="rId13" Type="http://schemas.openxmlformats.org/officeDocument/2006/relationships/image" Target="media/image23.png"/><Relationship Id="rId35" Type="http://schemas.openxmlformats.org/officeDocument/2006/relationships/image" Target="media/image7.png"/><Relationship Id="rId12" Type="http://schemas.openxmlformats.org/officeDocument/2006/relationships/image" Target="media/image1.png"/><Relationship Id="rId34" Type="http://schemas.openxmlformats.org/officeDocument/2006/relationships/image" Target="media/image30.png"/><Relationship Id="rId15" Type="http://schemas.openxmlformats.org/officeDocument/2006/relationships/image" Target="media/image27.png"/><Relationship Id="rId37" Type="http://schemas.openxmlformats.org/officeDocument/2006/relationships/image" Target="media/image19.png"/><Relationship Id="rId14" Type="http://schemas.openxmlformats.org/officeDocument/2006/relationships/image" Target="media/image2.png"/><Relationship Id="rId36" Type="http://schemas.openxmlformats.org/officeDocument/2006/relationships/image" Target="media/image9.png"/><Relationship Id="rId17" Type="http://schemas.openxmlformats.org/officeDocument/2006/relationships/image" Target="media/image31.png"/><Relationship Id="rId16" Type="http://schemas.openxmlformats.org/officeDocument/2006/relationships/image" Target="media/image29.png"/><Relationship Id="rId19" Type="http://schemas.openxmlformats.org/officeDocument/2006/relationships/image" Target="media/image1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