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ASTROLOGER PARTNER AGREEMENT</w:t>
      </w:r>
    </w:p>
    <w:p>
      <w:pPr>
        <w:spacing w:after="320"/>
        <w:jc w:val="center"/>
      </w:pPr>
      <w:r>
        <w:rPr>
          <w:rFonts w:ascii="Calibri" w:cs="Calibri" w:eastAsia="Calibri" w:hAnsi="Calibri"/>
          <w:i/>
          <w:iCs/>
          <w:sz w:val="20"/>
          <w:szCs w:val="20"/>
        </w:rPr>
        <w:t xml:space="preserve">(Independent Contractor Agreement for Platform-Based Astrology Consultation Services)</w:t>
      </w:r>
    </w:p>
    <w:p>
      <w:pPr>
        <w:spacing w:after="160" w:line="276"/>
      </w:pPr>
      <w:r>
        <w:rPr>
          <w:rFonts w:ascii="Calibri" w:cs="Calibri" w:eastAsia="Calibri" w:hAnsi="Calibri"/>
          <w:sz w:val="22"/>
          <w:szCs w:val="22"/>
        </w:rPr>
        <w:t xml:space="preserve">This Astrologer Partner Agreement ("Agreement") is entered into on the date signed below, between:</w:t>
      </w:r>
    </w:p>
    <w:p>
      <w:pPr>
        <w:spacing w:after="160"/>
      </w:pPr>
      <w:r>
        <w:rPr>
          <w:rFonts w:ascii="Calibri" w:cs="Calibri" w:eastAsia="Calibri" w:hAnsi="Calibri"/>
          <w:b/>
          <w:bCs/>
          <w:sz w:val="22"/>
          <w:szCs w:val="22"/>
        </w:rPr>
        <w:t xml:space="preserve">Platform (Company): </w:t>
      </w:r>
      <w:r>
        <w:rPr>
          <w:rFonts w:ascii="Calibri" w:cs="Calibri" w:eastAsia="Calibri" w:hAnsi="Calibri"/>
          <w:sz w:val="22"/>
          <w:szCs w:val="22"/>
        </w:rPr>
        <w:t xml:space="preserve">_____________________________________________</w:t>
      </w:r>
    </w:p>
    <w:p>
      <w:pPr>
        <w:spacing w:after="160" w:line="276"/>
      </w:pPr>
      <w:r>
        <w:rPr>
          <w:rFonts w:ascii="Calibri" w:cs="Calibri" w:eastAsia="Calibri" w:hAnsi="Calibri"/>
          <w:sz w:val="22"/>
          <w:szCs w:val="22"/>
        </w:rPr>
        <w:t xml:space="preserve">a company incorporated under the Companies Act, 2013, having its registered office at ____________________ ("Platform", "Company", "we", "us"),</w:t>
      </w:r>
    </w:p>
    <w:p>
      <w:pPr>
        <w:spacing w:after="160" w:line="276"/>
      </w:pPr>
      <w:r>
        <w:rPr>
          <w:rFonts w:ascii="Calibri" w:cs="Calibri" w:eastAsia="Calibri" w:hAnsi="Calibri"/>
          <w:sz w:val="22"/>
          <w:szCs w:val="22"/>
        </w:rPr>
        <w:t xml:space="preserve">AND</w:t>
      </w:r>
    </w:p>
    <w:p>
      <w:pPr>
        <w:spacing w:after="160"/>
      </w:pPr>
      <w:r>
        <w:rPr>
          <w:rFonts w:ascii="Calibri" w:cs="Calibri" w:eastAsia="Calibri" w:hAnsi="Calibri"/>
          <w:b/>
          <w:bCs/>
          <w:sz w:val="22"/>
          <w:szCs w:val="22"/>
        </w:rPr>
        <w:t xml:space="preserve">Astrologer Name: </w:t>
      </w:r>
      <w:r>
        <w:rPr>
          <w:rFonts w:ascii="Calibri" w:cs="Calibri" w:eastAsia="Calibri" w:hAnsi="Calibri"/>
          <w:sz w:val="22"/>
          <w:szCs w:val="22"/>
        </w:rPr>
        <w:t xml:space="preserve">_____________________________________________</w:t>
      </w:r>
    </w:p>
    <w:p>
      <w:pPr>
        <w:spacing w:after="160"/>
      </w:pPr>
      <w:r>
        <w:rPr>
          <w:rFonts w:ascii="Calibri" w:cs="Calibri" w:eastAsia="Calibri" w:hAnsi="Calibri"/>
          <w:b/>
          <w:bCs/>
          <w:sz w:val="22"/>
          <w:szCs w:val="22"/>
        </w:rPr>
        <w:t xml:space="preserve">PAN: </w:t>
      </w:r>
      <w:r>
        <w:rPr>
          <w:rFonts w:ascii="Calibri" w:cs="Calibri" w:eastAsia="Calibri" w:hAnsi="Calibri"/>
          <w:sz w:val="22"/>
          <w:szCs w:val="22"/>
        </w:rPr>
        <w:t xml:space="preserve">____________________</w:t>
      </w:r>
    </w:p>
    <w:p>
      <w:pPr>
        <w:spacing w:after="160"/>
      </w:pPr>
      <w:r>
        <w:rPr>
          <w:rFonts w:ascii="Calibri" w:cs="Calibri" w:eastAsia="Calibri" w:hAnsi="Calibri"/>
          <w:b/>
          <w:bCs/>
          <w:sz w:val="22"/>
          <w:szCs w:val="22"/>
        </w:rPr>
        <w:t xml:space="preserve">Address: </w:t>
      </w:r>
      <w:r>
        <w:rPr>
          <w:rFonts w:ascii="Calibri" w:cs="Calibri" w:eastAsia="Calibri" w:hAnsi="Calibri"/>
          <w:sz w:val="22"/>
          <w:szCs w:val="22"/>
        </w:rPr>
        <w:t xml:space="preserve">_____________________________________________</w:t>
      </w:r>
    </w:p>
    <w:p>
      <w:pPr>
        <w:spacing w:after="160" w:line="276"/>
      </w:pPr>
      <w:r>
        <w:rPr>
          <w:rFonts w:ascii="Calibri" w:cs="Calibri" w:eastAsia="Calibri" w:hAnsi="Calibri"/>
          <w:sz w:val="22"/>
          <w:szCs w:val="22"/>
        </w:rPr>
        <w:t xml:space="preserve">("Astrologer", "Partner", "you"), collectively referred to as the "Parties".</w:t>
      </w:r>
    </w:p>
    <w:p>
      <w:pPr>
        <w:pStyle w:val="Heading1"/>
        <w:spacing w:after="160" w:before="320"/>
      </w:pPr>
      <w:r>
        <w:t xml:space="preserve">1. Nature of Engagement</w:t>
      </w:r>
    </w:p>
    <w:p>
      <w:pPr>
        <w:pStyle w:val="ListParagraph"/>
        <w:numPr>
          <w:ilvl w:val="0"/>
          <w:numId w:val="2"/>
        </w:numPr>
        <w:spacing w:after="100" w:line="276"/>
      </w:pPr>
      <w:r>
        <w:rPr>
          <w:rFonts w:ascii="Calibri" w:cs="Calibri" w:eastAsia="Calibri" w:hAnsi="Calibri"/>
          <w:sz w:val="22"/>
          <w:szCs w:val="22"/>
        </w:rPr>
        <w:t xml:space="preserve">The Astrologer is engaged as an independent contractor and service provider, not as an employee, agent, partner, or representative of the Platform.</w:t>
      </w:r>
    </w:p>
    <w:p>
      <w:pPr>
        <w:pStyle w:val="ListParagraph"/>
        <w:numPr>
          <w:ilvl w:val="0"/>
          <w:numId w:val="2"/>
        </w:numPr>
        <w:spacing w:after="100" w:line="276"/>
      </w:pPr>
      <w:r>
        <w:rPr>
          <w:rFonts w:ascii="Calibri" w:cs="Calibri" w:eastAsia="Calibri" w:hAnsi="Calibri"/>
          <w:sz w:val="22"/>
          <w:szCs w:val="22"/>
        </w:rPr>
        <w:t xml:space="preserve">Nothing in this Agreement creates an employer-employee relationship. The Astrologer is not entitled to any employment benefits, provident fund, gratuity, leave, or insurance from the Platform.</w:t>
      </w:r>
    </w:p>
    <w:p>
      <w:pPr>
        <w:pStyle w:val="ListParagraph"/>
        <w:numPr>
          <w:ilvl w:val="0"/>
          <w:numId w:val="2"/>
        </w:numPr>
        <w:spacing w:after="100" w:line="276"/>
      </w:pPr>
      <w:r>
        <w:rPr>
          <w:rFonts w:ascii="Calibri" w:cs="Calibri" w:eastAsia="Calibri" w:hAnsi="Calibri"/>
          <w:sz w:val="22"/>
          <w:szCs w:val="22"/>
        </w:rPr>
        <w:t xml:space="preserve">The Astrologer retains full discretion over the substance of consultations, subject to the Code of Conduct in Section 6.</w:t>
      </w:r>
    </w:p>
    <w:p>
      <w:pPr>
        <w:pStyle w:val="ListParagraph"/>
        <w:numPr>
          <w:ilvl w:val="0"/>
          <w:numId w:val="2"/>
        </w:numPr>
        <w:spacing w:after="100" w:line="276"/>
      </w:pPr>
      <w:r>
        <w:rPr>
          <w:rFonts w:ascii="Calibri" w:cs="Calibri" w:eastAsia="Calibri" w:hAnsi="Calibri"/>
          <w:sz w:val="22"/>
          <w:szCs w:val="22"/>
        </w:rPr>
        <w:t xml:space="preserve">The Astrologer may offer services on other platforms, except as restricted under Section 8 (Non-Solicitation).</w:t>
      </w:r>
    </w:p>
    <w:p>
      <w:pPr>
        <w:pStyle w:val="Heading1"/>
        <w:spacing w:after="160" w:before="320"/>
      </w:pPr>
      <w:r>
        <w:t xml:space="preserve">2. Services</w:t>
      </w:r>
    </w:p>
    <w:p>
      <w:pPr>
        <w:pStyle w:val="ListParagraph"/>
        <w:numPr>
          <w:ilvl w:val="0"/>
          <w:numId w:val="2"/>
        </w:numPr>
        <w:spacing w:after="100" w:line="276"/>
      </w:pPr>
      <w:r>
        <w:rPr>
          <w:rFonts w:ascii="Calibri" w:cs="Calibri" w:eastAsia="Calibri" w:hAnsi="Calibri"/>
          <w:sz w:val="22"/>
          <w:szCs w:val="22"/>
        </w:rPr>
        <w:t xml:space="preserve">The Astrologer shall provide astrology, numerology, tarot, palmistry, Vastu, and/or related consultation services to clients ("Clients") who connect with the Astrologer through the Platform's mobile application and website ("Platform Services"), via chat, audio call, and/or video call.</w:t>
      </w:r>
    </w:p>
    <w:p>
      <w:pPr>
        <w:pStyle w:val="ListParagraph"/>
        <w:numPr>
          <w:ilvl w:val="0"/>
          <w:numId w:val="2"/>
        </w:numPr>
        <w:spacing w:after="100" w:line="276"/>
      </w:pPr>
      <w:r>
        <w:rPr>
          <w:rFonts w:ascii="Calibri" w:cs="Calibri" w:eastAsia="Calibri" w:hAnsi="Calibri"/>
          <w:sz w:val="22"/>
          <w:szCs w:val="22"/>
        </w:rPr>
        <w:t xml:space="preserve">The Astrologer shall maintain a listed rate per minute for each consultation mode, within the band communicated by the Platform from time to time, and shall keep their availability status current within the Astrologer application.</w:t>
      </w:r>
    </w:p>
    <w:p>
      <w:pPr>
        <w:pStyle w:val="ListParagraph"/>
        <w:numPr>
          <w:ilvl w:val="0"/>
          <w:numId w:val="2"/>
        </w:numPr>
        <w:spacing w:after="100" w:line="276"/>
      </w:pPr>
      <w:r>
        <w:rPr>
          <w:rFonts w:ascii="Calibri" w:cs="Calibri" w:eastAsia="Calibri" w:hAnsi="Calibri"/>
          <w:sz w:val="22"/>
          <w:szCs w:val="22"/>
        </w:rPr>
        <w:t xml:space="preserve">The Astrologer shall respond to Client queries professionally, and shall not use consultations for any purpose unrelated to the stated services.</w:t>
      </w:r>
    </w:p>
    <w:p>
      <w:pPr>
        <w:pStyle w:val="Heading1"/>
        <w:spacing w:after="160" w:before="320"/>
      </w:pPr>
      <w:r>
        <w:t xml:space="preserve">3. Onboarding and Verification</w:t>
      </w:r>
    </w:p>
    <w:p>
      <w:pPr>
        <w:pStyle w:val="ListParagraph"/>
        <w:numPr>
          <w:ilvl w:val="0"/>
          <w:numId w:val="2"/>
        </w:numPr>
        <w:spacing w:after="100" w:line="276"/>
      </w:pPr>
      <w:r>
        <w:rPr>
          <w:rFonts w:ascii="Calibri" w:cs="Calibri" w:eastAsia="Calibri" w:hAnsi="Calibri"/>
          <w:sz w:val="22"/>
          <w:szCs w:val="22"/>
        </w:rPr>
        <w:t xml:space="preserve">The Astrologer shall provide, prior to activation: (a) a valid government-issued photo ID and PAN; (b) proof of astrological knowledge/experience as reasonably requested by the Platform; (c) bank account details for payout; and (d) any other document required for the Platform's KYC and regulatory compliance.</w:t>
      </w:r>
    </w:p>
    <w:p>
      <w:pPr>
        <w:pStyle w:val="ListParagraph"/>
        <w:numPr>
          <w:ilvl w:val="0"/>
          <w:numId w:val="2"/>
        </w:numPr>
        <w:spacing w:after="100" w:line="276"/>
      </w:pPr>
      <w:r>
        <w:rPr>
          <w:rFonts w:ascii="Calibri" w:cs="Calibri" w:eastAsia="Calibri" w:hAnsi="Calibri"/>
          <w:sz w:val="22"/>
          <w:szCs w:val="22"/>
        </w:rPr>
        <w:t xml:space="preserve">The Platform reserves the right to verify, approve, reject, or suspend any Astrologer's profile at its sole discretion, including on the basis of Client complaints, quality scores, or documentation discrepancies.</w:t>
      </w:r>
    </w:p>
    <w:p>
      <w:pPr>
        <w:pStyle w:val="Heading1"/>
        <w:spacing w:after="160" w:before="320"/>
      </w:pPr>
      <w:r>
        <w:t xml:space="preserve">4. Fees, Commission, and Payment Terms</w:t>
      </w:r>
    </w:p>
    <w:p>
      <w:pPr>
        <w:pStyle w:val="ListParagraph"/>
        <w:numPr>
          <w:ilvl w:val="0"/>
          <w:numId w:val="2"/>
        </w:numPr>
        <w:spacing w:after="100" w:line="276"/>
      </w:pPr>
      <w:r>
        <w:rPr>
          <w:rFonts w:ascii="Calibri" w:cs="Calibri" w:eastAsia="Calibri" w:hAnsi="Calibri"/>
          <w:sz w:val="22"/>
          <w:szCs w:val="22"/>
        </w:rPr>
        <w:t xml:space="preserve">Clients shall pay for consultations through the Platform's in-app wallet. The Astrologer shall not accept direct payment from a Client for any consultation initiated through, or arising out of, the Platform.</w:t>
      </w:r>
    </w:p>
    <w:p>
      <w:pPr>
        <w:pStyle w:val="ListParagraph"/>
        <w:numPr>
          <w:ilvl w:val="0"/>
          <w:numId w:val="2"/>
        </w:numPr>
        <w:spacing w:after="100" w:line="276"/>
      </w:pPr>
      <w:r>
        <w:rPr>
          <w:rFonts w:ascii="Calibri" w:cs="Calibri" w:eastAsia="Calibri" w:hAnsi="Calibri"/>
          <w:sz w:val="22"/>
          <w:szCs w:val="22"/>
        </w:rPr>
        <w:t xml:space="preserve">The Platform shall retain a commission of ____% ("Platform Commission") on the gross consultation fee, and shall remit the balance to the Astrologer's registered payout account on a ______ (e.g., weekly/bi-weekly) settlement cycle.</w:t>
      </w:r>
    </w:p>
    <w:p>
      <w:pPr>
        <w:pStyle w:val="ListParagraph"/>
        <w:numPr>
          <w:ilvl w:val="0"/>
          <w:numId w:val="2"/>
        </w:numPr>
        <w:spacing w:after="100" w:line="276"/>
      </w:pPr>
      <w:r>
        <w:rPr>
          <w:rFonts w:ascii="Calibri" w:cs="Calibri" w:eastAsia="Calibri" w:hAnsi="Calibri"/>
          <w:sz w:val="22"/>
          <w:szCs w:val="22"/>
        </w:rPr>
        <w:t xml:space="preserve">Tax Deducted at Source (TDS): Where applicable under Section 194J of the Income Tax Act, 1961 (fees for professional services), the Platform shall deduct TDS at the prevailing rate (currently 10%) on payouts exceeding the statutory threshold in a financial year, and shall issue Form 16A to the Astrologer accordingly. The Astrologer is responsible for their own income tax filings and may claim credit for TDS deducted.</w:t>
      </w:r>
    </w:p>
    <w:p>
      <w:pPr>
        <w:pStyle w:val="ListParagraph"/>
        <w:numPr>
          <w:ilvl w:val="0"/>
          <w:numId w:val="2"/>
        </w:numPr>
        <w:spacing w:after="100" w:line="276"/>
      </w:pPr>
      <w:r>
        <w:rPr>
          <w:rFonts w:ascii="Calibri" w:cs="Calibri" w:eastAsia="Calibri" w:hAnsi="Calibri"/>
          <w:sz w:val="22"/>
          <w:szCs w:val="22"/>
        </w:rPr>
        <w:t xml:space="preserve">GST: If the Astrologer is registered under the Goods and Services Tax Act, the Astrologer shall raise a valid tax invoice for services rendered, in the manner communicated by the Platform. The Astrologer is solely responsible for their own GST registration and compliance obligations, if applicable.</w:t>
      </w:r>
    </w:p>
    <w:p>
      <w:pPr>
        <w:pStyle w:val="ListParagraph"/>
        <w:numPr>
          <w:ilvl w:val="0"/>
          <w:numId w:val="2"/>
        </w:numPr>
        <w:spacing w:after="100" w:line="276"/>
      </w:pPr>
      <w:r>
        <w:rPr>
          <w:rFonts w:ascii="Calibri" w:cs="Calibri" w:eastAsia="Calibri" w:hAnsi="Calibri"/>
          <w:sz w:val="22"/>
          <w:szCs w:val="22"/>
        </w:rPr>
        <w:t xml:space="preserve">The Platform may withhold, adjust, or reverse payouts in cases of verified Client refunds, chargebacks, or violations of this Agreement.</w:t>
      </w:r>
    </w:p>
    <w:p>
      <w:pPr>
        <w:pStyle w:val="Heading1"/>
        <w:spacing w:after="160" w:before="320"/>
      </w:pPr>
      <w:r>
        <w:t xml:space="preserve">5. Data Protection and Confidentiality</w:t>
      </w:r>
    </w:p>
    <w:p>
      <w:pPr>
        <w:pStyle w:val="ListParagraph"/>
        <w:numPr>
          <w:ilvl w:val="0"/>
          <w:numId w:val="2"/>
        </w:numPr>
        <w:spacing w:after="100" w:line="276"/>
      </w:pPr>
      <w:r>
        <w:rPr>
          <w:rFonts w:ascii="Calibri" w:cs="Calibri" w:eastAsia="Calibri" w:hAnsi="Calibri"/>
          <w:sz w:val="22"/>
          <w:szCs w:val="22"/>
        </w:rPr>
        <w:t xml:space="preserve">The Astrologer shall treat all Client information — including birth details, contact information, consultation content, and payment information — as strictly confidential, and shall use it solely for the purpose of providing the consultation.</w:t>
      </w:r>
    </w:p>
    <w:p>
      <w:pPr>
        <w:pStyle w:val="ListParagraph"/>
        <w:numPr>
          <w:ilvl w:val="0"/>
          <w:numId w:val="2"/>
        </w:numPr>
        <w:spacing w:after="100" w:line="276"/>
      </w:pPr>
      <w:r>
        <w:rPr>
          <w:rFonts w:ascii="Calibri" w:cs="Calibri" w:eastAsia="Calibri" w:hAnsi="Calibri"/>
          <w:sz w:val="22"/>
          <w:szCs w:val="22"/>
        </w:rPr>
        <w:t xml:space="preserve">The Astrologer shall not copy, export, store outside the Platform, sell, or disclose any Client personal data to any third party, and shall not contact a Client outside the Platform using information obtained through a consultation.</w:t>
      </w:r>
    </w:p>
    <w:p>
      <w:pPr>
        <w:pStyle w:val="ListParagraph"/>
        <w:numPr>
          <w:ilvl w:val="0"/>
          <w:numId w:val="2"/>
        </w:numPr>
        <w:spacing w:after="100" w:line="276"/>
      </w:pPr>
      <w:r>
        <w:rPr>
          <w:rFonts w:ascii="Calibri" w:cs="Calibri" w:eastAsia="Calibri" w:hAnsi="Calibri"/>
          <w:sz w:val="22"/>
          <w:szCs w:val="22"/>
        </w:rPr>
        <w:t xml:space="preserve">The Astrologer shall comply with the Digital Personal Data Protection Act, 2023, and any rules made thereunder, to the extent applicable to their handling of Client personal data through the Platform.</w:t>
      </w:r>
    </w:p>
    <w:p>
      <w:pPr>
        <w:pStyle w:val="ListParagraph"/>
        <w:numPr>
          <w:ilvl w:val="0"/>
          <w:numId w:val="2"/>
        </w:numPr>
        <w:spacing w:after="100" w:line="276"/>
      </w:pPr>
      <w:r>
        <w:rPr>
          <w:rFonts w:ascii="Calibri" w:cs="Calibri" w:eastAsia="Calibri" w:hAnsi="Calibri"/>
          <w:sz w:val="22"/>
          <w:szCs w:val="22"/>
        </w:rPr>
        <w:t xml:space="preserve">This obligation survives termination of this Agreement.</w:t>
      </w:r>
    </w:p>
    <w:p>
      <w:pPr>
        <w:pStyle w:val="Heading1"/>
        <w:spacing w:after="160" w:before="320"/>
      </w:pPr>
      <w:r>
        <w:t xml:space="preserve">6. Code of Conduct</w:t>
      </w:r>
    </w:p>
    <w:p>
      <w:pPr>
        <w:pStyle w:val="ListParagraph"/>
        <w:numPr>
          <w:ilvl w:val="0"/>
          <w:numId w:val="2"/>
        </w:numPr>
        <w:spacing w:after="100" w:line="276"/>
      </w:pPr>
      <w:r>
        <w:rPr>
          <w:rFonts w:ascii="Calibri" w:cs="Calibri" w:eastAsia="Calibri" w:hAnsi="Calibri"/>
          <w:sz w:val="22"/>
          <w:szCs w:val="22"/>
        </w:rPr>
        <w:t xml:space="preserve">The Astrologer shall not make guaranteed claims of outcomes (e.g., guaranteed marriage, guaranteed financial results), shall not provide medical, legal, or financial advice under the guise of astrological consultation, and shall clearly frame guidance as advisory in nature.</w:t>
      </w:r>
    </w:p>
    <w:p>
      <w:pPr>
        <w:pStyle w:val="ListParagraph"/>
        <w:numPr>
          <w:ilvl w:val="0"/>
          <w:numId w:val="2"/>
        </w:numPr>
        <w:spacing w:after="100" w:line="276"/>
      </w:pPr>
      <w:r>
        <w:rPr>
          <w:rFonts w:ascii="Calibri" w:cs="Calibri" w:eastAsia="Calibri" w:hAnsi="Calibri"/>
          <w:sz w:val="22"/>
          <w:szCs w:val="22"/>
        </w:rPr>
        <w:t xml:space="preserve">The Astrologer shall not solicit or promote the sale of gemstones, remedies, pujas, or products outside the Platform's approved channels during a consultation, except where explicitly permitted by the Platform's remedy/product program.</w:t>
      </w:r>
    </w:p>
    <w:p>
      <w:pPr>
        <w:pStyle w:val="ListParagraph"/>
        <w:numPr>
          <w:ilvl w:val="0"/>
          <w:numId w:val="2"/>
        </w:numPr>
        <w:spacing w:after="100" w:line="276"/>
      </w:pPr>
      <w:r>
        <w:rPr>
          <w:rFonts w:ascii="Calibri" w:cs="Calibri" w:eastAsia="Calibri" w:hAnsi="Calibri"/>
          <w:sz w:val="22"/>
          <w:szCs w:val="22"/>
        </w:rPr>
        <w:t xml:space="preserve">The Astrologer shall not engage in any conduct that is abusive, discriminatory, sexually inappropriate, or exploitative of a Client's vulnerability.</w:t>
      </w:r>
    </w:p>
    <w:p>
      <w:pPr>
        <w:pStyle w:val="ListParagraph"/>
        <w:numPr>
          <w:ilvl w:val="0"/>
          <w:numId w:val="2"/>
        </w:numPr>
        <w:spacing w:after="100" w:line="276"/>
      </w:pPr>
      <w:r>
        <w:rPr>
          <w:rFonts w:ascii="Calibri" w:cs="Calibri" w:eastAsia="Calibri" w:hAnsi="Calibri"/>
          <w:sz w:val="22"/>
          <w:szCs w:val="22"/>
        </w:rPr>
        <w:t xml:space="preserve">The Astrologer shall not artificially extend call/chat duration, or otherwise manipulate the billing mechanism.</w:t>
      </w:r>
    </w:p>
    <w:p>
      <w:pPr>
        <w:pStyle w:val="Heading1"/>
        <w:spacing w:after="160" w:before="320"/>
      </w:pPr>
      <w:r>
        <w:t xml:space="preserve">7. Intellectual Property</w:t>
      </w:r>
    </w:p>
    <w:p>
      <w:pPr>
        <w:pStyle w:val="ListParagraph"/>
        <w:numPr>
          <w:ilvl w:val="0"/>
          <w:numId w:val="2"/>
        </w:numPr>
        <w:spacing w:after="100" w:line="276"/>
      </w:pPr>
      <w:r>
        <w:rPr>
          <w:rFonts w:ascii="Calibri" w:cs="Calibri" w:eastAsia="Calibri" w:hAnsi="Calibri"/>
          <w:sz w:val="22"/>
          <w:szCs w:val="22"/>
        </w:rPr>
        <w:t xml:space="preserve">All Platform technology, branding, and content (excluding the Astrologer's own spoken/written consultation content) remain the exclusive property of the Platform.</w:t>
      </w:r>
    </w:p>
    <w:p>
      <w:pPr>
        <w:pStyle w:val="ListParagraph"/>
        <w:numPr>
          <w:ilvl w:val="0"/>
          <w:numId w:val="2"/>
        </w:numPr>
        <w:spacing w:after="100" w:line="276"/>
      </w:pPr>
      <w:r>
        <w:rPr>
          <w:rFonts w:ascii="Calibri" w:cs="Calibri" w:eastAsia="Calibri" w:hAnsi="Calibri"/>
          <w:sz w:val="22"/>
          <w:szCs w:val="22"/>
        </w:rPr>
        <w:t xml:space="preserve">Any Astrologer-authored content submitted for publication on the Platform (articles, profile content, recorded sessions with consent) is licensed to the Platform on a non-exclusive, royalty-free, worldwide basis for use in connection with the Platform Services, unless otherwise agreed in writing.</w:t>
      </w:r>
    </w:p>
    <w:p>
      <w:pPr>
        <w:pStyle w:val="Heading1"/>
        <w:spacing w:after="160" w:before="320"/>
      </w:pPr>
      <w:r>
        <w:t xml:space="preserve">8. Non-Solicitation and Exclusivity</w:t>
      </w:r>
    </w:p>
    <w:p>
      <w:pPr>
        <w:pStyle w:val="ListParagraph"/>
        <w:numPr>
          <w:ilvl w:val="0"/>
          <w:numId w:val="2"/>
        </w:numPr>
        <w:spacing w:after="100" w:line="276"/>
      </w:pPr>
      <w:r>
        <w:rPr>
          <w:rFonts w:ascii="Calibri" w:cs="Calibri" w:eastAsia="Calibri" w:hAnsi="Calibri"/>
          <w:sz w:val="22"/>
          <w:szCs w:val="22"/>
        </w:rPr>
        <w:t xml:space="preserve">During the term of this Agreement and for twelve (12) months thereafter, the Astrologer shall not solicit any Client introduced through the Platform to transact outside the Platform for the same or substantially similar services.</w:t>
      </w:r>
    </w:p>
    <w:p>
      <w:pPr>
        <w:pStyle w:val="ListParagraph"/>
        <w:numPr>
          <w:ilvl w:val="0"/>
          <w:numId w:val="2"/>
        </w:numPr>
        <w:spacing w:after="100" w:line="276"/>
      </w:pPr>
      <w:r>
        <w:rPr>
          <w:rFonts w:ascii="Calibri" w:cs="Calibri" w:eastAsia="Calibri" w:hAnsi="Calibri"/>
          <w:sz w:val="22"/>
          <w:szCs w:val="22"/>
        </w:rPr>
        <w:t xml:space="preserve">This Agreement is non-exclusive unless a separate exclusivity addendum is signed by both Parties.</w:t>
      </w:r>
    </w:p>
    <w:p>
      <w:pPr>
        <w:pStyle w:val="Heading1"/>
        <w:spacing w:after="160" w:before="320"/>
      </w:pPr>
      <w:r>
        <w:t xml:space="preserve">9. Term and Termination</w:t>
      </w:r>
    </w:p>
    <w:p>
      <w:pPr>
        <w:pStyle w:val="ListParagraph"/>
        <w:numPr>
          <w:ilvl w:val="0"/>
          <w:numId w:val="2"/>
        </w:numPr>
        <w:spacing w:after="100" w:line="276"/>
      </w:pPr>
      <w:r>
        <w:rPr>
          <w:rFonts w:ascii="Calibri" w:cs="Calibri" w:eastAsia="Calibri" w:hAnsi="Calibri"/>
          <w:sz w:val="22"/>
          <w:szCs w:val="22"/>
        </w:rPr>
        <w:t xml:space="preserve">This Agreement commences on the date of activation of the Astrologer's profile and continues until terminated by either Party.</w:t>
      </w:r>
    </w:p>
    <w:p>
      <w:pPr>
        <w:pStyle w:val="ListParagraph"/>
        <w:numPr>
          <w:ilvl w:val="0"/>
          <w:numId w:val="2"/>
        </w:numPr>
        <w:spacing w:after="100" w:line="276"/>
      </w:pPr>
      <w:r>
        <w:rPr>
          <w:rFonts w:ascii="Calibri" w:cs="Calibri" w:eastAsia="Calibri" w:hAnsi="Calibri"/>
          <w:sz w:val="22"/>
          <w:szCs w:val="22"/>
        </w:rPr>
        <w:t xml:space="preserve">Either Party may terminate this Agreement for convenience with fourteen (14) days' written notice.</w:t>
      </w:r>
    </w:p>
    <w:p>
      <w:pPr>
        <w:pStyle w:val="ListParagraph"/>
        <w:numPr>
          <w:ilvl w:val="0"/>
          <w:numId w:val="2"/>
        </w:numPr>
        <w:spacing w:after="100" w:line="276"/>
      </w:pPr>
      <w:r>
        <w:rPr>
          <w:rFonts w:ascii="Calibri" w:cs="Calibri" w:eastAsia="Calibri" w:hAnsi="Calibri"/>
          <w:sz w:val="22"/>
          <w:szCs w:val="22"/>
        </w:rPr>
        <w:t xml:space="preserve">The Platform may terminate this Agreement immediately, without notice, in the event of a breach of Section 5 (Data Protection), Section 6 (Code of Conduct), or Section 8 (Non-Solicitation), or upon reasonable suspicion of fraud.</w:t>
      </w:r>
    </w:p>
    <w:p>
      <w:pPr>
        <w:pStyle w:val="ListParagraph"/>
        <w:numPr>
          <w:ilvl w:val="0"/>
          <w:numId w:val="2"/>
        </w:numPr>
        <w:spacing w:after="100" w:line="276"/>
      </w:pPr>
      <w:r>
        <w:rPr>
          <w:rFonts w:ascii="Calibri" w:cs="Calibri" w:eastAsia="Calibri" w:hAnsi="Calibri"/>
          <w:sz w:val="22"/>
          <w:szCs w:val="22"/>
        </w:rPr>
        <w:t xml:space="preserve">Upon termination, any consultation fees already earned and verified shall be settled in the next applicable payout cycle, subject to Section 4.</w:t>
      </w:r>
    </w:p>
    <w:p>
      <w:pPr>
        <w:pStyle w:val="Heading1"/>
        <w:spacing w:after="160" w:before="320"/>
      </w:pPr>
      <w:r>
        <w:t xml:space="preserve">10. Limitation of Liability</w:t>
      </w:r>
    </w:p>
    <w:p>
      <w:pPr>
        <w:pStyle w:val="ListParagraph"/>
        <w:numPr>
          <w:ilvl w:val="0"/>
          <w:numId w:val="2"/>
        </w:numPr>
        <w:spacing w:after="100" w:line="276"/>
      </w:pPr>
      <w:r>
        <w:rPr>
          <w:rFonts w:ascii="Calibri" w:cs="Calibri" w:eastAsia="Calibri" w:hAnsi="Calibri"/>
          <w:sz w:val="22"/>
          <w:szCs w:val="22"/>
        </w:rPr>
        <w:t xml:space="preserve">The Platform acts solely as a technology intermediary connecting Clients and Astrologers, and is not a party to, and assumes no liability for, the substance of any astrological consultation or advice given.</w:t>
      </w:r>
    </w:p>
    <w:p>
      <w:pPr>
        <w:pStyle w:val="ListParagraph"/>
        <w:numPr>
          <w:ilvl w:val="0"/>
          <w:numId w:val="2"/>
        </w:numPr>
        <w:spacing w:after="100" w:line="276"/>
      </w:pPr>
      <w:r>
        <w:rPr>
          <w:rFonts w:ascii="Calibri" w:cs="Calibri" w:eastAsia="Calibri" w:hAnsi="Calibri"/>
          <w:sz w:val="22"/>
          <w:szCs w:val="22"/>
        </w:rPr>
        <w:t xml:space="preserve">The Astrologer agrees to indemnify and hold the Platform harmless against any claim, loss, or liability arising from the Astrologer's advice, conduct, or breach of this Agreement.</w:t>
      </w:r>
    </w:p>
    <w:p>
      <w:pPr>
        <w:pStyle w:val="ListParagraph"/>
        <w:numPr>
          <w:ilvl w:val="0"/>
          <w:numId w:val="2"/>
        </w:numPr>
        <w:spacing w:after="100" w:line="276"/>
      </w:pPr>
      <w:r>
        <w:rPr>
          <w:rFonts w:ascii="Calibri" w:cs="Calibri" w:eastAsia="Calibri" w:hAnsi="Calibri"/>
          <w:sz w:val="22"/>
          <w:szCs w:val="22"/>
        </w:rPr>
        <w:t xml:space="preserve">Neither Party shall be liable for any indirect, incidental, or consequential damages arising out of this Agreement.</w:t>
      </w:r>
    </w:p>
    <w:p>
      <w:pPr>
        <w:pStyle w:val="Heading1"/>
        <w:spacing w:after="160" w:before="320"/>
      </w:pPr>
      <w:r>
        <w:t xml:space="preserve">11. Dispute Resolution and Governing Law</w:t>
      </w:r>
    </w:p>
    <w:p>
      <w:pPr>
        <w:pStyle w:val="ListParagraph"/>
        <w:numPr>
          <w:ilvl w:val="0"/>
          <w:numId w:val="2"/>
        </w:numPr>
        <w:spacing w:after="100" w:line="276"/>
      </w:pPr>
      <w:r>
        <w:rPr>
          <w:rFonts w:ascii="Calibri" w:cs="Calibri" w:eastAsia="Calibri" w:hAnsi="Calibri"/>
          <w:sz w:val="22"/>
          <w:szCs w:val="22"/>
        </w:rPr>
        <w:t xml:space="preserve">This Agreement is governed by the laws of India.</w:t>
      </w:r>
    </w:p>
    <w:p>
      <w:pPr>
        <w:pStyle w:val="ListParagraph"/>
        <w:numPr>
          <w:ilvl w:val="0"/>
          <w:numId w:val="2"/>
        </w:numPr>
        <w:spacing w:after="100" w:line="276"/>
      </w:pPr>
      <w:r>
        <w:rPr>
          <w:rFonts w:ascii="Calibri" w:cs="Calibri" w:eastAsia="Calibri" w:hAnsi="Calibri"/>
          <w:sz w:val="22"/>
          <w:szCs w:val="22"/>
        </w:rPr>
        <w:t xml:space="preserve">Any dispute arising out of or in connection with this Agreement shall first be attempted to be resolved amicably. Failing that, it shall be referred to arbitration under the Arbitration and Conciliation Act, 1996, with the seat of arbitration at ____________________, India, and the proceedings conducted in English.</w:t>
      </w:r>
    </w:p>
    <w:p>
      <w:pPr>
        <w:pStyle w:val="ListParagraph"/>
        <w:numPr>
          <w:ilvl w:val="0"/>
          <w:numId w:val="2"/>
        </w:numPr>
        <w:spacing w:after="100" w:line="276"/>
      </w:pPr>
      <w:r>
        <w:rPr>
          <w:rFonts w:ascii="Calibri" w:cs="Calibri" w:eastAsia="Calibri" w:hAnsi="Calibri"/>
          <w:sz w:val="22"/>
          <w:szCs w:val="22"/>
        </w:rPr>
        <w:t xml:space="preserve">Subject to the arbitration clause above, the courts at ____________________ shall have exclusive jurisdiction.</w:t>
      </w:r>
    </w:p>
    <w:p>
      <w:pPr>
        <w:pStyle w:val="Heading1"/>
        <w:spacing w:after="160" w:before="320"/>
      </w:pPr>
      <w:r>
        <w:t xml:space="preserve">12. Miscellaneous</w:t>
      </w:r>
    </w:p>
    <w:p>
      <w:pPr>
        <w:pStyle w:val="ListParagraph"/>
        <w:numPr>
          <w:ilvl w:val="0"/>
          <w:numId w:val="2"/>
        </w:numPr>
        <w:spacing w:after="100" w:line="276"/>
      </w:pPr>
      <w:r>
        <w:rPr>
          <w:rFonts w:ascii="Calibri" w:cs="Calibri" w:eastAsia="Calibri" w:hAnsi="Calibri"/>
          <w:sz w:val="22"/>
          <w:szCs w:val="22"/>
        </w:rPr>
        <w:t xml:space="preserve">This Agreement, along with the Platform's Terms of Use and Privacy Policy (as amended from time to time and made available in-app), constitutes the entire agreement between the Parties.</w:t>
      </w:r>
    </w:p>
    <w:p>
      <w:pPr>
        <w:pStyle w:val="ListParagraph"/>
        <w:numPr>
          <w:ilvl w:val="0"/>
          <w:numId w:val="2"/>
        </w:numPr>
        <w:spacing w:after="100" w:line="276"/>
      </w:pPr>
      <w:r>
        <w:rPr>
          <w:rFonts w:ascii="Calibri" w:cs="Calibri" w:eastAsia="Calibri" w:hAnsi="Calibri"/>
          <w:sz w:val="22"/>
          <w:szCs w:val="22"/>
        </w:rPr>
        <w:t xml:space="preserve">The Platform may amend the commission structure, payout cycle, or Code of Conduct with reasonable prior notice communicated through the Astrologer application; continued use of the Platform after such notice constitutes acceptance.</w:t>
      </w:r>
    </w:p>
    <w:p>
      <w:pPr>
        <w:pStyle w:val="ListParagraph"/>
        <w:numPr>
          <w:ilvl w:val="0"/>
          <w:numId w:val="2"/>
        </w:numPr>
        <w:spacing w:after="100" w:line="276"/>
      </w:pPr>
      <w:r>
        <w:rPr>
          <w:rFonts w:ascii="Calibri" w:cs="Calibri" w:eastAsia="Calibri" w:hAnsi="Calibri"/>
          <w:sz w:val="22"/>
          <w:szCs w:val="22"/>
        </w:rPr>
        <w:t xml:space="preserve">Neither Party may assign this Agreement without the prior written consent of the other, except that the Platform may assign this Agreement in connection with a merger, acquisition, or sale of substantially all its assets.</w:t>
      </w:r>
    </w:p>
    <w:p>
      <w:pPr>
        <w:spacing w:after="120"/>
      </w:pPr>
    </w:p>
    <w:p>
      <w:pPr>
        <w:pStyle w:val="Heading2"/>
        <w:spacing w:after="120" w:before="240"/>
      </w:pPr>
      <w:r>
        <w:t xml:space="preserve">IN WITNESS WHEREOF, the Parties have executed this Agreement as of the date written below.</w:t>
      </w:r>
    </w:p>
    <w:p>
      <w:pPr>
        <w:spacing w:after="120"/>
      </w:pPr>
    </w:p>
    <w:p>
      <w:pPr>
        <w:spacing w:after="60"/>
      </w:pPr>
      <w:r>
        <w:rPr>
          <w:rFonts w:ascii="Calibri" w:cs="Calibri" w:eastAsia="Calibri" w:hAnsi="Calibri"/>
          <w:sz w:val="22"/>
          <w:szCs w:val="22"/>
        </w:rPr>
        <w:t xml:space="preserve">___________________________________</w:t>
      </w:r>
    </w:p>
    <w:p>
      <w:pPr>
        <w:spacing w:after="160" w:line="276"/>
      </w:pPr>
      <w:r>
        <w:rPr>
          <w:rFonts w:ascii="Calibri" w:cs="Calibri" w:eastAsia="Calibri" w:hAnsi="Calibri"/>
          <w:sz w:val="22"/>
          <w:szCs w:val="22"/>
        </w:rPr>
        <w:t xml:space="preserve">Signature — Platform (Authorized Signatory)</w:t>
      </w:r>
    </w:p>
    <w:p>
      <w:pPr>
        <w:spacing w:after="160"/>
      </w:pPr>
      <w:r>
        <w:rPr>
          <w:rFonts w:ascii="Calibri" w:cs="Calibri" w:eastAsia="Calibri" w:hAnsi="Calibri"/>
          <w:b/>
          <w:bCs/>
          <w:sz w:val="22"/>
          <w:szCs w:val="22"/>
        </w:rPr>
        <w:t xml:space="preserve">Name: </w:t>
      </w:r>
      <w:r>
        <w:rPr>
          <w:rFonts w:ascii="Calibri" w:cs="Calibri" w:eastAsia="Calibri" w:hAnsi="Calibri"/>
          <w:sz w:val="22"/>
          <w:szCs w:val="22"/>
        </w:rPr>
        <w:t xml:space="preserve">______________________________</w:t>
      </w:r>
    </w:p>
    <w:p>
      <w:pPr>
        <w:spacing w:after="160"/>
      </w:pPr>
      <w:r>
        <w:rPr>
          <w:rFonts w:ascii="Calibri" w:cs="Calibri" w:eastAsia="Calibri" w:hAnsi="Calibri"/>
          <w:b/>
          <w:bCs/>
          <w:sz w:val="22"/>
          <w:szCs w:val="22"/>
        </w:rPr>
        <w:t xml:space="preserve">Date: </w:t>
      </w:r>
      <w:r>
        <w:rPr>
          <w:rFonts w:ascii="Calibri" w:cs="Calibri" w:eastAsia="Calibri" w:hAnsi="Calibri"/>
          <w:sz w:val="22"/>
          <w:szCs w:val="22"/>
        </w:rPr>
        <w:t xml:space="preserve">______________________________</w:t>
      </w:r>
    </w:p>
    <w:p>
      <w:pPr>
        <w:spacing w:after="120"/>
      </w:pPr>
    </w:p>
    <w:p>
      <w:pPr>
        <w:spacing w:after="60"/>
      </w:pPr>
      <w:r>
        <w:rPr>
          <w:rFonts w:ascii="Calibri" w:cs="Calibri" w:eastAsia="Calibri" w:hAnsi="Calibri"/>
          <w:sz w:val="22"/>
          <w:szCs w:val="22"/>
        </w:rPr>
        <w:t xml:space="preserve">___________________________________</w:t>
      </w:r>
    </w:p>
    <w:p>
      <w:pPr>
        <w:spacing w:after="160" w:line="276"/>
      </w:pPr>
      <w:r>
        <w:rPr>
          <w:rFonts w:ascii="Calibri" w:cs="Calibri" w:eastAsia="Calibri" w:hAnsi="Calibri"/>
          <w:sz w:val="22"/>
          <w:szCs w:val="22"/>
        </w:rPr>
        <w:t xml:space="preserve">Signature — Astrologer</w:t>
      </w:r>
    </w:p>
    <w:p>
      <w:pPr>
        <w:spacing w:after="160"/>
      </w:pPr>
      <w:r>
        <w:rPr>
          <w:rFonts w:ascii="Calibri" w:cs="Calibri" w:eastAsia="Calibri" w:hAnsi="Calibri"/>
          <w:b/>
          <w:bCs/>
          <w:sz w:val="22"/>
          <w:szCs w:val="22"/>
        </w:rPr>
        <w:t xml:space="preserve">Name: </w:t>
      </w:r>
      <w:r>
        <w:rPr>
          <w:rFonts w:ascii="Calibri" w:cs="Calibri" w:eastAsia="Calibri" w:hAnsi="Calibri"/>
          <w:sz w:val="22"/>
          <w:szCs w:val="22"/>
        </w:rPr>
        <w:t xml:space="preserve">______________________________</w:t>
      </w:r>
    </w:p>
    <w:p>
      <w:pPr>
        <w:spacing w:after="160"/>
      </w:pPr>
      <w:r>
        <w:rPr>
          <w:rFonts w:ascii="Calibri" w:cs="Calibri" w:eastAsia="Calibri" w:hAnsi="Calibri"/>
          <w:b/>
          <w:bCs/>
          <w:sz w:val="22"/>
          <w:szCs w:val="22"/>
        </w:rPr>
        <w:t xml:space="preserve">Date: </w:t>
      </w:r>
      <w:r>
        <w:rPr>
          <w:rFonts w:ascii="Calibri" w:cs="Calibri" w:eastAsia="Calibri" w:hAnsi="Calibri"/>
          <w:sz w:val="22"/>
          <w:szCs w:val="22"/>
        </w:rPr>
        <w:t xml:space="preserve">______________________________</w:t>
      </w:r>
    </w:p>
    <w:p>
      <w:pPr>
        <w:spacing w:after="120"/>
      </w:pPr>
    </w:p>
    <w:p>
      <w:pPr>
        <w:spacing w:before="200"/>
      </w:pPr>
      <w:r>
        <w:rPr>
          <w:rFonts w:ascii="Calibri" w:cs="Calibri" w:eastAsia="Calibri" w:hAnsi="Calibri"/>
          <w:i/>
          <w:iCs/>
          <w:sz w:val="18"/>
          <w:szCs w:val="18"/>
        </w:rPr>
        <w:t xml:space="preserve">Note: This template covers the standard structural clauses used across Indian gig/marketplace agreements (independent-contractor status, TDS under Section 194J, DPDP Act data obligations, and arbitration). Have it reviewed by a qualified advocate before use — commission %, payout cycle, and jurisdiction fields need to be filled in for your specific entity and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bullet"/>
      <w:lvlText w:val="•"/>
      <w:lvlJc w:val="start"/>
      <w:pPr>
        <w:ind w:left="45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2026-08-28T20:06:58.541Z</dcterms:created>
  <dcterms:modified xsi:type="dcterms:W3CDTF">2026-08-28T20:06:58.541Z</dcterms:modified>
</cp:coreProperties>
</file>

<file path=docProps/custom.xml><?xml version="1.0" encoding="utf-8"?>
<Properties xmlns="http://schemas.openxmlformats.org/officeDocument/2006/custom-properties" xmlns:vt="http://schemas.openxmlformats.org/officeDocument/2006/docPropsVTypes"/>
</file>