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10238" cy="506039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10238" cy="506039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0238" cy="5060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ind w:left="1440" w:firstLine="720"/>
        <w:rPr>
          <w:rFonts w:ascii="Arial" w:cs="Arial" w:eastAsia="Arial" w:hAnsi="Arial"/>
          <w:b w:val="1"/>
          <w:smallCaps w:val="0"/>
          <w:color w:val="1a202c"/>
          <w:sz w:val="45"/>
          <w:szCs w:val="45"/>
          <w:highlight w:val="whit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31_</w:t>
      </w:r>
      <w:r w:rsidDel="00000000" w:rsidR="00000000" w:rsidRPr="00000000">
        <w:rPr>
          <w:b w:val="1"/>
          <w:sz w:val="42"/>
          <w:szCs w:val="42"/>
          <w:rtl w:val="0"/>
        </w:rPr>
        <w:t xml:space="preserve">Histogram of Tweets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263238" w:space="0" w:sz="0" w:val="none"/>
          <w:left w:color="263238" w:space="0" w:sz="0" w:val="none"/>
          <w:bottom w:color="263238" w:space="0" w:sz="0" w:val="none"/>
          <w:right w:color="263238" w:space="0" w:sz="0" w:val="none"/>
          <w:between w:color="263238" w:space="0" w:sz="0" w:val="none"/>
        </w:pBdr>
        <w:shd w:fill="ffffff" w:val="clear"/>
        <w:spacing w:after="240" w:before="0" w:line="240" w:lineRule="auto"/>
        <w:rPr>
          <w:rFonts w:ascii="Arial" w:cs="Arial" w:eastAsia="Arial" w:hAnsi="Arial"/>
          <w:color w:val="263238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4"/>
          <w:szCs w:val="24"/>
          <w:highlight w:val="white"/>
          <w:rtl w:val="0"/>
        </w:rPr>
        <w:t xml:space="preserve">write a query to obtain a histogram of tweets posted per user in 2022. Output the tweet count per user as the bucket and the number of Twitter users who fall into that bucket.</w:t>
      </w:r>
    </w:p>
    <w:p w:rsidR="00000000" w:rsidDel="00000000" w:rsidP="00000000" w:rsidRDefault="00000000" w:rsidRPr="00000000" w14:paraId="00000005">
      <w:pPr>
        <w:pBdr>
          <w:top w:color="263238" w:space="0" w:sz="0" w:val="none"/>
          <w:left w:color="263238" w:space="0" w:sz="0" w:val="none"/>
          <w:bottom w:color="263238" w:space="0" w:sz="0" w:val="none"/>
          <w:right w:color="263238" w:space="0" w:sz="0" w:val="none"/>
          <w:between w:color="263238" w:space="0" w:sz="0" w:val="none"/>
        </w:pBdr>
        <w:shd w:fill="ffffff" w:val="clear"/>
        <w:spacing w:after="24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63238"/>
          <w:sz w:val="24"/>
          <w:szCs w:val="24"/>
          <w:highlight w:val="white"/>
          <w:rtl w:val="0"/>
        </w:rPr>
        <w:t xml:space="preserve">In other words, group the users by the number of tweets they posted in 2022 and count the number of users in each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EASY </w:t>
      </w:r>
    </w:p>
    <w:p w:rsidR="00000000" w:rsidDel="00000000" w:rsidP="00000000" w:rsidRDefault="00000000" w:rsidRPr="00000000" w14:paraId="00000007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"tweet_id"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"user_id"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"msg"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"tweet_date"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highlight w:val="white"/>
          <w:rtl w:val="0"/>
        </w:rPr>
        <w:t xml:space="preserve"># Define the data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214252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111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'Am considering taking Tesla private at $420. Funding secured.'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'2021-12-30 00:00:00'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739252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111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'Despite the constant negative press covfefe'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'2022-01-01 00:00:00'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846402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111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'Following @NickSinghTech on Twitter changed my life!'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'2022-02-14 00:00:00'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241425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254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'If the salary is so competitive why won’t you tell me what it is?'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'2022-03-01 00:00:00'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231574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148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'I no longer have a manager. I can</w:t>
      </w:r>
      <w:r w:rsidDel="00000000" w:rsidR="00000000" w:rsidRPr="00000000">
        <w:rPr>
          <w:rFonts w:ascii="Arial" w:cs="Arial" w:eastAsia="Arial" w:hAnsi="Arial"/>
          <w:b w:val="1"/>
          <w:color w:val="ff00ff"/>
          <w:sz w:val="24"/>
          <w:szCs w:val="24"/>
          <w:highlight w:val="white"/>
          <w:rtl w:val="0"/>
        </w:rPr>
        <w:t xml:space="preserve">\'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t be managed'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'2022-03-23 00:00:00'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rPr>
                <w:rFonts w:ascii="Courier New" w:cs="Courier New" w:eastAsia="Courier New" w:hAnsi="Courier New"/>
                <w:b w:val="1"/>
                <w:color w:val="ff008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34075" cy="681948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- 2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Identifying The Input Data And Expected Output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34075" cy="681948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4075" cy="6819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sz w:val="22"/>
          <w:szCs w:val="22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INPUT</w:t>
      </w:r>
      <w:r w:rsidDel="00000000" w:rsidR="00000000" w:rsidRPr="00000000">
        <w:rPr>
          <w:rtl w:val="0"/>
        </w:rPr>
      </w:r>
    </w:p>
    <w:tbl>
      <w:tblPr>
        <w:tblStyle w:val="Table2"/>
        <w:tblW w:w="83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1155"/>
        <w:gridCol w:w="4470"/>
        <w:gridCol w:w="1320"/>
        <w:tblGridChange w:id="0">
          <w:tblGrid>
            <w:gridCol w:w="1365"/>
            <w:gridCol w:w="1155"/>
            <w:gridCol w:w="4470"/>
            <w:gridCol w:w="13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TWEET_ID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MSG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TWEET_DATE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214252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 considering taking Tesla private at $420. Funding secured.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2021-12-30 0:00:00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739252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Despite the constant negative press covfefe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2022-01-01 0:00:00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846402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Following @NickSinghTech on Twitter changed my life!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2022-02-14 0:00:00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241425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the salary is so competitive why won’t you tell me what it is?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2022-03-01 0:00:00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231574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no longer have a manager. I can't be managed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2022-03-23 0:00:00</w:t>
            </w:r>
          </w:p>
        </w:tc>
      </w:tr>
    </w:tbl>
    <w:p w:rsidR="00000000" w:rsidDel="00000000" w:rsidP="00000000" w:rsidRDefault="00000000" w:rsidRPr="00000000" w14:paraId="0000003B">
      <w:pPr>
        <w:tabs>
          <w:tab w:val="left" w:leader="none" w:pos="966"/>
        </w:tabs>
        <w:spacing w:after="160" w:before="0"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725"/>
        <w:tblGridChange w:id="0">
          <w:tblGrid>
            <w:gridCol w:w="1965"/>
            <w:gridCol w:w="17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BUCKET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USER_NUM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7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95963" cy="654853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- 3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pyspark code 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95963" cy="654853"/>
                <wp:effectExtent b="0" l="0" r="0" 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5963" cy="6548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4910138" cy="155786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1557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3624263" cy="2801457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2801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headerReference r:id="rId19" w:type="even"/>
      <w:footerReference r:id="rId20" w:type="default"/>
      <w:footerReference r:id="rId21" w:type="first"/>
      <w:footerReference r:id="rId2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5F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- 31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606299213pt;height:59.37503937007874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0.png"/><Relationship Id="rId22" Type="http://schemas.openxmlformats.org/officeDocument/2006/relationships/footer" Target="footer2.xml"/><Relationship Id="rId10" Type="http://schemas.openxmlformats.org/officeDocument/2006/relationships/image" Target="media/image7.png"/><Relationship Id="rId21" Type="http://schemas.openxmlformats.org/officeDocument/2006/relationships/footer" Target="footer3.xml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header" Target="header2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eader" Target="header3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59adWQkf2LuhnewjLCEaEltJ5Q==">CgMxLjA4AHIhMWVpU0QxVmxuOWt1S281aFcyeHAyTmF1aTRPZ3Jibk5y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