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Processing Agreement -- Sibling Analytics Inc</w:t>
      </w:r>
    </w:p>
    <w:p>
      <w:r>
        <w:t>This Data Processing Agreement ("DPA") is entered into between Sibling Analytics Inc ("Vendor") and the Customer identified in the applicable Order Form.</w:t>
      </w:r>
    </w:p>
    <w:p/>
    <w:p>
      <w:r>
        <w:t>1. Breach Notification. Vendor will notify Customer within 30 days of a confirmed breach.</w:t>
      </w:r>
    </w:p>
    <w:p/>
    <w:p>
      <w:r>
        <w:t>2. Limitation of Liability. Liability capped at 12 months of fees paid.</w:t>
      </w:r>
    </w:p>
    <w:p/>
    <w:p>
      <w:r>
        <w:t>3. Subprocessors. Vendor discloses the following subprocessor: AWS us-east-1, providing cloud hosting, located in the USA.</w:t>
      </w:r>
    </w:p>
    <w:p/>
    <w:p>
      <w:r>
        <w:t>4. Termination Assistance. Upon termination, Vendor will provide reasonable cooperation to assist Customer in transitioning away from the Vendor's services, including deletion of Customer data per the schedule below.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