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F9900"/>
          <w:sz w:val="24"/>
          <w:szCs w:val="24"/>
        </w:rPr>
        <w:t xml:space="preserve">DOCUMENT 01 · PRODUCT</w:t>
      </w:r>
    </w:p>
    <w:p>
      <w:pPr>
        <w:spacing w:after="60"/>
      </w:pPr>
      <w:r>
        <w:rPr>
          <w:b/>
          <w:bCs/>
          <w:color w:val="232F3E"/>
          <w:sz w:val="44"/>
          <w:szCs w:val="44"/>
        </w:rPr>
        <w:t xml:space="preserve">ReBridge — Product Document (PRD)</w:t>
      </w:r>
    </w:p>
    <w:p>
      <w:pPr>
        <w:spacing w:after="120"/>
      </w:pPr>
      <w:r>
        <w:rPr>
          <w:color w:val="555555"/>
          <w:sz w:val="24"/>
          <w:szCs w:val="24"/>
        </w:rPr>
        <w:t xml:space="preserve">Every returned, unused, or outgrown product automatically finds its next best owner.</w:t>
      </w:r>
    </w:p>
    <w:p>
      <w:pPr>
        <w:pBdr>
          <w:bottom w:val="single" w:color="FF9900" w:sz="18" w:space="4"/>
        </w:pBdr>
        <w:spacing w:after="200"/>
      </w:pPr>
    </w:p>
    <w:p>
      <w:pPr>
        <w:pStyle w:val="Heading1"/>
      </w:pPr>
      <w:r>
        <w:t xml:space="preserve">1. Press Release (Working Backwards)</w:t>
      </w:r>
    </w:p>
    <w:p>
      <w:pPr>
        <w:spacing w:after="120" w:line="276"/>
      </w:pPr>
      <w:r>
        <w:rPr>
          <w:i/>
          <w:iCs/>
          <w:color w:val="555555"/>
        </w:rPr>
        <w:t xml:space="preserve">Amazon’s internal process starts here: write the customer-facing announcement first, then build toward it. Open every pitch and the PRD with this.</w:t>
      </w:r>
    </w:p>
    <w:tbl>
      <w:tblPr>
        <w:tblW w:type="dxa" w:w="9360"/>
        <w:tblBorders>
          <w:top w:val="single" w:color="FFF3E6" w:sz="1"/>
          <w:left w:val="single" w:color="FF9900" w:sz="24"/>
          <w:bottom w:val="single" w:color="FFF3E6" w:sz="1"/>
          <w:right w:val="single" w:color="FFF3E6" w:sz="1"/>
          <w:insideH w:val="single" w:color="auto" w:sz="4"/>
          <w:insideV w:val="single" w:color="auto" w:sz="4"/>
        </w:tblBorders>
      </w:tblPr>
      <w:tblGrid>
        <w:gridCol w:w="9360"/>
      </w:tblGrid>
      <w:tr>
        <w:tc>
          <w:tcPr>
            <w:tcW w:type="dxa" w:w="9360"/>
            <w:shd w:fill="FFF3E6" w:val="clear"/>
            <w:tcMar>
              <w:top w:type="dxa" w:w="140"/>
              <w:left w:type="dxa" w:w="200"/>
              <w:bottom w:type="dxa" w:w="140"/>
              <w:right w:type="dxa" w:w="200"/>
            </w:tcMar>
          </w:tcPr>
          <w:p>
            <w:pPr>
              <w:spacing w:after="40" w:line="276"/>
            </w:pPr>
            <w:r>
              <w:rPr>
                <w:b/>
                <w:bCs/>
              </w:rPr>
              <w:t xml:space="preserve">BENGALURU — Amazon today announced ReBridge, </w:t>
            </w:r>
            <w:r>
              <w:t xml:space="preserve">an intelligent bridge that gives every returned, unused, or outgrown product a second chance. Snap 3 photos of any item and ReBridge grades its condition in under 2 seconds, generates a verifiable Product Health Card, sets a fair price, and routes it to its next best owner — resold on Amazon, matched to a buyer in your neighbourhood, refurbished, or donated. Sellers recover money that was being written off. Buyers get trusted, affordable products. And millions of perfectly good items stop travelling hundreds of kilometres to die in liquidation.</w:t>
            </w:r>
          </w:p>
          <w:p>
            <w:pPr>
              <w:spacing w:after="40" w:line="276"/>
            </w:pPr>
            <w:r>
              <w:rPr>
                <w:i/>
                <w:iCs/>
              </w:rPr>
              <w:t xml:space="preserve">“I listed my son’s baby monitor in under a minute. No strangers, no haggling — Amazon picked it up the next day and a family 4 km away is using it now.” — Rahul, Bengaluru</w:t>
            </w:r>
          </w:p>
        </w:tc>
      </w:tr>
    </w:tbl>
    <w:p>
      <w:pPr>
        <w:spacing w:after="120"/>
      </w:pPr>
    </w:p>
    <w:p>
      <w:pPr>
        <w:pStyle w:val="Heading1"/>
      </w:pPr>
      <w:r>
        <w:t xml:space="preserve">2. The Problem</w:t>
      </w:r>
    </w:p>
    <w:p>
      <w:pPr>
        <w:spacing w:after="120" w:line="276"/>
      </w:pPr>
      <w:r>
        <w:t xml:space="preserve">E-commerce has perfected the forward journey — and broken the reverse one. Returns run 15–20% of Indian e-commerce orders (apparel ≈ 1 in 4). Processing one return can cost up to 1.5× the original delivery charge. For premium items, inspection → regrade → resale works. For the long tail — the ₹500 shoes, the ₹800 earphones — the cost of a human inspection, re-photography, and relisting exceeds what the item is worth. So it gets liquidated in bulk or written off entirely. Meanwhile, working products sit in drawers because listing them on classifieds means strangers, haggling, and doorstep visits. Demand exists. Supply exists. There is no intelligent bridge.</w:t>
      </w:r>
    </w:p>
    <w:p>
      <w:pPr>
        <w:pStyle w:val="Heading1"/>
      </w:pPr>
      <w:r>
        <w:t xml:space="preserve">3. Our Customers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900"/>
        <w:gridCol w:w="1960"/>
      </w:tblGrid>
      <w:tr>
        <w:trPr>
          <w:tblHeader/>
        </w:trPr>
        <w:tc>
          <w:tcPr>
            <w:tcW w:type="dxa" w:w="190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Customer</w:t>
            </w:r>
          </w:p>
        </w:tc>
        <w:tc>
          <w:tcPr>
            <w:tcW w:type="dxa" w:w="260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Their pain (in their words)</w:t>
            </w:r>
          </w:p>
        </w:tc>
        <w:tc>
          <w:tcPr>
            <w:tcW w:type="dxa" w:w="290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What ReBridge gives them</w:t>
            </w:r>
          </w:p>
        </w:tc>
        <w:tc>
          <w:tcPr>
            <w:tcW w:type="dxa" w:w="196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Their success metric</w:t>
            </w:r>
          </w:p>
        </w:tc>
      </w:tr>
      <w:tr>
        <w:tc>
          <w:tcPr>
            <w:tcW w:type="dxa" w:w="19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Priya — the returning buyer</w:t>
            </w:r>
          </w:p>
        </w:tc>
        <w:tc>
          <w:tcPr>
            <w:tcW w:type="dxa" w:w="26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“My ₹500 shoes travelled 600 km just to be thrown away.”</w:t>
            </w:r>
          </w:p>
        </w:tc>
        <w:tc>
          <w:tcPr>
            <w:tcW w:type="dxa" w:w="29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Her return is graded at pickup and finds a nearby buyer instead of a landfill. She gets a note: “Your shoes found a new owner 4 km away.”</w:t>
            </w:r>
          </w:p>
        </w:tc>
        <w:tc>
          <w:tcPr>
            <w:tcW w:type="dxa" w:w="19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Guilt-free, frictionless returns</w:t>
            </w:r>
          </w:p>
        </w:tc>
      </w:tr>
      <w:tr>
        <w:tc>
          <w:tcPr>
            <w:tcW w:type="dxa" w:w="19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Rahul — owner of idle goods</w:t>
            </w:r>
          </w:p>
        </w:tc>
        <w:tc>
          <w:tcPr>
            <w:tcW w:type="dxa" w:w="26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“It works perfectly, but I’m not dealing with strangers messaging me at ₹200.”</w:t>
            </w:r>
          </w:p>
        </w:tc>
        <w:tc>
          <w:tcPr>
            <w:tcW w:type="dxa" w:w="29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3 photos → AI writes the listing, sets the price, schedules Amazon pickup. Zero strangers, zero haggling.</w:t>
            </w:r>
          </w:p>
        </w:tc>
        <w:tc>
          <w:tcPr>
            <w:tcW w:type="dxa" w:w="19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Listed in under 60 seconds</w:t>
            </w:r>
          </w:p>
        </w:tc>
      </w:tr>
      <w:tr>
        <w:tc>
          <w:tcPr>
            <w:tcW w:type="dxa" w:w="19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Small seller</w:t>
            </w:r>
          </w:p>
        </w:tc>
        <w:tc>
          <w:tcPr>
            <w:tcW w:type="dxa" w:w="26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“200 ‘didn’t match’ returns a month. I inspect each one by hand and guess the price.”</w:t>
            </w:r>
          </w:p>
        </w:tc>
        <w:tc>
          <w:tcPr>
            <w:tcW w:type="dxa" w:w="29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Batch grading dashboard: “142/200 relisted automatically · ₹38,400 recovered this month.”</w:t>
            </w:r>
          </w:p>
        </w:tc>
        <w:tc>
          <w:tcPr>
            <w:tcW w:type="dxa" w:w="19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Rupees recovered, hours saved</w:t>
            </w:r>
          </w:p>
        </w:tc>
      </w:tr>
      <w:tr>
        <w:tc>
          <w:tcPr>
            <w:tcW w:type="dxa" w:w="19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The next buyer (e.g., a new parent)</w:t>
            </w:r>
          </w:p>
        </w:tc>
        <w:tc>
          <w:tcPr>
            <w:tcW w:type="dxa" w:w="26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“What am I actually getting? Can I trust a used baby monitor?”</w:t>
            </w:r>
          </w:p>
        </w:tc>
        <w:tc>
          <w:tcPr>
            <w:tcW w:type="dxa" w:w="29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Scans the Product Health Card: verified condition, annotated photos, history, suggested warranty.</w:t>
            </w:r>
          </w:p>
        </w:tc>
        <w:tc>
          <w:tcPr>
            <w:tcW w:type="dxa" w:w="19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Confidence to buy second-hand</w:t>
            </w:r>
          </w:p>
        </w:tc>
      </w:tr>
    </w:tbl>
    <w:p>
      <w:pPr>
        <w:spacing w:after="60"/>
      </w:pPr>
    </w:p>
    <w:tbl>
      <w:tblPr>
        <w:tblW w:type="dxa" w:w="9360"/>
        <w:tblBorders>
          <w:top w:val="single" w:color="F0F6FB" w:sz="1"/>
          <w:left w:val="single" w:color="1E73BE" w:sz="24"/>
          <w:bottom w:val="single" w:color="F0F6FB" w:sz="1"/>
          <w:right w:val="single" w:color="F0F6FB" w:sz="1"/>
          <w:insideH w:val="single" w:color="auto" w:sz="4"/>
          <w:insideV w:val="single" w:color="auto" w:sz="4"/>
        </w:tblBorders>
      </w:tblPr>
      <w:tblGrid>
        <w:gridCol w:w="9360"/>
      </w:tblGrid>
      <w:tr>
        <w:tc>
          <w:tcPr>
            <w:tcW w:type="dxa" w:w="9360"/>
            <w:shd w:fill="F0F6FB" w:val="clear"/>
            <w:tcMar>
              <w:top w:type="dxa" w:w="140"/>
              <w:left w:type="dxa" w:w="200"/>
              <w:bottom w:type="dxa" w:w="140"/>
              <w:right w:type="dxa" w:w="200"/>
            </w:tcMar>
          </w:tcPr>
          <w:p>
            <w:pPr>
              <w:spacing w:after="40" w:line="276"/>
            </w:pPr>
            <w:r>
              <w:rPr>
                <w:b/>
                <w:bCs/>
              </w:rPr>
              <w:t xml:space="preserve">Scoping rule for the whole sprint: </w:t>
            </w:r>
            <w:r>
              <w:t xml:space="preserve">“Which customer does this help, and would they notice?” If a feature fails that test, cut it.</w:t>
            </w:r>
          </w:p>
        </w:tc>
      </w:tr>
    </w:tbl>
    <w:p>
      <w:r>
        <w:br w:type="page"/>
      </w:r>
    </w:p>
    <w:p>
      <w:pPr>
        <w:pStyle w:val="Heading1"/>
      </w:pPr>
      <w:r>
        <w:t xml:space="preserve">4. The Solution — Two AI Engines, Five Pillars</w:t>
      </w:r>
    </w:p>
    <w:tbl>
      <w:tblPr>
        <w:tblW w:type="dxa" w:w="9360"/>
        <w:tblBorders>
          <w:top w:val="single" w:color="EAF6EC" w:sz="1"/>
          <w:left w:val="single" w:color="1E7E34" w:sz="24"/>
          <w:bottom w:val="single" w:color="EAF6EC" w:sz="1"/>
          <w:right w:val="single" w:color="EAF6EC" w:sz="1"/>
          <w:insideH w:val="single" w:color="auto" w:sz="4"/>
          <w:insideV w:val="single" w:color="auto" w:sz="4"/>
        </w:tblBorders>
      </w:tblPr>
      <w:tblGrid>
        <w:gridCol w:w="9360"/>
      </w:tblGrid>
      <w:tr>
        <w:tc>
          <w:tcPr>
            <w:tcW w:type="dxa" w:w="9360"/>
            <w:shd w:fill="EAF6EC" w:val="clear"/>
            <w:tcMar>
              <w:top w:type="dxa" w:w="140"/>
              <w:left w:type="dxa" w:w="200"/>
              <w:bottom w:type="dxa" w:w="140"/>
              <w:right w:type="dxa" w:w="200"/>
            </w:tcMar>
          </w:tcPr>
          <w:p>
            <w:pPr>
              <w:spacing w:after="40" w:line="276"/>
            </w:pPr>
            <w:r>
              <w:rPr>
                <w:b/>
                <w:bCs/>
              </w:rPr>
              <w:t xml:space="preserve">The core insight: </w:t>
            </w:r>
            <w:r>
              <w:t xml:space="preserve">grading is the commodity — anyone can wrap a vision model to spot a scuff. MATCHING is the moat: connecting this exact graded item to the exact customer most likely to want it needs Amazon’s demand data, which no one else has. ReBridge is therefore TWO AI engines — one grades the product, one finds its buyer.</w:t>
            </w:r>
          </w:p>
        </w:tc>
      </w:tr>
    </w:tbl>
    <w:p>
      <w:pPr>
        <w:spacing w:after="120" w:line="276"/>
      </w:pPr>
      <w:r>
        <w:t xml:space="preserve">v1 (the 48-hour build) ships pillars 1–4 end-to-end; pillar 5 is data-roadmap. The two AI engines are Grading (pillar 1) and Demand Matching (pillar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60"/>
        <w:gridCol w:w="1800"/>
      </w:tblGrid>
      <w:tr>
        <w:trPr>
          <w:tblHeader/>
        </w:trPr>
        <w:tc>
          <w:tcPr>
            <w:tcW w:type="dxa" w:w="190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Pillar</w:t>
            </w:r>
          </w:p>
        </w:tc>
        <w:tc>
          <w:tcPr>
            <w:tcW w:type="dxa" w:w="566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What it does</w:t>
            </w:r>
          </w:p>
        </w:tc>
        <w:tc>
          <w:tcPr>
            <w:tcW w:type="dxa" w:w="180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v1 status</w:t>
            </w:r>
          </w:p>
        </w:tc>
      </w:tr>
      <w:tr>
        <w:tc>
          <w:tcPr>
            <w:tcW w:type="dxa" w:w="19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1. AI Grading (Engine A)</w:t>
            </w:r>
          </w:p>
        </w:tc>
        <w:tc>
          <w:tcPr>
            <w:tcW w:type="dxa" w:w="56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Instant condition assessment from 2–4 photos: grade, defect list with locations &amp; severity, completeness vs catalog, confidence score. Under 2 seconds, no manual inspection.</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BUILT</w:t>
            </w:r>
          </w:p>
        </w:tc>
      </w:tr>
      <w:tr>
        <w:tc>
          <w:tcPr>
            <w:tcW w:type="dxa" w:w="19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2. Smart Routing</w:t>
            </w:r>
          </w:p>
        </w:tc>
        <w:tc>
          <w:tcPr>
            <w:tcW w:type="dxa" w:w="56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Agent computes unit economics (recovered value vs grading + logistics + relist cost) and decides: resell as-is / refurbish / peer-to-peer / donate — with price and a one-line rationale.</w:t>
            </w:r>
          </w:p>
        </w:tc>
        <w:tc>
          <w:tcPr>
            <w:tcW w:type="dxa" w:w="18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BUILT</w:t>
            </w:r>
          </w:p>
        </w:tc>
      </w:tr>
      <w:tr>
        <w:tc>
          <w:tcPr>
            <w:tcW w:type="dxa" w:w="19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3. Trust Layer</w:t>
            </w:r>
          </w:p>
        </w:tc>
        <w:tc>
          <w:tcPr>
            <w:tcW w:type="dxa" w:w="56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Product Health Card: QR-verifiable record — grade, annotated photos, plain-language defect summary, verification date, warranty stance. The reason a stranger trusts Rahul’s monitor.</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BUILT</w:t>
            </w:r>
          </w:p>
        </w:tc>
      </w:tr>
      <w:tr>
        <w:tc>
          <w:tcPr>
            <w:tcW w:type="dxa" w:w="19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4. Demand Matching (Engine B)</w:t>
            </w:r>
          </w:p>
        </w:tc>
        <w:tc>
          <w:tcPr>
            <w:tcW w:type="dxa" w:w="56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AI that finds the RIGHT buyer for this exact item from Amazon’s demand signals (search, cart-abandon, wishlist, lifecycle, geo, price-sensitivity) and PROACTIVELY pushes the match. The item finds the customer, not the reverse.</w:t>
            </w:r>
          </w:p>
        </w:tc>
        <w:tc>
          <w:tcPr>
            <w:tcW w:type="dxa" w:w="18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BUILT (mocked demand data)</w:t>
            </w:r>
          </w:p>
        </w:tc>
      </w:tr>
      <w:tr>
        <w:tc>
          <w:tcPr>
            <w:tcW w:type="dxa" w:w="19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5. Prevention</w:t>
            </w:r>
          </w:p>
        </w:tc>
        <w:tc>
          <w:tcPr>
            <w:tcW w:type="dxa" w:w="56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Every graded item + every match builds the condition/durability + demand dataset that powers “customers with your foot profile prefer size 8.” Best return = no return.</w:t>
            </w:r>
          </w:p>
        </w:tc>
        <w:tc>
          <w:tcPr>
            <w:tcW w:type="dxa" w:w="18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ROADMAP (data capture designed in from day 1)</w:t>
            </w:r>
          </w:p>
        </w:tc>
      </w:tr>
    </w:tbl>
    <w:tbl>
      <w:tblPr>
        <w:tblW w:type="dxa" w:w="9360"/>
        <w:tblBorders>
          <w:top w:val="single" w:color="F0F6FB" w:sz="1"/>
          <w:left w:val="single" w:color="1E73BE" w:sz="24"/>
          <w:bottom w:val="single" w:color="F0F6FB" w:sz="1"/>
          <w:right w:val="single" w:color="F0F6FB" w:sz="1"/>
          <w:insideH w:val="single" w:color="auto" w:sz="4"/>
          <w:insideV w:val="single" w:color="auto" w:sz="4"/>
        </w:tblBorders>
      </w:tblPr>
      <w:tblGrid>
        <w:gridCol w:w="9360"/>
      </w:tblGrid>
      <w:tr>
        <w:tc>
          <w:tcPr>
            <w:tcW w:type="dxa" w:w="9360"/>
            <w:shd w:fill="F0F6FB" w:val="clear"/>
            <w:tcMar>
              <w:top w:type="dxa" w:w="140"/>
              <w:left w:type="dxa" w:w="200"/>
              <w:bottom w:type="dxa" w:w="140"/>
              <w:right w:type="dxa" w:w="200"/>
            </w:tcMar>
          </w:tcPr>
          <w:p>
            <w:pPr>
              <w:spacing w:after="40" w:line="276"/>
            </w:pPr>
            <w:r>
              <w:rPr>
                <w:b/>
                <w:bCs/>
              </w:rPr>
              <w:t xml:space="preserve">One-line pitch upgrade: </w:t>
            </w:r>
            <w:r>
              <w:t xml:space="preserve">“AI that grades the product — then AI that finds its buyer.” Two engines is a more Amazon-native story than grading alone, and it directly strengthens the Amazon-ROI score: matching is what converts a graded item into a SALE.</w:t>
            </w:r>
          </w:p>
        </w:tc>
      </w:tr>
    </w:tbl>
    <w:p>
      <w:pPr>
        <w:pStyle w:val="Heading1"/>
      </w:pPr>
      <w:r>
        <w:t xml:space="preserve">5. Core User Flows</w:t>
      </w:r>
    </w:p>
    <w:p>
      <w:pPr>
        <w:pStyle w:val="Heading2"/>
      </w:pPr>
      <w:r>
        <w:t xml:space="preserve">Flow A — Returns Desk (Priya’s shoes / the seller’s 200 cases)</w:t>
      </w:r>
    </w:p>
    <w:p>
      <w:pPr>
        <w:pStyle w:val="ListParagraph"/>
        <w:numPr>
          <w:ilvl w:val="0"/>
          <w:numId w:val="2"/>
        </w:numPr>
        <w:spacing w:after="60" w:line="276"/>
      </w:pPr>
      <w:r>
        <w:t xml:space="preserve">Operator (or doorstep pickup agent) opens Returns Desk, scans order ID — original listing context loads automatically.</w:t>
      </w:r>
    </w:p>
    <w:p>
      <w:pPr>
        <w:pStyle w:val="ListParagraph"/>
        <w:numPr>
          <w:ilvl w:val="0"/>
          <w:numId w:val="2"/>
        </w:numPr>
        <w:spacing w:after="60" w:line="276"/>
      </w:pPr>
      <w:r>
        <w:t xml:space="preserve">Takes 2–4 photos in-app. Blurry photo → instant “retake” prompt with guidance.</w:t>
      </w:r>
    </w:p>
    <w:p>
      <w:pPr>
        <w:pStyle w:val="ListParagraph"/>
        <w:numPr>
          <w:ilvl w:val="0"/>
          <w:numId w:val="2"/>
        </w:numPr>
        <w:spacing w:after="60" w:line="276"/>
      </w:pPr>
      <w:r>
        <w:t xml:space="preserve">≤2s later: grade + annotated defects + confidence on screen. ≥80% confidence auto-continues; below → human review queue.</w:t>
      </w:r>
    </w:p>
    <w:p>
      <w:pPr>
        <w:pStyle w:val="ListParagraph"/>
        <w:numPr>
          <w:ilvl w:val="0"/>
          <w:numId w:val="2"/>
        </w:numPr>
        <w:spacing w:after="60" w:line="276"/>
      </w:pPr>
      <w:r>
        <w:t xml:space="preserve">Health Card generated. Routing agent shows decision + price + rationale: “P2P local · list at ₹340 · margin ₹230 vs –₹15 liquidation.”</w:t>
      </w:r>
    </w:p>
    <w:p>
      <w:pPr>
        <w:pStyle w:val="ListParagraph"/>
        <w:numPr>
          <w:ilvl w:val="0"/>
          <w:numId w:val="2"/>
        </w:numPr>
        <w:spacing w:after="60" w:line="276"/>
      </w:pPr>
      <w:r>
        <w:t xml:space="preserve">One tap: item is live. Batch mode: 12 returns graded in under a minute.</w:t>
      </w:r>
    </w:p>
    <w:p>
      <w:pPr>
        <w:pStyle w:val="Heading2"/>
      </w:pPr>
      <w:r>
        <w:t xml:space="preserve">Flow B — Home Reseller (Rahul, the 60-second promise)</w:t>
      </w:r>
    </w:p>
    <w:p>
      <w:pPr>
        <w:pStyle w:val="ListParagraph"/>
        <w:numPr>
          <w:ilvl w:val="0"/>
          <w:numId w:val="3"/>
        </w:numPr>
        <w:spacing w:after="60" w:line="276"/>
      </w:pPr>
      <w:r>
        <w:t xml:space="preserve">Rahul opens “Sell it forward” in the Amazon app, snaps 3 photos of the baby monitor.</w:t>
      </w:r>
    </w:p>
    <w:p>
      <w:pPr>
        <w:pStyle w:val="ListParagraph"/>
        <w:numPr>
          <w:ilvl w:val="0"/>
          <w:numId w:val="3"/>
        </w:numPr>
        <w:spacing w:after="60" w:line="276"/>
      </w:pPr>
      <w:r>
        <w:t xml:space="preserve">AI identifies the product (matches it to the catalog item he bought 8 months ago), grades it, writes the listing, sets the price.</w:t>
      </w:r>
    </w:p>
    <w:p>
      <w:pPr>
        <w:pStyle w:val="ListParagraph"/>
        <w:numPr>
          <w:ilvl w:val="0"/>
          <w:numId w:val="3"/>
        </w:numPr>
        <w:spacing w:after="60" w:line="276"/>
      </w:pPr>
      <w:r>
        <w:t xml:space="preserve">He sees ONE screen: photo, “Very Good · ₹1,450 · 3 interested buyers within 5 km · pickup tomorrow 10–12.” One tap: done.</w:t>
      </w:r>
    </w:p>
    <w:p>
      <w:pPr>
        <w:pStyle w:val="ListParagraph"/>
        <w:numPr>
          <w:ilvl w:val="0"/>
          <w:numId w:val="3"/>
        </w:numPr>
        <w:spacing w:after="60" w:line="276"/>
      </w:pPr>
      <w:r>
        <w:t xml:space="preserve">Amazon logistics collects it. He never meets anyone, never negotiates, never writes a word.</w:t>
      </w:r>
    </w:p>
    <w:p>
      <w:pPr>
        <w:pStyle w:val="Heading2"/>
      </w:pPr>
      <w:r>
        <w:t xml:space="preserve">Flow C — The Next Buyer (now AI-matched, not just browsing)</w:t>
      </w:r>
    </w:p>
    <w:p>
      <w:pPr>
        <w:pStyle w:val="ListParagraph"/>
        <w:numPr>
          <w:ilvl w:val="0"/>
          <w:numId w:val="4"/>
        </w:numPr>
        <w:spacing w:after="60" w:line="276"/>
      </w:pPr>
      <w:r>
        <w:t xml:space="preserve">PROACTIVE PATH: the Demand Matching engine fires the moment the item is graded — it scores Amazon’s demand signals and pushes “a baby monitor just became available 4 km away · verified Good · ₹1,450” to the 3 highest-intent nearby buyers (recent crib/stroller purchase, wishlisted this product, abandoned it in cart at full price).</w:t>
      </w:r>
    </w:p>
    <w:p>
      <w:pPr>
        <w:pStyle w:val="ListParagraph"/>
        <w:numPr>
          <w:ilvl w:val="0"/>
          <w:numId w:val="4"/>
        </w:numPr>
        <w:spacing w:after="60" w:line="276"/>
      </w:pPr>
      <w:r>
        <w:t xml:space="preserve">PULL PATH: buyer also browses the Second Chance shelf — surfaced on the SAME product’s PDP, so a shopper balking at the ₹3,299 new price sees the ₹1,450 graded unit right there.</w:t>
      </w:r>
    </w:p>
    <w:p>
      <w:pPr>
        <w:pStyle w:val="ListParagraph"/>
        <w:numPr>
          <w:ilvl w:val="0"/>
          <w:numId w:val="4"/>
        </w:numPr>
        <w:spacing w:after="60" w:line="276"/>
      </w:pPr>
      <w:r>
        <w:t xml:space="preserve">Either path → Health Card front and center: verified grade, annotated photos, condition summary, price vs new.</w:t>
      </w:r>
    </w:p>
    <w:p>
      <w:pPr>
        <w:pStyle w:val="ListParagraph"/>
        <w:numPr>
          <w:ilvl w:val="0"/>
          <w:numId w:val="4"/>
        </w:numPr>
        <w:spacing w:after="60" w:line="276"/>
      </w:pPr>
      <w:r>
        <w:t xml:space="preserve">Scans/taps QR → independent verification page (signed record). One-tap buy; standard Amazon delivery and returns protection.</w:t>
      </w:r>
    </w:p>
    <w:p>
      <w:r>
        <w:br w:type="page"/>
      </w:r>
    </w:p>
    <w:p>
      <w:pPr>
        <w:pStyle w:val="Heading1"/>
      </w:pPr>
      <w:r>
        <w:t xml:space="preserve">6. Feature Specifications (v1)</w:t>
      </w:r>
    </w:p>
    <w:p>
      <w:pPr>
        <w:pStyle w:val="Heading2"/>
      </w:pPr>
      <w:r>
        <w:t xml:space="preserve">F1 — AI Grading Engine</w:t>
      </w:r>
    </w:p>
    <w:p>
      <w:pPr>
        <w:pStyle w:val="ListParagraph"/>
        <w:numPr>
          <w:ilvl w:val="0"/>
          <w:numId w:val="5"/>
        </w:numPr>
        <w:spacing w:after="60" w:line="276"/>
      </w:pPr>
      <w:r>
        <w:rPr>
          <w:b/>
          <w:bCs/>
        </w:rPr>
        <w:t xml:space="preserve">Input: </w:t>
      </w:r>
      <w:r>
        <w:t xml:space="preserve">2–4 photos + item context (category, original listing photos/title, MRP, age).</w:t>
      </w:r>
    </w:p>
    <w:p>
      <w:pPr>
        <w:pStyle w:val="ListParagraph"/>
        <w:numPr>
          <w:ilvl w:val="0"/>
          <w:numId w:val="5"/>
        </w:numPr>
        <w:spacing w:after="60" w:line="276"/>
      </w:pPr>
      <w:r>
        <w:rPr>
          <w:b/>
          <w:bCs/>
        </w:rPr>
        <w:t xml:space="preserve">Output (strict JSON): </w:t>
      </w:r>
      <w:r>
        <w:t xml:space="preserve">grade ∈ {Like New, Very Good, Good, Acceptable, Unsellable} — deliberately Amazon’s own Grade &amp; Resell vocabulary — plus defects[] (type, location, severity), completeness check vs catalog (missing charger/box), confidence 0–1, plain-language summary.</w:t>
      </w:r>
    </w:p>
    <w:p>
      <w:pPr>
        <w:pStyle w:val="ListParagraph"/>
        <w:numPr>
          <w:ilvl w:val="0"/>
          <w:numId w:val="5"/>
        </w:numPr>
        <w:spacing w:after="60" w:line="276"/>
      </w:pPr>
      <w:r>
        <w:rPr>
          <w:b/>
          <w:bCs/>
        </w:rPr>
        <w:t xml:space="preserve">Quality gates: </w:t>
      </w:r>
      <w:r>
        <w:t xml:space="preserve">image-quality precheck (blur/lighting → retake prompt); confidence &lt;0.80 → human review queue; every card displays confidence honestly.</w:t>
      </w:r>
    </w:p>
    <w:p>
      <w:pPr>
        <w:pStyle w:val="Heading2"/>
      </w:pPr>
      <w:r>
        <w:t xml:space="preserve">F2 — Product Health Card</w:t>
      </w:r>
    </w:p>
    <w:p>
      <w:pPr>
        <w:pStyle w:val="ListParagraph"/>
        <w:numPr>
          <w:ilvl w:val="0"/>
          <w:numId w:val="5"/>
        </w:numPr>
        <w:spacing w:after="60" w:line="276"/>
      </w:pPr>
      <w:r>
        <w:rPr>
          <w:b/>
          <w:bCs/>
        </w:rPr>
        <w:t xml:space="preserve">Fields: </w:t>
      </w:r>
      <w:r>
        <w:t xml:space="preserve">card_id, item, grade, confidence, annotated photos, defect summary, completeness, verified-on date, suggested warranty stance, price vs new.</w:t>
      </w:r>
    </w:p>
    <w:p>
      <w:pPr>
        <w:pStyle w:val="ListParagraph"/>
        <w:numPr>
          <w:ilvl w:val="0"/>
          <w:numId w:val="5"/>
        </w:numPr>
        <w:spacing w:after="60" w:line="276"/>
      </w:pPr>
      <w:r>
        <w:rPr>
          <w:b/>
          <w:bCs/>
        </w:rPr>
        <w:t xml:space="preserve">Trust mechanics: </w:t>
      </w:r>
      <w:r>
        <w:t xml:space="preserve">HMAC-signed card_id encoded in QR → public verification endpoint. Tamper-evident; the audit trail that does not exist today.</w:t>
      </w:r>
    </w:p>
    <w:p>
      <w:pPr>
        <w:pStyle w:val="Heading2"/>
      </w:pPr>
      <w:r>
        <w:t xml:space="preserve">F3 — Smart Routing Agent</w:t>
      </w:r>
    </w:p>
    <w:p>
      <w:pPr>
        <w:pStyle w:val="ListParagraph"/>
        <w:numPr>
          <w:ilvl w:val="0"/>
          <w:numId w:val="5"/>
        </w:numPr>
        <w:spacing w:after="60" w:line="276"/>
      </w:pPr>
      <w:r>
        <w:rPr>
          <w:b/>
          <w:bCs/>
        </w:rPr>
        <w:t xml:space="preserve">Tools: </w:t>
      </w:r>
      <w:r>
        <w:t xml:space="preserve">price-band estimator (category × grade × age → resale price), cost model (grading ≈₹2–5; ship vs local pickup; relist cost), demand probe (neighbourhood demand index — seeded in v1).</w:t>
      </w:r>
    </w:p>
    <w:p>
      <w:pPr>
        <w:pStyle w:val="ListParagraph"/>
        <w:numPr>
          <w:ilvl w:val="0"/>
          <w:numId w:val="5"/>
        </w:numPr>
        <w:spacing w:after="60" w:line="276"/>
      </w:pPr>
      <w:r>
        <w:rPr>
          <w:b/>
          <w:bCs/>
        </w:rPr>
        <w:t xml:space="preserve">Policy: </w:t>
      </w:r>
      <w:r>
        <w:t xml:space="preserve">choose max-margin path where recovered value &gt; total handling cost; ties break toward fastest customer outcome; below floor → donate. Always outputs the math: “resale ₹340 − handling ₹110 = ₹230 vs liquidation −₹15.”</w:t>
      </w:r>
    </w:p>
    <w:p>
      <w:pPr>
        <w:pStyle w:val="Heading2"/>
      </w:pPr>
      <w:r>
        <w:t xml:space="preserve">F4 — Demand Matching Engine (Engine B — the moat)</w:t>
      </w:r>
    </w:p>
    <w:p>
      <w:pPr>
        <w:spacing w:after="120" w:line="276"/>
      </w:pPr>
      <w:r>
        <w:rPr>
          <w:b/>
          <w:bCs/>
        </w:rPr>
        <w:t xml:space="preserve">Purpose: </w:t>
      </w:r>
      <w:r>
        <w:t xml:space="preserve">the moment an item is graded, find the customer most likely to buy it and reach them proactively. This is the AI that gets the product to the right owner — the second, harder-to-copy use of AI.</w:t>
      </w:r>
    </w:p>
    <w:p>
      <w:pPr>
        <w:pStyle w:val="ListParagraph"/>
        <w:numPr>
          <w:ilvl w:val="0"/>
          <w:numId w:val="5"/>
        </w:numPr>
        <w:spacing w:after="60" w:line="276"/>
      </w:pPr>
      <w:r>
        <w:rPr>
          <w:b/>
          <w:bCs/>
        </w:rPr>
        <w:t xml:space="preserve">Signals it scores (all Amazon-owned): </w:t>
      </w:r>
      <w:r>
        <w:t xml:space="preserve">INTENT — who searched this product, abandoned it in cart, wishlisted it, or viewed-but-balked at the new price; LIFECYCLE — recent related purchases (crib/stroller → baby-monitor buyer; size-7 cluster → size-7 shoe); GEO + RECENCY — proximity for fast pickup, freshness while demand is warm; PRICE-SENSITIVITY — buyers who convert on deals/Renewed/Warehouse, not full-MRP buyers.</w:t>
      </w:r>
    </w:p>
    <w:p>
      <w:pPr>
        <w:pStyle w:val="ListParagraph"/>
        <w:numPr>
          <w:ilvl w:val="0"/>
          <w:numId w:val="5"/>
        </w:numPr>
        <w:spacing w:after="60" w:line="276"/>
      </w:pPr>
      <w:r>
        <w:rPr>
          <w:b/>
          <w:bCs/>
        </w:rPr>
        <w:t xml:space="preserve">Output: </w:t>
      </w:r>
      <w:r>
        <w:t xml:space="preserve">a ranked buyer list with match scores + the proactive push (“baby monitor available 4 km away · verified Good · ₹1,450”) to the top N, AND a PDP placement (Second Chance shelf on the same product’s page).</w:t>
      </w:r>
    </w:p>
    <w:p>
      <w:pPr>
        <w:pStyle w:val="ListParagraph"/>
        <w:numPr>
          <w:ilvl w:val="0"/>
          <w:numId w:val="5"/>
        </w:numPr>
        <w:spacing w:after="60" w:line="276"/>
      </w:pPr>
      <w:r>
        <w:rPr>
          <w:b/>
          <w:bCs/>
        </w:rPr>
        <w:t xml:space="preserve">Anti-cannibalization by design: </w:t>
      </w:r>
      <w:r>
        <w:t xml:space="preserve">it deliberately targets deal-seeking, price-balking, and proximity-driven buyers — customers Amazon was NOT converting at full MRP — so a recovered sale is mostly incremental, not a lost new-item sale.</w:t>
      </w:r>
    </w:p>
    <w:p>
      <w:pPr>
        <w:pStyle w:val="ListParagraph"/>
        <w:numPr>
          <w:ilvl w:val="0"/>
          <w:numId w:val="5"/>
        </w:numPr>
        <w:spacing w:after="60" w:line="276"/>
      </w:pPr>
      <w:r>
        <w:rPr>
          <w:b/>
          <w:bCs/>
        </w:rPr>
        <w:t xml:space="preserve">v1 build: </w:t>
      </w:r>
      <w:r>
        <w:t xml:space="preserve">seeded buyer personas with mock wishlists/purchase history/geo (mocked exactly like the catalog); the engine demonstrates the INTELLIGENCE and the ranking, not a live data integration. The “3 buyers within 5 km” screen is the visible tip of this engine.</w:t>
      </w:r>
    </w:p>
    <w:p>
      <w:pPr>
        <w:pStyle w:val="Heading2"/>
      </w:pPr>
      <w:r>
        <w:t xml:space="preserve">F5 — Second Chance Marketplace + PDP Shelf</w:t>
      </w:r>
    </w:p>
    <w:p>
      <w:pPr>
        <w:pStyle w:val="ListParagraph"/>
        <w:numPr>
          <w:ilvl w:val="0"/>
          <w:numId w:val="5"/>
        </w:numPr>
        <w:spacing w:after="60" w:line="276"/>
      </w:pPr>
      <w:r>
        <w:t xml:space="preserve">Listing view with Health Card; geo match list; notify-on-match for wishlisted categories; Second Chance shelf injected on the matching product’s PDP.</w:t>
      </w:r>
    </w:p>
    <w:p>
      <w:pPr>
        <w:pStyle w:val="Heading2"/>
      </w:pPr>
      <w:r>
        <w:t xml:space="preserve">F6 — Human Review Console</w:t>
      </w:r>
    </w:p>
    <w:p>
      <w:pPr>
        <w:pStyle w:val="ListParagraph"/>
        <w:numPr>
          <w:ilvl w:val="0"/>
          <w:numId w:val="5"/>
        </w:numPr>
        <w:spacing w:after="60" w:line="276"/>
      </w:pPr>
      <w:r>
        <w:t xml:space="preserve">Queue of low-confidence grades; reviewer confirms/overrides in one click; every override is training signal for few-shot category packs.</w:t>
      </w:r>
    </w:p>
    <w:p>
      <w:pPr>
        <w:pStyle w:val="Heading1"/>
      </w:pPr>
      <w:r>
        <w:t xml:space="preserve">7. Success Metrics (customer-framed)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Metric</w:t>
            </w:r>
          </w:p>
        </w:tc>
        <w:tc>
          <w:tcPr>
            <w:tcW w:type="dxa" w:w="220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Target (pilot)</w:t>
            </w:r>
          </w:p>
        </w:tc>
        <w:tc>
          <w:tcPr>
            <w:tcW w:type="dxa" w:w="3760"/>
            <w:tcBorders>
              <w:top w:val="single" w:color="DDDDDD" w:sz="1"/>
              <w:left w:val="single" w:color="DDDDDD" w:sz="1"/>
              <w:bottom w:val="single" w:color="DDDDDD" w:sz="1"/>
              <w:right w:val="single" w:color="DDDDDD" w:sz="1"/>
            </w:tcBorders>
            <w:shd w:fill="FCE9D6" w:val="clear"/>
            <w:tcMar>
              <w:top w:type="dxa" w:w="70"/>
              <w:left w:type="dxa" w:w="120"/>
              <w:bottom w:type="dxa" w:w="70"/>
              <w:right w:type="dxa" w:w="120"/>
            </w:tcMar>
            <w:vAlign w:val="center"/>
          </w:tcPr>
          <w:p>
            <w:pPr>
              <w:spacing w:after="0" w:line="252"/>
            </w:pPr>
            <w:r>
              <w:rPr>
                <w:b/>
                <w:bCs/>
                <w:color w:val="232F3E"/>
              </w:rPr>
              <w:t xml:space="preserve">Why it matters</w:t>
            </w:r>
          </w:p>
        </w:tc>
      </w:tr>
      <w:tr>
        <w:tc>
          <w:tcPr>
            <w:tcW w:type="dxa" w:w="34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Rahul time-to-listed</w:t>
            </w:r>
          </w:p>
        </w:tc>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 60 seconds</w:t>
            </w:r>
          </w:p>
        </w:tc>
        <w:tc>
          <w:tcPr>
            <w:tcW w:type="dxa" w:w="37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The entire reason he doesn’t use classifieds</w:t>
            </w:r>
          </w:p>
        </w:tc>
      </w:tr>
      <w:tr>
        <w:tc>
          <w:tcPr>
            <w:tcW w:type="dxa" w:w="34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 returns auto-graded (no human)</w:t>
            </w:r>
          </w:p>
        </w:tc>
        <w:tc>
          <w:tcPr>
            <w:tcW w:type="dxa" w:w="22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 70%</w:t>
            </w:r>
          </w:p>
        </w:tc>
        <w:tc>
          <w:tcPr>
            <w:tcW w:type="dxa" w:w="37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The economics only work if humans touch the exceptions</w:t>
            </w:r>
          </w:p>
        </w:tc>
      </w:tr>
      <w:tr>
        <w:tc>
          <w:tcPr>
            <w:tcW w:type="dxa" w:w="34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Value recovered vs liquidation baseline</w:t>
            </w:r>
          </w:p>
        </w:tc>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+3–5× on long-tail items</w:t>
            </w:r>
          </w:p>
        </w:tc>
        <w:tc>
          <w:tcPr>
            <w:tcW w:type="dxa" w:w="37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The rupee proof of the bridge</w:t>
            </w:r>
          </w:p>
        </w:tc>
      </w:tr>
      <w:tr>
        <w:tc>
          <w:tcPr>
            <w:tcW w:type="dxa" w:w="34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Grading cost per item</w:t>
            </w:r>
          </w:p>
        </w:tc>
        <w:tc>
          <w:tcPr>
            <w:tcW w:type="dxa" w:w="22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₹2–5</w:t>
            </w:r>
          </w:p>
        </w:tc>
        <w:tc>
          <w:tcPr>
            <w:tcW w:type="dxa" w:w="37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vs human multi-point inspection — the threshold that unlocks the long tail</w:t>
            </w:r>
          </w:p>
        </w:tc>
      </w:tr>
      <w:tr>
        <w:tc>
          <w:tcPr>
            <w:tcW w:type="dxa" w:w="34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P2P match rate within 7 days</w:t>
            </w:r>
          </w:p>
        </w:tc>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 40% in dense areas</w:t>
            </w:r>
          </w:p>
        </w:tc>
        <w:tc>
          <w:tcPr>
            <w:tcW w:type="dxa" w:w="37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Proves “next best owner” is real, not a slogan</w:t>
            </w:r>
          </w:p>
        </w:tc>
      </w:tr>
      <w:tr>
        <w:tc>
          <w:tcPr>
            <w:tcW w:type="dxa" w:w="34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Proactive-match click-through (push → view)</w:t>
            </w:r>
          </w:p>
        </w:tc>
        <w:tc>
          <w:tcPr>
            <w:tcW w:type="dxa" w:w="22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 15%</w:t>
            </w:r>
          </w:p>
        </w:tc>
        <w:tc>
          <w:tcPr>
            <w:tcW w:type="dxa" w:w="37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Demand engine’s direct signal: item is finding the right buyer</w:t>
            </w:r>
          </w:p>
        </w:tc>
      </w:tr>
      <w:tr>
        <w:tc>
          <w:tcPr>
            <w:tcW w:type="dxa" w:w="34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Match → sale conversion</w:t>
            </w:r>
          </w:p>
        </w:tc>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 25% on top-3 matched buyers</w:t>
            </w:r>
          </w:p>
        </w:tc>
        <w:tc>
          <w:tcPr>
            <w:tcW w:type="dxa" w:w="37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AI matching converts a graded item into a SALE — the Amazon-ROI proof</w:t>
            </w:r>
          </w:p>
        </w:tc>
      </w:tr>
      <w:tr>
        <w:tc>
          <w:tcPr>
            <w:tcW w:type="dxa" w:w="34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Incremental-sale share (deal/price-balk buyers)</w:t>
            </w:r>
          </w:p>
        </w:tc>
        <w:tc>
          <w:tcPr>
            <w:tcW w:type="dxa" w:w="220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 60% of matched sales</w:t>
            </w:r>
          </w:p>
        </w:tc>
        <w:tc>
          <w:tcPr>
            <w:tcW w:type="dxa" w:w="3760"/>
            <w:tcBorders>
              <w:top w:val="single" w:color="DDDDDD" w:sz="1"/>
              <w:left w:val="single" w:color="DDDDDD" w:sz="1"/>
              <w:bottom w:val="single" w:color="DDDDDD" w:sz="1"/>
              <w:right w:val="single" w:color="DDDDDD" w:sz="1"/>
            </w:tcBorders>
            <w:shd w:fill="F6F6F6" w:val="clear"/>
            <w:tcMar>
              <w:top w:type="dxa" w:w="70"/>
              <w:left w:type="dxa" w:w="120"/>
              <w:bottom w:type="dxa" w:w="70"/>
              <w:right w:type="dxa" w:w="120"/>
            </w:tcMar>
            <w:vAlign w:val="center"/>
          </w:tcPr>
          <w:p>
            <w:pPr>
              <w:spacing w:after="0" w:line="252"/>
            </w:pPr>
            <w:r>
              <w:rPr>
                <w:b w:val="false"/>
                <w:bCs w:val="false"/>
              </w:rPr>
              <w:t xml:space="preserve">The anti-cannibalization number — mostly new revenue, not displaced MRP sales</w:t>
            </w:r>
          </w:p>
        </w:tc>
      </w:tr>
      <w:tr>
        <w:tc>
          <w:tcPr>
            <w:tcW w:type="dxa" w:w="34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Buyer trust: Health Card scan → purchase conversion</w:t>
            </w:r>
          </w:p>
        </w:tc>
        <w:tc>
          <w:tcPr>
            <w:tcW w:type="dxa" w:w="220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tracked from day 1</w:t>
            </w:r>
          </w:p>
        </w:tc>
        <w:tc>
          <w:tcPr>
            <w:tcW w:type="dxa" w:w="3760"/>
            <w:tcBorders>
              <w:top w:val="single" w:color="DDDDDD" w:sz="1"/>
              <w:left w:val="single" w:color="DDDDDD" w:sz="1"/>
              <w:bottom w:val="single" w:color="DDDDDD" w:sz="1"/>
              <w:right w:val="single" w:color="DDDDDD" w:sz="1"/>
            </w:tcBorders>
            <w:tcMar>
              <w:top w:type="dxa" w:w="70"/>
              <w:left w:type="dxa" w:w="120"/>
              <w:bottom w:type="dxa" w:w="70"/>
              <w:right w:type="dxa" w:w="120"/>
            </w:tcMar>
            <w:vAlign w:val="center"/>
          </w:tcPr>
          <w:p>
            <w:pPr>
              <w:spacing w:after="0" w:line="252"/>
            </w:pPr>
            <w:r>
              <w:rPr>
                <w:b w:val="false"/>
                <w:bCs w:val="false"/>
              </w:rPr>
              <w:t xml:space="preserve">Trust layer’s direct measure</w:t>
            </w:r>
          </w:p>
        </w:tc>
      </w:tr>
    </w:tbl>
    <w:p>
      <w:pPr>
        <w:pStyle w:val="Heading1"/>
      </w:pPr>
      <w:r>
        <w:t xml:space="preserve">8. Out of Scope for v1 (deliberate discipline)</w:t>
      </w:r>
    </w:p>
    <w:p>
      <w:pPr>
        <w:pStyle w:val="ListParagraph"/>
        <w:numPr>
          <w:ilvl w:val="0"/>
          <w:numId w:val="5"/>
        </w:numPr>
        <w:spacing w:after="60" w:line="276"/>
      </w:pPr>
      <w:r>
        <w:rPr>
          <w:b/>
          <w:bCs/>
        </w:rPr>
        <w:t xml:space="preserve">Fraud ML (swapped/used-item detection): </w:t>
      </w:r>
      <w:r>
        <w:t xml:space="preserve">v1 captures the signals (image hashes, metadata, catalog cross-check); the model is M1–M2 roadmap.</w:t>
      </w:r>
    </w:p>
    <w:p>
      <w:pPr>
        <w:pStyle w:val="ListParagraph"/>
        <w:numPr>
          <w:ilvl w:val="0"/>
          <w:numId w:val="5"/>
        </w:numPr>
        <w:spacing w:after="60" w:line="276"/>
      </w:pPr>
      <w:r>
        <w:rPr>
          <w:b/>
          <w:bCs/>
        </w:rPr>
        <w:t xml:space="preserve">Prevention model: </w:t>
      </w:r>
      <w:r>
        <w:t xml:space="preserve">v1 designs the data capture; the size/fit predictor is M3–M4.</w:t>
      </w:r>
    </w:p>
    <w:p>
      <w:pPr>
        <w:pStyle w:val="ListParagraph"/>
        <w:numPr>
          <w:ilvl w:val="0"/>
          <w:numId w:val="5"/>
        </w:numPr>
        <w:spacing w:after="60" w:line="276"/>
      </w:pPr>
      <w:r>
        <w:rPr>
          <w:b/>
          <w:bCs/>
        </w:rPr>
        <w:t xml:space="preserve">Donation logistics &amp; refurb partner network: </w:t>
      </w:r>
      <w:r>
        <w:t xml:space="preserve">decision path exists; fulfilment is roadmap.</w:t>
      </w:r>
    </w:p>
    <w:p>
      <w:pPr>
        <w:pStyle w:val="ListParagraph"/>
        <w:numPr>
          <w:ilvl w:val="0"/>
          <w:numId w:val="5"/>
        </w:numPr>
        <w:spacing w:after="60" w:line="276"/>
      </w:pPr>
      <w:r>
        <w:rPr>
          <w:b/>
          <w:bCs/>
        </w:rPr>
        <w:t xml:space="preserve">Payments: </w:t>
      </w:r>
      <w:r>
        <w:t xml:space="preserve">demo uses simulated checkout; rails are commodity.</w:t>
      </w:r>
    </w:p>
    <w:p>
      <w:pPr>
        <w:spacing w:after="60"/>
      </w:pPr>
    </w:p>
    <w:tbl>
      <w:tblPr>
        <w:tblW w:type="dxa" w:w="9360"/>
        <w:tblBorders>
          <w:top w:val="single" w:color="EAF6EC" w:sz="1"/>
          <w:left w:val="single" w:color="1E7E34" w:sz="24"/>
          <w:bottom w:val="single" w:color="EAF6EC" w:sz="1"/>
          <w:right w:val="single" w:color="EAF6EC" w:sz="1"/>
          <w:insideH w:val="single" w:color="auto" w:sz="4"/>
          <w:insideV w:val="single" w:color="auto" w:sz="4"/>
        </w:tblBorders>
      </w:tblPr>
      <w:tblGrid>
        <w:gridCol w:w="9360"/>
      </w:tblGrid>
      <w:tr>
        <w:tc>
          <w:tcPr>
            <w:tcW w:type="dxa" w:w="9360"/>
            <w:shd w:fill="EAF6EC" w:val="clear"/>
            <w:tcMar>
              <w:top w:type="dxa" w:w="140"/>
              <w:left w:type="dxa" w:w="200"/>
              <w:bottom w:type="dxa" w:w="140"/>
              <w:right w:type="dxa" w:w="200"/>
            </w:tcMar>
          </w:tcPr>
          <w:p>
            <w:pPr>
              <w:spacing w:after="40" w:line="276"/>
            </w:pPr>
            <w:r>
              <w:rPr>
                <w:b/>
                <w:bCs/>
              </w:rPr>
              <w:t xml:space="preserve">Why this discipline wins: </w:t>
            </w:r>
            <w:r>
              <w:t xml:space="preserve">the judges said it verbatim — one piece solved end-to-end beats four pieces solved partially. This PRD ships three pillars completely and names what it is not building.</w:t>
            </w:r>
          </w:p>
        </w:tc>
      </w:tr>
    </w:tbl>
    <w:p>
      <w:pPr>
        <w:pStyle w:val="Heading1"/>
      </w:pPr>
      <w:r>
        <w:t xml:space="preserve">9. Primary Customer Research (do before hour 0)</w:t>
      </w:r>
    </w:p>
    <w:p>
      <w:pPr>
        <w:pStyle w:val="ListParagraph"/>
        <w:numPr>
          <w:ilvl w:val="0"/>
          <w:numId w:val="5"/>
        </w:numPr>
        <w:spacing w:after="60" w:line="276"/>
      </w:pPr>
      <w:r>
        <w:t xml:space="preserve">Ask 8–10 hostelmates: “Do you have working stuff in a drawer you won’t sell? Why not?” — capture exact quotes.</w:t>
      </w:r>
    </w:p>
    <w:p>
      <w:pPr>
        <w:pStyle w:val="ListParagraph"/>
        <w:numPr>
          <w:ilvl w:val="0"/>
          <w:numId w:val="5"/>
        </w:numPr>
        <w:spacing w:after="60" w:line="276"/>
      </w:pPr>
      <w:r>
        <w:t xml:space="preserve">Ask 3–4 people: “What happened the last time you returned something online?”</w:t>
      </w:r>
    </w:p>
    <w:p>
      <w:pPr>
        <w:pStyle w:val="ListParagraph"/>
        <w:numPr>
          <w:ilvl w:val="0"/>
          <w:numId w:val="5"/>
        </w:numPr>
        <w:spacing w:after="60" w:line="276"/>
      </w:pPr>
      <w:r>
        <w:t xml:space="preserve">Drop 2–3 verbatim quotes into Section 3 and the pitch. Almost no team will have primary research; you will.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spacing w:after="0"/>
    </w:pPr>
    <w:r>
      <w:rPr>
        <w:color w:val="555555"/>
        <w:sz w:val="16"/>
        <w:szCs w:val="16"/>
      </w:rPr>
      <w:t xml:space="preserve">01 · Product Document (PRD)</w:t>
    </w:r>
    <w:r>
      <w:rPr>
        <w:color w:val="555555"/>
        <w:sz w:val="16"/>
        <w:szCs w:val="16"/>
      </w:rPr>
      <w:t xml:space="preserve">	ReBridge · HackOn S6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9900" w:sz="10" w:space="4"/>
      </w:pBdr>
      <w:spacing w:after="160" w:before="320"/>
      <w:outlineLvl w:val="0"/>
    </w:pPr>
    <w:rPr>
      <w:rFonts w:ascii="Arial" w:cs="Arial" w:eastAsia="Arial" w:hAnsi="Arial"/>
      <w:b/>
      <w:bCs/>
      <w:color w:val="232F3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FF990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32F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ReBridge Team</dc:creator>
  <cp:lastModifiedBy>Un-named</cp:lastModifiedBy>
  <cp:revision>1</cp:revision>
  <dcterms:created xsi:type="dcterms:W3CDTF">2026-06-13T11:19:25.358Z</dcterms:created>
  <dcterms:modified xsi:type="dcterms:W3CDTF">2026-06-13T11:19:25.370Z</dcterms:modified>
</cp:coreProperties>
</file>

<file path=docProps/custom.xml><?xml version="1.0" encoding="utf-8"?>
<Properties xmlns="http://schemas.openxmlformats.org/officeDocument/2006/custom-properties" xmlns:vt="http://schemas.openxmlformats.org/officeDocument/2006/docPropsVTypes"/>
</file>