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F9900"/>
          <w:sz w:val="24"/>
          <w:szCs w:val="24"/>
        </w:rPr>
        <w:t xml:space="preserve">DOCUMENT 04 · EXECUTION</w:t>
      </w:r>
    </w:p>
    <w:p>
      <w:pPr>
        <w:spacing w:after="60"/>
      </w:pPr>
      <w:r>
        <w:rPr>
          <w:b/>
          <w:bCs/>
          <w:color w:val="232F3E"/>
          <w:sz w:val="44"/>
          <w:szCs w:val="44"/>
        </w:rPr>
        <w:t xml:space="preserve">ReBridge — Phase-wise Implementation Plan</w:t>
      </w:r>
    </w:p>
    <w:p>
      <w:pPr>
        <w:spacing w:after="120"/>
      </w:pPr>
      <w:r>
        <w:rPr>
          <w:color w:val="555555"/>
          <w:sz w:val="24"/>
          <w:szCs w:val="24"/>
        </w:rPr>
        <w:t xml:space="preserve">Phase 0 (tonight) → eight sprint phases with definition-of-done → 6-month roadmap.</w:t>
      </w:r>
    </w:p>
    <w:p>
      <w:pPr>
        <w:pBdr>
          <w:bottom w:val="single" w:color="FF9900" w:sz="18" w:space="4"/>
        </w:pBdr>
        <w:spacing w:after="200"/>
      </w:pPr>
    </w:p>
    <w:p>
      <w:pPr>
        <w:pStyle w:val="Heading1"/>
      </w:pPr>
      <w:r>
        <w:t xml:space="preserve">Phase 0 — Pre-Hackathon (do TONIGHT, before the clock starts)</w:t>
      </w:r>
    </w:p>
    <w:p>
      <w:pPr>
        <w:pStyle w:val="ListParagraph"/>
        <w:numPr>
          <w:ilvl w:val="0"/>
          <w:numId w:val="{num0-0}"/>
        </w:numPr>
        <w:spacing w:after="60" w:line="276"/>
      </w:pPr>
      <w:r>
        <w:t xml:space="preserve">Accounts: AWS Free Tier created; Bedrock model access requested/verified in your region (this can take time — do it FIRST); Kiro installed, credits redeemed, login method locked.</w:t>
      </w:r>
    </w:p>
    <w:p>
      <w:pPr>
        <w:pStyle w:val="ListParagraph"/>
        <w:numPr>
          <w:ilvl w:val="0"/>
          <w:numId w:val="{num0-0}"/>
        </w:numPr>
        <w:spacing w:after="60" w:line="276"/>
      </w:pPr>
      <w:r>
        <w:t xml:space="preserve">Collect 10 real test objects with varied damage: scuffed shoe, working earphones with worn pads, book with bent cover, toy missing a part, mint phone case, etc. These are your demo stars — photograph them tonight in good light.</w:t>
      </w:r>
    </w:p>
    <w:p>
      <w:pPr>
        <w:pStyle w:val="ListParagraph"/>
        <w:numPr>
          <w:ilvl w:val="0"/>
          <w:numId w:val="{num0-0}"/>
        </w:numPr>
        <w:spacing w:after="60" w:line="276"/>
      </w:pPr>
      <w:r>
        <w:t xml:space="preserve">Customer mini-research: 8–10 hostel interviews (Doc 01 §9). Write down 3 verbatim quotes.</w:t>
      </w:r>
    </w:p>
    <w:p>
      <w:pPr>
        <w:pStyle w:val="ListParagraph"/>
        <w:numPr>
          <w:ilvl w:val="0"/>
          <w:numId w:val="{num0-0}"/>
        </w:numPr>
        <w:spacing w:after="60" w:line="276"/>
      </w:pPr>
      <w:r>
        <w:t xml:space="preserve">Build the price-band CSV: 8–10 categories × 5 grades × age multipliers (e.g., shoes: Like New 0.55×MRP … Acceptable 0.18×). 30 minutes, unblocks the routing agent.</w:t>
      </w:r>
    </w:p>
    <w:p>
      <w:pPr>
        <w:pStyle w:val="ListParagraph"/>
        <w:numPr>
          <w:ilvl w:val="0"/>
          <w:numId w:val="{num0-0}"/>
        </w:numPr>
        <w:spacing w:after="60" w:line="276"/>
      </w:pPr>
      <w:r>
        <w:t xml:space="preserve">Build the seeded buyer personas (~20): each with mock wishlist, recent purchases, geo, and deal-propensity — same kind of mock as the price-band CSV. Unblocks the Demand Matching Engine. ~30 minutes.</w:t>
      </w:r>
    </w:p>
    <w:p>
      <w:pPr>
        <w:pStyle w:val="ListParagraph"/>
        <w:numPr>
          <w:ilvl w:val="0"/>
          <w:numId w:val="{num0-0}"/>
        </w:numPr>
        <w:spacing w:after="60" w:line="276"/>
      </w:pPr>
      <w:r>
        <w:t xml:space="preserve">Write the Kiro spec (entities, endpoints, screens — lift from Doc 03 §4) so scaffolding starts at minute 1.</w:t>
      </w:r>
    </w:p>
    <w:p>
      <w:pPr>
        <w:pStyle w:val="ListParagraph"/>
        <w:numPr>
          <w:ilvl w:val="0"/>
          <w:numId w:val="{num0-0}"/>
        </w:numPr>
        <w:spacing w:after="60" w:line="276"/>
      </w:pPr>
      <w:r>
        <w:t xml:space="preserve">Repo: monorepo (api/ web/ infra/ prompts/ data/), main + feature branches, .env template, README with run commands.</w:t>
      </w:r>
    </w:p>
    <w:p>
      <w:pPr>
        <w:pStyle w:val="ListParagraph"/>
        <w:numPr>
          <w:ilvl w:val="0"/>
          <w:numId w:val="{num0-0}"/>
        </w:numPr>
        <w:spacing w:after="60" w:line="276"/>
      </w:pPr>
      <w:r>
        <w:t xml:space="preserve">Team roles locked: P1 (you) = AI grading + routing + matching engines; P2 = backend/API/infra; P3 = frontend/UX (2-person team: P2 absorbs simple screens, cut Buyer-flow polish first).</w:t>
      </w:r>
    </w:p>
    <w:p>
      <w:pPr>
        <w:spacing w:after="60"/>
      </w:pPr>
    </w:p>
    <w:tbl>
      <w:tblPr>
        <w:tblW w:type="dxa" w:w="9360"/>
        <w:tblBorders>
          <w:top w:val="single" w:color="F0F6FB" w:sz="1"/>
          <w:left w:val="single" w:color="1E73BE" w:sz="24"/>
          <w:bottom w:val="single" w:color="F0F6FB" w:sz="1"/>
          <w:right w:val="single" w:color="F0F6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6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Definition of done for Phase 0: </w:t>
            </w:r>
            <w:r>
              <w:t xml:space="preserve">a deployed hello-world API + blank Next.js app reachable on a URL, Bedrock returning a test response, photos of all 10 objects on disk.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48-Hour Sprint — Phases 1–8</w:t>
      </w:r>
    </w:p>
    <w:p>
      <w:pPr>
        <w:pStyle w:val="Heading2"/>
      </w:pPr>
      <w:r>
        <w:t xml:space="preserve">Phase 1 · Hours 0–3 — Lock &amp;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Scope frozen to the slice; skeleton deployed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Tasks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Feed Kiro the spec → scaffold FastAPI routes + Next.js pages; DynamoDB table + S3 bucket via IaC; presigned-upload endpoint working; write the press-release paragraph into the PRD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Owners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P1 prompts Kiro for API; P2 infra; P3 page shells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Photo uploads from browser → lands in S3 → item row in DynamoDB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Fallback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IaC fights you → click-ops the bucket/table, move on (note it as debt)</w:t>
            </w:r>
          </w:p>
        </w:tc>
      </w:tr>
    </w:tbl>
    <w:p>
      <w:pPr>
        <w:pStyle w:val="Heading2"/>
      </w:pPr>
      <w:r>
        <w:t xml:space="preserve">Phase 2 · Hours 3–10 — The Grading Engine (the heart)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Photo in → strict-JSON grade out, reliably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Tasks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Bedrock vision call with GRADE_JSON schema; prompt includes catalog context + Amazon’s 4-tier grade definitions; blur precheck (OpenCV variance-of-Laplacian); confidence gate; iterate the prompt against ALL 10 test objects until grades feel right; log every raw response for tuning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Owners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P1 full-time; P2 wires the /grade endpoint + status polling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All 10 objects grade sensibly in &lt;4s with valid JSON, 0 parse failures in 20 runs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Fallback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Bedrock access stuck → swap to Gemini/Claude API behind the SAME interface (you built this seam on purpose); cascade postponed, single model fine for demo</w:t>
            </w:r>
          </w:p>
        </w:tc>
      </w:tr>
    </w:tbl>
    <w:p>
      <w:pPr>
        <w:pStyle w:val="Heading2"/>
      </w:pPr>
      <w:r>
        <w:t xml:space="preserve">Phase 3 · Hours 10–20 — Routing + Matching Agents + Health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Both agents firing on the LISTED event; signed card with QR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Tasks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Routing agent: LangGraph with 3 tools (price-band CSV, cost model, demand probe) → decision + price + margin math in the output. Demand Matching agent (SAME pattern — reuses the routing scaffold): score seeded buyers on intent + lifecycle + geo + price-sensitivity → ranked top-N + proactive push payload. Health Card component + HMAC sign + /verify page; review-queue table + minimal console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Owners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P1 both agents (matching reuses routing’s code — builds fast); P2 card/verify + LISTED event wiring; P3 starts Returns Desk UI in parallel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Scuffed shoe → “P2P · ₹340 · margin ₹230” AND “3 buyers within 5 km, top match 94%” + scannable QR that verifies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Fallback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Matching late → ship ranked list WITHOUT the proactive push (ranking is substance, push is polish). Agent slow → collapse to pure-function policy, same output format</w:t>
            </w:r>
          </w:p>
        </w:tc>
      </w:tr>
    </w:tbl>
    <w:p>
      <w:pPr>
        <w:pStyle w:val="Heading2"/>
      </w:pPr>
      <w:r>
        <w:t xml:space="preserve">Phase 4 · Hours 20–28 — The Three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Desk, Rahul’s 60-second flow, Buyer view — clean and mobile-first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Tasks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Desk: scan/select order → camera → result card → one-tap list; batch mode (grade 12 queued items); Reseller: 3 photos → single decision screen → done; Buyer: marketplace grid + listing page with Health Card front-and-center + PROACTIVE match push (“available 4 km away”) + PDP Second-Chance shelf; loading/skeleton states everywhere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Owners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P3 leads; P2 APIs; P1 polishes prompts + match scoring with real flow data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Rahul flow completes in &lt;60s on a phone, timed; one primary action per screen; a match push renders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Fallback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Time crunch → cut PDP shelf, keep the match push; NEVER cut the 60s timer — it’s a pitch line</w:t>
            </w:r>
          </w:p>
        </w:tc>
      </w:tr>
    </w:tbl>
    <w:p>
      <w:pPr>
        <w:pStyle w:val="Heading2"/>
      </w:pPr>
      <w:r>
        <w:t xml:space="preserve">Phase 5 · Hours 28–34 — Hardening + Wow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Demo path is bulletproof; deliberate ‘maturity’ touches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Tasks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Blurry-photo → retake prompt (judges love it); seed marketplace with 15 graded items; P2P “3 buyers within 5 km” screen; error states (Bedrock timeout → graceful retry); run the FULL live demo 5× with the real objects; fix the one thing that breaks twice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Owners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All; P1 owns the live-photo path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5 consecutive clean runs of the demo script, phone + laptop</w:t>
            </w:r>
          </w:p>
        </w:tc>
      </w:tr>
    </w:tbl>
    <w:p>
      <w:pPr>
        <w:pStyle w:val="Heading2"/>
      </w:pPr>
      <w:r>
        <w:t xml:space="preserve">Phase 6 · Hours 34–40 —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PRD, architecture diagram, metrics — submission-grade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Tasks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Export Doc 03 diagram into one clean slide; finalize PRD (press release → customers → slice → metrics → roadmap); record rough demo cut to find dead air; metrics slide with Doc 02 numbers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Owners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P1 docs; P2/P3 UX polish from rough-cut findings</w:t>
            </w:r>
          </w:p>
        </w:tc>
      </w:tr>
    </w:tbl>
    <w:p>
      <w:pPr>
        <w:pStyle w:val="Heading2"/>
      </w:pPr>
      <w:r>
        <w:t xml:space="preserve">Phase 7 · Hours 40–46 — Demo Video + Dry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Final 3-minute video; pitch rehearsed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Tasks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Shoot per Doc 05 script (live object on camera!); voiceover follows working-backwards order; 2 full pitch dry-runs with Q&amp;A from Doc 05 §4; trim to ≤3:00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Video exported, watched once at 1× by the whole team without cringing</w:t>
            </w:r>
          </w:p>
        </w:tc>
      </w:tr>
    </w:tbl>
    <w:p>
      <w:pPr>
        <w:pStyle w:val="Heading2"/>
      </w:pPr>
      <w:r>
        <w:t xml:space="preserve">Phase 8 · Hours 46–48 — Buffer &amp; Submit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Submit EARLY. Re-read Unstop guidelines line by line. Verify every link in the submission opens in incognito. Sleep.</w:t>
      </w:r>
    </w:p>
    <w:p>
      <w:r>
        <w:br w:type="page"/>
      </w:r>
    </w:p>
    <w:p>
      <w:pPr>
        <w:pStyle w:val="Heading1"/>
      </w:pPr>
      <w:r>
        <w:t xml:space="preserve">Kiro Usage Strategy (per phase)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Phases 1, 4: </w:t>
      </w:r>
      <w:r>
        <w:t xml:space="preserve">spec-driven generation — feed entity/endpoint/screen specs, accept scaffolds wholesale, review diffs.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Phases 2, 3: </w:t>
      </w:r>
      <w:r>
        <w:t xml:space="preserve">pair-programmer mode — YOU write the prompt schemas and policy math (this is your defensible core); Kiro writes boilerplate (S3 clients, parsing, retries).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Always: </w:t>
      </w:r>
      <w:r>
        <w:t xml:space="preserve">read what it generates. The finale question “why SQS here?” must be answered by you, not by your IDE. Budget: keep ~30% credits for the final 12 hours.</w:t>
      </w:r>
    </w:p>
    <w:p>
      <w:pPr>
        <w:pStyle w:val="Heading1"/>
      </w:pPr>
      <w:r>
        <w:t xml:space="preserve">Contingency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If this happens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Do this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Bedrock model access not granted in time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Same-interface swap to Gemini / Claude API key (the seam exists by design); mention multi-provider as resilience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Grading JSON flaky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Tighten schema + add one few-shot example per failing category; temperature 0; reject-and-retry on invalid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Agent latency hurts demo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Pre-warm Lambda; or rule-based policy fallback with identical output format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Matching engine running late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Ship ranked buyer list without the proactive push (ranking = substance, push = polish); PDP shelf is the first thing to cut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Frontend behind at hour 30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Cut Buyer flow polish to a single listing page + one match push; Returns Desk + Rahul flow are non-negotiable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Team member down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Pre-agreed: P1 absorbs agent+card; P2 absorbs all API+infra; demo script shrinks to Flows A+B</w:t>
            </w:r>
          </w:p>
        </w:tc>
      </w:tr>
    </w:tbl>
    <w:p>
      <w:pPr>
        <w:pStyle w:val="Heading1"/>
      </w:pPr>
      <w:r>
        <w:t xml:space="preserve">Post-Hackathon Roadmap (the “6 more months” answer)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60"/>
        <w:gridCol w:w="3500"/>
      </w:tblGrid>
      <w:tr>
        <w:trPr>
          <w:tblHeader/>
        </w:trP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Build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Customer outcome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M1–M2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Fraud shield (perceptual-hash vs catalog + outbound photos, EXIF checks); few-shot category packs from review overrides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Sellers protected from swap fraud; auto-grade % climbs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M3–M4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Prevention model v1 wired to PDP (“customers with your foot profile prefer size 8”)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Best return = no return; pure-margin savings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M5–M6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Donation rails + ESG reporting; Grade &amp; Resell integration pilot; Grading + Matching as a Service on AWS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problem becomes an AWS revenue line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EAF6EC" w:sz="1"/>
          <w:left w:val="single" w:color="1E7E34" w:sz="24"/>
          <w:bottom w:val="single" w:color="EAF6EC" w:sz="1"/>
          <w:right w:val="single" w:color="EAF6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The sprint mantra: </w:t>
            </w:r>
            <w:r>
              <w:t xml:space="preserve">at hour 30, if the slice isn’t end-to-end — cut scope, never add. A complete small thing beats an incomplete big thing. The judges told you this themselves.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  <w:spacing w:after="0"/>
    </w:pPr>
    <w:r>
      <w:rPr>
        <w:color w:val="555555"/>
        <w:sz w:val="16"/>
        <w:szCs w:val="16"/>
      </w:rPr>
      <w:t xml:space="preserve">04 · Implementation Plan</w:t>
    </w:r>
    <w:r>
      <w:rPr>
        <w:color w:val="555555"/>
        <w:sz w:val="16"/>
        <w:szCs w:val="16"/>
      </w:rPr>
      <w:t xml:space="preserve">	ReBridge · HackOn S6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9900" w:sz="10" w:space="4"/>
      </w:pBdr>
      <w:spacing w:after="160" w:before="320"/>
      <w:outlineLvl w:val="0"/>
    </w:pPr>
    <w:rPr>
      <w:rFonts w:ascii="Arial" w:cs="Arial" w:eastAsia="Arial" w:hAnsi="Arial"/>
      <w:b/>
      <w:bCs/>
      <w:color w:val="232F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FF99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32F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ReBridge Team</dc:creator>
  <cp:lastModifiedBy>Un-named</cp:lastModifiedBy>
  <cp:revision>1</cp:revision>
  <dcterms:created xsi:type="dcterms:W3CDTF">2026-06-13T11:34:47.835Z</dcterms:created>
  <dcterms:modified xsi:type="dcterms:W3CDTF">2026-06-13T11:34:47.835Z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