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841B4" w14:textId="77777777" w:rsidR="0027263F" w:rsidRDefault="003F0C62">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Improving Customer Acquisition Cost with Xgboost Classifier</w:t>
      </w:r>
    </w:p>
    <w:p w14:paraId="779D42E5" w14:textId="77777777" w:rsidR="0027263F" w:rsidRDefault="003F0C62">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line="30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Vasudev Darshan Trivedi</w:t>
      </w:r>
      <w:r>
        <w:rPr>
          <w:rFonts w:ascii="Times New Roman" w:eastAsia="Times New Roman" w:hAnsi="Times New Roman" w:cs="Times New Roman"/>
          <w:b/>
          <w:vertAlign w:val="superscript"/>
        </w:rPr>
        <w:t>1</w:t>
      </w:r>
      <w:r>
        <w:rPr>
          <w:rFonts w:ascii="Times New Roman" w:eastAsia="Times New Roman" w:hAnsi="Times New Roman" w:cs="Times New Roman"/>
          <w:sz w:val="24"/>
          <w:szCs w:val="24"/>
        </w:rPr>
        <w:t>, Akash Vasanthan</w:t>
      </w:r>
      <w:r>
        <w:rPr>
          <w:rFonts w:ascii="Times New Roman" w:eastAsia="Times New Roman" w:hAnsi="Times New Roman" w:cs="Times New Roman"/>
          <w:b/>
          <w:vertAlign w:val="superscript"/>
        </w:rPr>
        <w:t>2</w:t>
      </w:r>
      <w:r>
        <w:rPr>
          <w:rFonts w:ascii="Times New Roman" w:eastAsia="Times New Roman" w:hAnsi="Times New Roman" w:cs="Times New Roman"/>
          <w:sz w:val="24"/>
          <w:szCs w:val="24"/>
        </w:rPr>
        <w:t>, Mudita Garg</w:t>
      </w:r>
      <w:r>
        <w:rPr>
          <w:rFonts w:ascii="Times New Roman" w:eastAsia="Times New Roman" w:hAnsi="Times New Roman" w:cs="Times New Roman"/>
          <w:b/>
          <w:vertAlign w:val="superscript"/>
        </w:rPr>
        <w:t>3</w:t>
      </w:r>
      <w:r>
        <w:rPr>
          <w:rFonts w:ascii="Times New Roman" w:eastAsia="Times New Roman" w:hAnsi="Times New Roman" w:cs="Times New Roman"/>
          <w:sz w:val="24"/>
          <w:szCs w:val="24"/>
        </w:rPr>
        <w:t>, Fabiha Amir Lodhi</w:t>
      </w:r>
      <w:r>
        <w:rPr>
          <w:rFonts w:ascii="Times New Roman" w:eastAsia="Times New Roman" w:hAnsi="Times New Roman" w:cs="Times New Roman"/>
          <w:b/>
          <w:vertAlign w:val="superscript"/>
        </w:rPr>
        <w:t>4</w:t>
      </w:r>
      <w:r>
        <w:rPr>
          <w:rFonts w:ascii="Times New Roman" w:eastAsia="Times New Roman" w:hAnsi="Times New Roman" w:cs="Times New Roman"/>
          <w:sz w:val="24"/>
          <w:szCs w:val="24"/>
        </w:rPr>
        <w:t>, Srivyshnavi Tangellapelli</w:t>
      </w:r>
      <w:r>
        <w:rPr>
          <w:rFonts w:ascii="Times New Roman" w:eastAsia="Times New Roman" w:hAnsi="Times New Roman" w:cs="Times New Roman"/>
          <w:b/>
          <w:vertAlign w:val="superscript"/>
        </w:rPr>
        <w:t>5</w:t>
      </w:r>
      <w:r>
        <w:rPr>
          <w:rFonts w:ascii="Times New Roman" w:eastAsia="Times New Roman" w:hAnsi="Times New Roman" w:cs="Times New Roman"/>
          <w:sz w:val="24"/>
          <w:szCs w:val="24"/>
        </w:rPr>
        <w:t xml:space="preserve">  </w:t>
      </w:r>
    </w:p>
    <w:p w14:paraId="671C4759" w14:textId="77777777" w:rsidR="0027263F" w:rsidRDefault="000F2404">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line="300" w:lineRule="auto"/>
        <w:jc w:val="center"/>
        <w:rPr>
          <w:rFonts w:ascii="Times New Roman" w:eastAsia="Times New Roman" w:hAnsi="Times New Roman" w:cs="Times New Roman"/>
          <w:sz w:val="24"/>
          <w:szCs w:val="24"/>
        </w:rPr>
      </w:pPr>
      <w:hyperlink r:id="rId5">
        <w:r w:rsidR="003F0C62">
          <w:rPr>
            <w:rFonts w:ascii="Times New Roman" w:eastAsia="Times New Roman" w:hAnsi="Times New Roman" w:cs="Times New Roman"/>
            <w:color w:val="1155CC"/>
            <w:sz w:val="24"/>
            <w:szCs w:val="24"/>
            <w:u w:val="single"/>
          </w:rPr>
          <w:t>vasudevtrivedi@my.unt.edu</w:t>
        </w:r>
      </w:hyperlink>
      <w:hyperlink r:id="rId6">
        <w:r w:rsidR="003F0C62">
          <w:rPr>
            <w:rFonts w:ascii="Times New Roman" w:eastAsia="Times New Roman" w:hAnsi="Times New Roman" w:cs="Times New Roman"/>
            <w:b/>
            <w:color w:val="1155CC"/>
            <w:u w:val="single"/>
            <w:vertAlign w:val="superscript"/>
          </w:rPr>
          <w:t>1</w:t>
        </w:r>
      </w:hyperlink>
      <w:r w:rsidR="003F0C62">
        <w:rPr>
          <w:rFonts w:ascii="Times New Roman" w:eastAsia="Times New Roman" w:hAnsi="Times New Roman" w:cs="Times New Roman"/>
          <w:sz w:val="24"/>
          <w:szCs w:val="24"/>
        </w:rPr>
        <w:t xml:space="preserve">, </w:t>
      </w:r>
      <w:hyperlink r:id="rId7">
        <w:r w:rsidR="003F0C62">
          <w:rPr>
            <w:rFonts w:ascii="Times New Roman" w:eastAsia="Times New Roman" w:hAnsi="Times New Roman" w:cs="Times New Roman"/>
            <w:color w:val="1155CC"/>
            <w:sz w:val="24"/>
            <w:szCs w:val="24"/>
            <w:u w:val="single"/>
          </w:rPr>
          <w:t>akashvasanthan@my.unt.edu</w:t>
        </w:r>
      </w:hyperlink>
      <w:r w:rsidR="003F0C62">
        <w:rPr>
          <w:rFonts w:ascii="Times New Roman" w:eastAsia="Times New Roman" w:hAnsi="Times New Roman" w:cs="Times New Roman"/>
          <w:b/>
          <w:vertAlign w:val="superscript"/>
        </w:rPr>
        <w:t>2</w:t>
      </w:r>
      <w:r w:rsidR="003F0C62">
        <w:rPr>
          <w:rFonts w:ascii="Times New Roman" w:eastAsia="Times New Roman" w:hAnsi="Times New Roman" w:cs="Times New Roman"/>
          <w:sz w:val="24"/>
          <w:szCs w:val="24"/>
        </w:rPr>
        <w:t xml:space="preserve">, </w:t>
      </w:r>
      <w:hyperlink r:id="rId8">
        <w:r w:rsidR="003F0C62">
          <w:rPr>
            <w:rFonts w:ascii="Times New Roman" w:eastAsia="Times New Roman" w:hAnsi="Times New Roman" w:cs="Times New Roman"/>
            <w:color w:val="1155CC"/>
            <w:sz w:val="24"/>
            <w:szCs w:val="24"/>
            <w:u w:val="single"/>
          </w:rPr>
          <w:t>Muditagarg@my.unt.edu</w:t>
        </w:r>
      </w:hyperlink>
      <w:r w:rsidR="003F0C62">
        <w:rPr>
          <w:rFonts w:ascii="Times New Roman" w:eastAsia="Times New Roman" w:hAnsi="Times New Roman" w:cs="Times New Roman"/>
          <w:b/>
          <w:vertAlign w:val="superscript"/>
        </w:rPr>
        <w:t>3</w:t>
      </w:r>
      <w:r w:rsidR="003F0C62">
        <w:rPr>
          <w:rFonts w:ascii="Times New Roman" w:eastAsia="Times New Roman" w:hAnsi="Times New Roman" w:cs="Times New Roman"/>
          <w:sz w:val="24"/>
          <w:szCs w:val="24"/>
        </w:rPr>
        <w:t xml:space="preserve">, </w:t>
      </w:r>
      <w:hyperlink r:id="rId9">
        <w:r w:rsidR="003F0C62">
          <w:rPr>
            <w:rFonts w:ascii="Times New Roman" w:eastAsia="Times New Roman" w:hAnsi="Times New Roman" w:cs="Times New Roman"/>
            <w:color w:val="1155CC"/>
            <w:sz w:val="24"/>
            <w:szCs w:val="24"/>
            <w:u w:val="single"/>
          </w:rPr>
          <w:t>FabihaAmirLodhi@my.unt.edu</w:t>
        </w:r>
      </w:hyperlink>
      <w:r w:rsidR="003F0C62">
        <w:rPr>
          <w:rFonts w:ascii="Times New Roman" w:eastAsia="Times New Roman" w:hAnsi="Times New Roman" w:cs="Times New Roman"/>
          <w:b/>
          <w:vertAlign w:val="superscript"/>
        </w:rPr>
        <w:t>4</w:t>
      </w:r>
      <w:r w:rsidR="003F0C62">
        <w:rPr>
          <w:rFonts w:ascii="Times New Roman" w:eastAsia="Times New Roman" w:hAnsi="Times New Roman" w:cs="Times New Roman"/>
          <w:sz w:val="24"/>
          <w:szCs w:val="24"/>
        </w:rPr>
        <w:t xml:space="preserve">, </w:t>
      </w:r>
      <w:hyperlink r:id="rId10">
        <w:r w:rsidR="003F0C62">
          <w:rPr>
            <w:rFonts w:ascii="Times New Roman" w:eastAsia="Times New Roman" w:hAnsi="Times New Roman" w:cs="Times New Roman"/>
            <w:color w:val="1155CC"/>
            <w:sz w:val="24"/>
            <w:szCs w:val="24"/>
            <w:u w:val="single"/>
          </w:rPr>
          <w:t>srivyshnavitangellapelli@my.unt.edu</w:t>
        </w:r>
      </w:hyperlink>
      <w:r w:rsidR="003F0C62">
        <w:rPr>
          <w:rFonts w:ascii="Times New Roman" w:eastAsia="Times New Roman" w:hAnsi="Times New Roman" w:cs="Times New Roman"/>
          <w:b/>
          <w:vertAlign w:val="superscript"/>
        </w:rPr>
        <w:t>5</w:t>
      </w:r>
      <w:r w:rsidR="003F0C62">
        <w:rPr>
          <w:rFonts w:ascii="Times New Roman" w:eastAsia="Times New Roman" w:hAnsi="Times New Roman" w:cs="Times New Roman"/>
          <w:sz w:val="24"/>
          <w:szCs w:val="24"/>
        </w:rPr>
        <w:t xml:space="preserve"> </w:t>
      </w:r>
    </w:p>
    <w:p w14:paraId="42EA115A" w14:textId="77777777" w:rsidR="0027263F" w:rsidRDefault="0027263F">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line="300" w:lineRule="auto"/>
        <w:jc w:val="center"/>
        <w:rPr>
          <w:rFonts w:ascii="Times New Roman" w:eastAsia="Times New Roman" w:hAnsi="Times New Roman" w:cs="Times New Roman"/>
          <w:sz w:val="24"/>
          <w:szCs w:val="24"/>
        </w:rPr>
      </w:pPr>
    </w:p>
    <w:p w14:paraId="28A87261" w14:textId="77777777" w:rsidR="0027263F" w:rsidRDefault="003F0C62">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30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6138AE0E" w14:textId="7237D8D9" w:rsidR="0027263F" w:rsidRDefault="003F0C62">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i/>
        </w:rPr>
      </w:pPr>
      <w:r>
        <w:rPr>
          <w:rFonts w:ascii="Times New Roman" w:eastAsia="Times New Roman" w:hAnsi="Times New Roman" w:cs="Times New Roman"/>
          <w:i/>
        </w:rPr>
        <w:t xml:space="preserve">The aim of the report is to help maximise return of </w:t>
      </w:r>
      <w:r w:rsidR="008A6616">
        <w:rPr>
          <w:rFonts w:ascii="Times New Roman" w:eastAsia="Times New Roman" w:hAnsi="Times New Roman" w:cs="Times New Roman"/>
          <w:i/>
        </w:rPr>
        <w:t>investment (</w:t>
      </w:r>
      <w:r>
        <w:rPr>
          <w:rFonts w:ascii="Times New Roman" w:eastAsia="Times New Roman" w:hAnsi="Times New Roman" w:cs="Times New Roman"/>
          <w:i/>
        </w:rPr>
        <w:t xml:space="preserve">ROI) for Super Server Company(SSC). The investment will be an upcoming marketing campaign to target potentially high conversion to sales customers. Given the limited budget, the machine learning model created will be vital to maximise success rate. Based on historical data, we identified potential levers that impact purchase and finalised on an ensemble learning model, XGBoost. </w:t>
      </w:r>
    </w:p>
    <w:p w14:paraId="567A3F7A" w14:textId="19C31666" w:rsidR="0027263F" w:rsidRDefault="003F0C62">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i/>
        </w:rPr>
      </w:pPr>
      <w:r>
        <w:rPr>
          <w:rFonts w:ascii="Times New Roman" w:eastAsia="Times New Roman" w:hAnsi="Times New Roman" w:cs="Times New Roman"/>
          <w:i/>
        </w:rPr>
        <w:t xml:space="preserve">Due to data sparsity in numerous columns, the model achieved an ROC-AUC score of 72% with a good rate on true positives. The team feels that SSC should kick start the campaign focusing </w:t>
      </w:r>
      <w:r w:rsidR="00041C87">
        <w:rPr>
          <w:rFonts w:ascii="Times New Roman" w:eastAsia="Times New Roman" w:hAnsi="Times New Roman" w:cs="Times New Roman"/>
          <w:i/>
        </w:rPr>
        <w:t xml:space="preserve">on </w:t>
      </w:r>
      <w:r>
        <w:rPr>
          <w:rFonts w:ascii="Times New Roman" w:eastAsia="Times New Roman" w:hAnsi="Times New Roman" w:cs="Times New Roman"/>
          <w:i/>
        </w:rPr>
        <w:t>medium size companies</w:t>
      </w:r>
      <w:r w:rsidR="00041C87">
        <w:rPr>
          <w:rFonts w:ascii="Times New Roman" w:eastAsia="Times New Roman" w:hAnsi="Times New Roman" w:cs="Times New Roman"/>
          <w:i/>
        </w:rPr>
        <w:t xml:space="preserve"> which are decision headquarters</w:t>
      </w:r>
      <w:r w:rsidR="00D452BF">
        <w:rPr>
          <w:rFonts w:ascii="Times New Roman" w:eastAsia="Times New Roman" w:hAnsi="Times New Roman" w:cs="Times New Roman"/>
          <w:i/>
        </w:rPr>
        <w:t xml:space="preserve"> that have technical personnel which </w:t>
      </w:r>
      <w:r w:rsidR="00041C87">
        <w:rPr>
          <w:rFonts w:ascii="Times New Roman" w:eastAsia="Times New Roman" w:hAnsi="Times New Roman" w:cs="Times New Roman"/>
          <w:i/>
        </w:rPr>
        <w:t xml:space="preserve">have interacted </w:t>
      </w:r>
      <w:r w:rsidR="004E144E">
        <w:rPr>
          <w:rFonts w:ascii="Times New Roman" w:eastAsia="Times New Roman" w:hAnsi="Times New Roman" w:cs="Times New Roman"/>
          <w:i/>
        </w:rPr>
        <w:t>SSC’s</w:t>
      </w:r>
      <w:r w:rsidR="00041C87">
        <w:rPr>
          <w:rFonts w:ascii="Times New Roman" w:eastAsia="Times New Roman" w:hAnsi="Times New Roman" w:cs="Times New Roman"/>
          <w:i/>
        </w:rPr>
        <w:t xml:space="preserve"> paid media</w:t>
      </w:r>
      <w:r w:rsidR="004E144E">
        <w:rPr>
          <w:rFonts w:ascii="Times New Roman" w:eastAsia="Times New Roman" w:hAnsi="Times New Roman" w:cs="Times New Roman"/>
          <w:i/>
        </w:rPr>
        <w:t xml:space="preserve"> or made web inquiries about networking products. </w:t>
      </w:r>
    </w:p>
    <w:p w14:paraId="2AE216D8" w14:textId="77777777" w:rsidR="0027263F" w:rsidRDefault="0027263F">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i/>
        </w:rPr>
      </w:pPr>
    </w:p>
    <w:p w14:paraId="3E93290C" w14:textId="77777777" w:rsidR="0027263F" w:rsidRDefault="003F0C62">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highlight w:val="yellow"/>
        </w:rPr>
      </w:pPr>
      <w:r>
        <w:rPr>
          <w:rFonts w:ascii="Times New Roman" w:eastAsia="Times New Roman" w:hAnsi="Times New Roman" w:cs="Times New Roman"/>
          <w:b/>
          <w:sz w:val="28"/>
          <w:szCs w:val="28"/>
        </w:rPr>
        <w:t>Introduction</w:t>
      </w:r>
    </w:p>
    <w:p w14:paraId="2E9A7D43" w14:textId="4F0E6EFE" w:rsidR="0027263F" w:rsidRDefault="003F0C62">
      <w:pPr>
        <w:rPr>
          <w:rFonts w:ascii="Times New Roman" w:eastAsia="Times New Roman" w:hAnsi="Times New Roman" w:cs="Times New Roman"/>
        </w:rPr>
      </w:pPr>
      <w:r>
        <w:rPr>
          <w:rFonts w:ascii="Times New Roman" w:eastAsia="Times New Roman" w:hAnsi="Times New Roman" w:cs="Times New Roman"/>
        </w:rPr>
        <w:t xml:space="preserve">Technology has drastically altered the product to consumer lifecycle. It is creating customer choice, and choice is altering the </w:t>
      </w:r>
      <w:r w:rsidR="008A6616">
        <w:rPr>
          <w:rFonts w:ascii="Times New Roman" w:eastAsia="Times New Roman" w:hAnsi="Times New Roman" w:cs="Times New Roman"/>
        </w:rPr>
        <w:t>marketplace</w:t>
      </w:r>
      <w:r>
        <w:rPr>
          <w:rFonts w:ascii="Times New Roman" w:eastAsia="Times New Roman" w:hAnsi="Times New Roman" w:cs="Times New Roman"/>
        </w:rPr>
        <w:t xml:space="preserve">. Consumers are equipped with an arsenal of information at their disposal resulting in marketers having to constantly improve their approach. Since the 1990s, marketing has evolved in tangent to technology and in today’s information boom, marketing is everything and everything is </w:t>
      </w:r>
      <w:r w:rsidR="008A6616">
        <w:rPr>
          <w:rFonts w:ascii="Times New Roman" w:eastAsia="Times New Roman" w:hAnsi="Times New Roman" w:cs="Times New Roman"/>
        </w:rPr>
        <w:t>marketing [</w:t>
      </w:r>
      <w:r>
        <w:rPr>
          <w:rFonts w:ascii="Times New Roman" w:eastAsia="Times New Roman" w:hAnsi="Times New Roman" w:cs="Times New Roman"/>
        </w:rPr>
        <w:t xml:space="preserve">1]. A successful marketing strategy depends on the marketer’s knowledge, </w:t>
      </w:r>
      <w:r w:rsidR="008A6616">
        <w:rPr>
          <w:rFonts w:ascii="Times New Roman" w:eastAsia="Times New Roman" w:hAnsi="Times New Roman" w:cs="Times New Roman"/>
        </w:rPr>
        <w:t>insights,</w:t>
      </w:r>
      <w:r>
        <w:rPr>
          <w:rFonts w:ascii="Times New Roman" w:eastAsia="Times New Roman" w:hAnsi="Times New Roman" w:cs="Times New Roman"/>
        </w:rPr>
        <w:t xml:space="preserve"> and ability to amalgamate the customer and the company. </w:t>
      </w:r>
    </w:p>
    <w:p w14:paraId="77C44D40" w14:textId="77777777" w:rsidR="0027263F" w:rsidRDefault="0027263F">
      <w:pPr>
        <w:rPr>
          <w:rFonts w:ascii="Times New Roman" w:eastAsia="Times New Roman" w:hAnsi="Times New Roman" w:cs="Times New Roman"/>
        </w:rPr>
      </w:pPr>
    </w:p>
    <w:p w14:paraId="40D48F41" w14:textId="745242DE" w:rsidR="0027263F" w:rsidRDefault="003F0C62">
      <w:pPr>
        <w:rPr>
          <w:rFonts w:ascii="Times New Roman" w:eastAsia="Times New Roman" w:hAnsi="Times New Roman" w:cs="Times New Roman"/>
        </w:rPr>
      </w:pPr>
      <w:r>
        <w:rPr>
          <w:rFonts w:ascii="Times New Roman" w:eastAsia="Times New Roman" w:hAnsi="Times New Roman" w:cs="Times New Roman"/>
        </w:rPr>
        <w:t xml:space="preserve">Having an amazing marketing strategy but targeting an audience that is not interested in the product potentially results in huge losses. For simplicity, we classify the losses into two main </w:t>
      </w:r>
      <w:r w:rsidR="008A6616">
        <w:rPr>
          <w:rFonts w:ascii="Times New Roman" w:eastAsia="Times New Roman" w:hAnsi="Times New Roman" w:cs="Times New Roman"/>
        </w:rPr>
        <w:t>buckets. Primary</w:t>
      </w:r>
      <w:r>
        <w:rPr>
          <w:rFonts w:ascii="Times New Roman" w:eastAsia="Times New Roman" w:hAnsi="Times New Roman" w:cs="Times New Roman"/>
        </w:rPr>
        <w:t xml:space="preserve"> being the direct losses due to revenue invested directly in marketing and secondary being the loss due a decrease in sales of the marketed product/service. A general rule is that B2B companies spend about 5-10% of their revenue on </w:t>
      </w:r>
      <w:r w:rsidR="008A6616">
        <w:rPr>
          <w:rFonts w:ascii="Times New Roman" w:eastAsia="Times New Roman" w:hAnsi="Times New Roman" w:cs="Times New Roman"/>
        </w:rPr>
        <w:t>marketing [</w:t>
      </w:r>
      <w:r>
        <w:rPr>
          <w:rFonts w:ascii="Times New Roman" w:eastAsia="Times New Roman" w:hAnsi="Times New Roman" w:cs="Times New Roman"/>
        </w:rPr>
        <w:t xml:space="preserve">2]. While it may not seem like a huge amount, the impact varies drastically depending on the type of business. Therefore, targeting is as crucial as the marketing campaign itself. </w:t>
      </w:r>
    </w:p>
    <w:p w14:paraId="358885F5" w14:textId="77777777" w:rsidR="0027263F" w:rsidRDefault="0027263F">
      <w:pPr>
        <w:rPr>
          <w:rFonts w:ascii="Times New Roman" w:eastAsia="Times New Roman" w:hAnsi="Times New Roman" w:cs="Times New Roman"/>
        </w:rPr>
      </w:pPr>
    </w:p>
    <w:p w14:paraId="5187DD92" w14:textId="77777777" w:rsidR="0027263F" w:rsidRDefault="003F0C62">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CF1AFC7" wp14:editId="4EF130F8">
            <wp:extent cx="3663470" cy="4619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63470" cy="461963"/>
                    </a:xfrm>
                    <a:prstGeom prst="rect">
                      <a:avLst/>
                    </a:prstGeom>
                    <a:ln/>
                  </pic:spPr>
                </pic:pic>
              </a:graphicData>
            </a:graphic>
          </wp:inline>
        </w:drawing>
      </w:r>
    </w:p>
    <w:p w14:paraId="644C1483" w14:textId="77777777" w:rsidR="0027263F" w:rsidRDefault="003F0C62">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Figure 1. CAC Formula [3]</w:t>
      </w:r>
    </w:p>
    <w:p w14:paraId="55BBC3B3" w14:textId="77777777" w:rsidR="0027263F" w:rsidRDefault="0027263F">
      <w:pPr>
        <w:rPr>
          <w:rFonts w:ascii="Times New Roman" w:eastAsia="Times New Roman" w:hAnsi="Times New Roman" w:cs="Times New Roman"/>
        </w:rPr>
      </w:pPr>
    </w:p>
    <w:p w14:paraId="1F4F8943" w14:textId="23BDA177" w:rsidR="0027263F" w:rsidRDefault="003F0C62">
      <w:pPr>
        <w:rPr>
          <w:rFonts w:ascii="Times New Roman" w:eastAsia="Times New Roman" w:hAnsi="Times New Roman" w:cs="Times New Roman"/>
        </w:rPr>
      </w:pPr>
      <w:r>
        <w:rPr>
          <w:rFonts w:ascii="Times New Roman" w:eastAsia="Times New Roman" w:hAnsi="Times New Roman" w:cs="Times New Roman"/>
        </w:rPr>
        <w:t xml:space="preserve">Keeping the above paragraphs in mind, the primary purpose for our team will be to help identify the right target audience that will be receptive to the SSC’c marketing campaign. We have been informed that the team is working on a tight budget therefore making it critical to have a potentially high success rate. We feel that a good success metric for both the marketing and data science team will be given by the customer acquisition cost (CAC). </w:t>
      </w:r>
      <w:r w:rsidR="008A6616">
        <w:rPr>
          <w:rFonts w:ascii="Times New Roman" w:eastAsia="Times New Roman" w:hAnsi="Times New Roman" w:cs="Times New Roman"/>
        </w:rPr>
        <w:t>A lower CAC</w:t>
      </w:r>
      <w:r>
        <w:rPr>
          <w:rFonts w:ascii="Times New Roman" w:eastAsia="Times New Roman" w:hAnsi="Times New Roman" w:cs="Times New Roman"/>
        </w:rPr>
        <w:t xml:space="preserve"> would essentially result in a good future revenue stream and higher profit margins for SSC. </w:t>
      </w:r>
    </w:p>
    <w:p w14:paraId="4951A402" w14:textId="77777777" w:rsidR="0027263F" w:rsidRDefault="0027263F">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rPr>
      </w:pPr>
    </w:p>
    <w:p w14:paraId="5C0DC44E" w14:textId="77777777" w:rsidR="0027263F" w:rsidRDefault="003F0C62">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highlight w:val="yellow"/>
        </w:rPr>
      </w:pPr>
      <w:r>
        <w:rPr>
          <w:rFonts w:ascii="Times New Roman" w:eastAsia="Times New Roman" w:hAnsi="Times New Roman" w:cs="Times New Roman"/>
          <w:b/>
          <w:sz w:val="28"/>
          <w:szCs w:val="28"/>
        </w:rPr>
        <w:lastRenderedPageBreak/>
        <w:t>Methods</w:t>
      </w:r>
    </w:p>
    <w:p w14:paraId="1730CD8A" w14:textId="30178F37" w:rsidR="0027263F" w:rsidRDefault="003F0C62">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highlight w:val="yellow"/>
        </w:rPr>
      </w:pPr>
      <w:r>
        <w:rPr>
          <w:rFonts w:ascii="Times New Roman" w:eastAsia="Times New Roman" w:hAnsi="Times New Roman" w:cs="Times New Roman"/>
        </w:rPr>
        <w:t xml:space="preserve">The primary tool that was used was Python and the various machine learning packages, ranging from </w:t>
      </w:r>
      <w:r w:rsidR="008A6616">
        <w:rPr>
          <w:rFonts w:ascii="Times New Roman" w:eastAsia="Times New Roman" w:hAnsi="Times New Roman" w:cs="Times New Roman"/>
        </w:rPr>
        <w:t>Pandas, Sklearn</w:t>
      </w:r>
      <w:r>
        <w:rPr>
          <w:rFonts w:ascii="Times New Roman" w:eastAsia="Times New Roman" w:hAnsi="Times New Roman" w:cs="Times New Roman"/>
        </w:rPr>
        <w:t xml:space="preserve"> &amp; BorutaPy</w:t>
      </w:r>
    </w:p>
    <w:p w14:paraId="4649DB82" w14:textId="77777777" w:rsidR="0027263F" w:rsidRDefault="003F0C62">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rPr>
      </w:pPr>
      <w:r>
        <w:rPr>
          <w:rFonts w:ascii="Times New Roman" w:eastAsia="Times New Roman" w:hAnsi="Times New Roman" w:cs="Times New Roman"/>
        </w:rPr>
        <w:t>Any machine learning model is as good as the data provided to it. The aim of the model is to predict the target variable of</w:t>
      </w:r>
      <w:r>
        <w:rPr>
          <w:rFonts w:ascii="Times New Roman" w:eastAsia="Times New Roman" w:hAnsi="Times New Roman" w:cs="Times New Roman"/>
          <w:i/>
        </w:rPr>
        <w:t xml:space="preserve"> ‘purchase_event’</w:t>
      </w:r>
      <w:r>
        <w:rPr>
          <w:rFonts w:ascii="Times New Roman" w:eastAsia="Times New Roman" w:hAnsi="Times New Roman" w:cs="Times New Roman"/>
        </w:rPr>
        <w:t>given numerous other independent features. We have been provided with two datasets,</w:t>
      </w:r>
      <w:r>
        <w:rPr>
          <w:rFonts w:ascii="Times New Roman" w:eastAsia="Times New Roman" w:hAnsi="Times New Roman" w:cs="Times New Roman"/>
          <w:i/>
        </w:rPr>
        <w:t xml:space="preserve"> training_dataset</w:t>
      </w:r>
      <w:r>
        <w:rPr>
          <w:rFonts w:ascii="Times New Roman" w:eastAsia="Times New Roman" w:hAnsi="Times New Roman" w:cs="Times New Roman"/>
        </w:rPr>
        <w:t xml:space="preserve"> and </w:t>
      </w:r>
      <w:r>
        <w:rPr>
          <w:rFonts w:ascii="Times New Roman" w:eastAsia="Times New Roman" w:hAnsi="Times New Roman" w:cs="Times New Roman"/>
          <w:i/>
        </w:rPr>
        <w:t>testing_dataset</w:t>
      </w:r>
      <w:r>
        <w:rPr>
          <w:rFonts w:ascii="Times New Roman" w:eastAsia="Times New Roman" w:hAnsi="Times New Roman" w:cs="Times New Roman"/>
        </w:rPr>
        <w:t xml:space="preserve">. The training data will be used to train the models and tune the necessary parameters while the testing data will be used to predict events to identify potential customers for the marketing team. </w:t>
      </w:r>
    </w:p>
    <w:p w14:paraId="1A76E2CB" w14:textId="77777777" w:rsidR="0027263F" w:rsidRDefault="003F0C62">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rPr>
      </w:pPr>
      <w:r>
        <w:rPr>
          <w:rFonts w:ascii="Times New Roman" w:eastAsia="Times New Roman" w:hAnsi="Times New Roman" w:cs="Times New Roman"/>
        </w:rPr>
        <w:t>The first step of the data preparation was a general exploratory data analysis to gain a general understanding. The first key observation was that the target variable was extremely imbalanced with 95% of 0s and 5% of 1s(purchase). We also noticed two other columns indicating past purchases. Looking at the values, we noticed an anomaly as by definition overall purchase should be inclusive of past networking and cloud purchases. Therefore, we rectified this by ensuring that purchase_event was correctly reflecting this and the target imbalance improved to 80% of 0s and 20% of 1s.</w:t>
      </w:r>
    </w:p>
    <w:tbl>
      <w:tblPr>
        <w:tblStyle w:val="a"/>
        <w:tblW w:w="9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21"/>
        <w:gridCol w:w="1978"/>
        <w:gridCol w:w="3148"/>
        <w:gridCol w:w="2578"/>
      </w:tblGrid>
      <w:tr w:rsidR="0027263F" w14:paraId="32AD2356" w14:textId="77777777" w:rsidTr="0048190A">
        <w:trPr>
          <w:trHeight w:val="305"/>
        </w:trPr>
        <w:tc>
          <w:tcPr>
            <w:tcW w:w="13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E7540B" w14:textId="77777777" w:rsidR="0027263F" w:rsidRDefault="003F0C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Purchase</w:t>
            </w:r>
          </w:p>
        </w:tc>
        <w:tc>
          <w:tcPr>
            <w:tcW w:w="19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902315" w14:textId="77777777" w:rsidR="0027263F" w:rsidRDefault="003F0C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Purchase_event</w:t>
            </w:r>
          </w:p>
        </w:tc>
        <w:tc>
          <w:tcPr>
            <w:tcW w:w="31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9EA47C" w14:textId="77777777" w:rsidR="0027263F" w:rsidRDefault="003F0C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Past_purchase_networking</w:t>
            </w:r>
          </w:p>
        </w:tc>
        <w:tc>
          <w:tcPr>
            <w:tcW w:w="25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190A4E" w14:textId="77777777" w:rsidR="0027263F" w:rsidRDefault="003F0C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Past_purchase_cloud</w:t>
            </w:r>
          </w:p>
        </w:tc>
      </w:tr>
      <w:tr w:rsidR="0027263F" w14:paraId="0897CF73" w14:textId="77777777" w:rsidTr="0048190A">
        <w:trPr>
          <w:trHeight w:val="480"/>
        </w:trPr>
        <w:tc>
          <w:tcPr>
            <w:tcW w:w="13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315B48" w14:textId="77777777" w:rsidR="0027263F" w:rsidRDefault="003F0C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 </w:t>
            </w:r>
          </w:p>
        </w:tc>
        <w:tc>
          <w:tcPr>
            <w:tcW w:w="19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87A61B" w14:textId="77777777" w:rsidR="0027263F" w:rsidRDefault="003F0C62">
            <w:pPr>
              <w:widowControl w:val="0"/>
              <w:pBdr>
                <w:top w:val="nil"/>
                <w:left w:val="nil"/>
                <w:bottom w:val="nil"/>
                <w:right w:val="nil"/>
                <w:between w:val="nil"/>
              </w:pBdr>
              <w:rPr>
                <w:rFonts w:ascii="Times New Roman" w:eastAsia="Times New Roman" w:hAnsi="Times New Roman" w:cs="Times New Roman"/>
                <w:sz w:val="18"/>
                <w:szCs w:val="18"/>
              </w:rPr>
            </w:pPr>
            <w:r>
              <w:rPr>
                <w:rFonts w:ascii="Times New Roman" w:eastAsia="Times New Roman" w:hAnsi="Times New Roman" w:cs="Times New Roman"/>
                <w:sz w:val="18"/>
                <w:szCs w:val="18"/>
              </w:rPr>
              <w:t>Overall purchase from "the company" or not</w:t>
            </w:r>
          </w:p>
        </w:tc>
        <w:tc>
          <w:tcPr>
            <w:tcW w:w="31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FC488E" w14:textId="77777777" w:rsidR="0027263F" w:rsidRDefault="003F0C62">
            <w:pPr>
              <w:widowControl w:val="0"/>
              <w:pBdr>
                <w:top w:val="nil"/>
                <w:left w:val="nil"/>
                <w:bottom w:val="nil"/>
                <w:right w:val="nil"/>
                <w:between w:val="nil"/>
              </w:pBdr>
              <w:rPr>
                <w:rFonts w:ascii="Times New Roman" w:eastAsia="Times New Roman" w:hAnsi="Times New Roman" w:cs="Times New Roman"/>
                <w:sz w:val="18"/>
                <w:szCs w:val="18"/>
              </w:rPr>
            </w:pPr>
            <w:r>
              <w:rPr>
                <w:rFonts w:ascii="Times New Roman" w:eastAsia="Times New Roman" w:hAnsi="Times New Roman" w:cs="Times New Roman"/>
                <w:sz w:val="18"/>
                <w:szCs w:val="18"/>
              </w:rPr>
              <w:t>Purchased a networking product from "the company" or not</w:t>
            </w:r>
          </w:p>
        </w:tc>
        <w:tc>
          <w:tcPr>
            <w:tcW w:w="25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78350B" w14:textId="77777777" w:rsidR="0027263F" w:rsidRDefault="003F0C62">
            <w:pPr>
              <w:widowControl w:val="0"/>
              <w:pBdr>
                <w:top w:val="nil"/>
                <w:left w:val="nil"/>
                <w:bottom w:val="nil"/>
                <w:right w:val="nil"/>
                <w:between w:val="nil"/>
              </w:pBdr>
              <w:rPr>
                <w:rFonts w:ascii="Times New Roman" w:eastAsia="Times New Roman" w:hAnsi="Times New Roman" w:cs="Times New Roman"/>
                <w:sz w:val="18"/>
                <w:szCs w:val="18"/>
              </w:rPr>
            </w:pPr>
            <w:r>
              <w:rPr>
                <w:rFonts w:ascii="Times New Roman" w:eastAsia="Times New Roman" w:hAnsi="Times New Roman" w:cs="Times New Roman"/>
                <w:sz w:val="18"/>
                <w:szCs w:val="18"/>
              </w:rPr>
              <w:t>Purchased a cloud product from "the company" or not</w:t>
            </w:r>
          </w:p>
        </w:tc>
      </w:tr>
      <w:tr w:rsidR="0027263F" w14:paraId="5E11489D" w14:textId="77777777" w:rsidTr="0048190A">
        <w:trPr>
          <w:trHeight w:val="500"/>
        </w:trPr>
        <w:tc>
          <w:tcPr>
            <w:tcW w:w="13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FE2A58" w14:textId="77777777" w:rsidR="0027263F" w:rsidRDefault="003F0C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w:t>
            </w:r>
          </w:p>
        </w:tc>
        <w:tc>
          <w:tcPr>
            <w:tcW w:w="19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AB5B52" w14:textId="77777777" w:rsidR="0027263F" w:rsidRDefault="003F0C62">
            <w:pPr>
              <w:widowControl w:val="0"/>
              <w:pBdr>
                <w:top w:val="nil"/>
                <w:left w:val="nil"/>
                <w:bottom w:val="nil"/>
                <w:right w:val="nil"/>
                <w:between w:val="nil"/>
              </w:pBdr>
              <w:rPr>
                <w:rFonts w:ascii="Times New Roman" w:eastAsia="Times New Roman" w:hAnsi="Times New Roman" w:cs="Times New Roman"/>
                <w:color w:val="FF0000"/>
              </w:rPr>
            </w:pPr>
            <w:r>
              <w:rPr>
                <w:rFonts w:ascii="Times New Roman" w:eastAsia="Times New Roman" w:hAnsi="Times New Roman" w:cs="Times New Roman"/>
                <w:color w:val="FF0000"/>
              </w:rPr>
              <w:t>0.51%</w:t>
            </w:r>
          </w:p>
        </w:tc>
        <w:tc>
          <w:tcPr>
            <w:tcW w:w="31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DB1B19" w14:textId="77777777" w:rsidR="0027263F" w:rsidRDefault="003F0C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16.2%</w:t>
            </w:r>
          </w:p>
        </w:tc>
        <w:tc>
          <w:tcPr>
            <w:tcW w:w="25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AB84C4" w14:textId="77777777" w:rsidR="0027263F" w:rsidRDefault="003F0C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0.30%</w:t>
            </w:r>
          </w:p>
        </w:tc>
      </w:tr>
      <w:tr w:rsidR="0027263F" w14:paraId="0BD0E9D6" w14:textId="77777777" w:rsidTr="0048190A">
        <w:tc>
          <w:tcPr>
            <w:tcW w:w="13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1BA113" w14:textId="77777777" w:rsidR="0027263F" w:rsidRDefault="003F0C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tc>
        <w:tc>
          <w:tcPr>
            <w:tcW w:w="19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FF4147" w14:textId="77777777" w:rsidR="0027263F" w:rsidRDefault="003F0C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94.9%</w:t>
            </w:r>
          </w:p>
        </w:tc>
        <w:tc>
          <w:tcPr>
            <w:tcW w:w="31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77FF6E" w14:textId="77777777" w:rsidR="0027263F" w:rsidRDefault="003F0C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83.8%</w:t>
            </w:r>
          </w:p>
        </w:tc>
        <w:tc>
          <w:tcPr>
            <w:tcW w:w="25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8F1979" w14:textId="77777777" w:rsidR="0027263F" w:rsidRDefault="003F0C62">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99.7%</w:t>
            </w:r>
          </w:p>
        </w:tc>
      </w:tr>
    </w:tbl>
    <w:p w14:paraId="60372BBD" w14:textId="045E511A" w:rsidR="0048190A" w:rsidRDefault="0048190A" w:rsidP="0048190A">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Table 1. Discrepancy in target column</w:t>
      </w:r>
    </w:p>
    <w:p w14:paraId="68A77707" w14:textId="77777777" w:rsidR="0027263F" w:rsidRDefault="0027263F">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rPr>
      </w:pPr>
    </w:p>
    <w:p w14:paraId="7B8E41E6" w14:textId="57361F6C" w:rsidR="0027263F" w:rsidRDefault="003F0C62">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Out of the 33 independent variables, there were 5 numerical columns and remaining were </w:t>
      </w:r>
      <w:r w:rsidR="008A6616">
        <w:rPr>
          <w:rFonts w:ascii="Times New Roman" w:eastAsia="Times New Roman" w:hAnsi="Times New Roman" w:cs="Times New Roman"/>
        </w:rPr>
        <w:t>Booleans</w:t>
      </w:r>
      <w:r>
        <w:rPr>
          <w:rFonts w:ascii="Times New Roman" w:eastAsia="Times New Roman" w:hAnsi="Times New Roman" w:cs="Times New Roman"/>
        </w:rPr>
        <w:t xml:space="preserve">. Column </w:t>
      </w:r>
      <w:r>
        <w:rPr>
          <w:rFonts w:ascii="Times New Roman" w:eastAsia="Times New Roman" w:hAnsi="Times New Roman" w:cs="Times New Roman"/>
          <w:i/>
        </w:rPr>
        <w:t>‘persona_tech</w:t>
      </w:r>
      <w:r>
        <w:rPr>
          <w:rFonts w:ascii="Times New Roman" w:eastAsia="Times New Roman" w:hAnsi="Times New Roman" w:cs="Times New Roman"/>
        </w:rPr>
        <w:t xml:space="preserve">’ had missing values but in a small percentage. Furthermore, apart from a few columns, </w:t>
      </w:r>
      <w:r w:rsidR="008A6616">
        <w:rPr>
          <w:rFonts w:ascii="Times New Roman" w:eastAsia="Times New Roman" w:hAnsi="Times New Roman" w:cs="Times New Roman"/>
        </w:rPr>
        <w:t xml:space="preserve">most </w:t>
      </w:r>
      <w:r>
        <w:rPr>
          <w:rFonts w:ascii="Times New Roman" w:eastAsia="Times New Roman" w:hAnsi="Times New Roman" w:cs="Times New Roman"/>
        </w:rPr>
        <w:t xml:space="preserve">of the </w:t>
      </w:r>
      <w:r w:rsidR="008A6616">
        <w:rPr>
          <w:rFonts w:ascii="Times New Roman" w:eastAsia="Times New Roman" w:hAnsi="Times New Roman" w:cs="Times New Roman"/>
        </w:rPr>
        <w:t>Boolean</w:t>
      </w:r>
      <w:r>
        <w:rPr>
          <w:rFonts w:ascii="Times New Roman" w:eastAsia="Times New Roman" w:hAnsi="Times New Roman" w:cs="Times New Roman"/>
        </w:rPr>
        <w:t xml:space="preserve"> columns were also skewed towards 0s. We identified this lack of information as a potential limitation when training the model. </w:t>
      </w:r>
    </w:p>
    <w:p w14:paraId="1B830626" w14:textId="3161E39B" w:rsidR="0027263F" w:rsidRDefault="003F0C62">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We split the training data into two subset, </w:t>
      </w:r>
      <w:r w:rsidR="008A6616">
        <w:rPr>
          <w:rFonts w:ascii="Times New Roman" w:eastAsia="Times New Roman" w:hAnsi="Times New Roman" w:cs="Times New Roman"/>
        </w:rPr>
        <w:t xml:space="preserve">training, </w:t>
      </w:r>
      <w:r>
        <w:rPr>
          <w:rFonts w:ascii="Times New Roman" w:eastAsia="Times New Roman" w:hAnsi="Times New Roman" w:cs="Times New Roman"/>
        </w:rPr>
        <w:t xml:space="preserve">and validation. The split was stratified on the </w:t>
      </w:r>
      <w:r>
        <w:rPr>
          <w:rFonts w:ascii="Times New Roman" w:eastAsia="Times New Roman" w:hAnsi="Times New Roman" w:cs="Times New Roman"/>
          <w:i/>
        </w:rPr>
        <w:t xml:space="preserve">‘purchase_event’ </w:t>
      </w:r>
      <w:r>
        <w:rPr>
          <w:rFonts w:ascii="Times New Roman" w:eastAsia="Times New Roman" w:hAnsi="Times New Roman" w:cs="Times New Roman"/>
        </w:rPr>
        <w:t xml:space="preserve">column to </w:t>
      </w:r>
      <w:r w:rsidR="00864122">
        <w:rPr>
          <w:rFonts w:ascii="Times New Roman" w:eastAsia="Times New Roman" w:hAnsi="Times New Roman" w:cs="Times New Roman"/>
        </w:rPr>
        <w:t>ensure both</w:t>
      </w:r>
      <w:r>
        <w:rPr>
          <w:rFonts w:ascii="Times New Roman" w:eastAsia="Times New Roman" w:hAnsi="Times New Roman" w:cs="Times New Roman"/>
        </w:rPr>
        <w:t xml:space="preserve"> set</w:t>
      </w:r>
      <w:r w:rsidR="00864122">
        <w:rPr>
          <w:rFonts w:ascii="Times New Roman" w:eastAsia="Times New Roman" w:hAnsi="Times New Roman" w:cs="Times New Roman"/>
        </w:rPr>
        <w:t>s have</w:t>
      </w:r>
      <w:r>
        <w:rPr>
          <w:rFonts w:ascii="Times New Roman" w:eastAsia="Times New Roman" w:hAnsi="Times New Roman" w:cs="Times New Roman"/>
        </w:rPr>
        <w:t xml:space="preserve"> enough instances. Deeper analysis and changes are done on this training_data and the parameters for these changes and imputations will be used to transform the validation and testing set to prevent data leakage. </w:t>
      </w:r>
    </w:p>
    <w:p w14:paraId="0C8FA15F" w14:textId="49C088D0" w:rsidR="0027263F" w:rsidRDefault="003F0C62">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rPr>
      </w:pPr>
      <w:r>
        <w:rPr>
          <w:rFonts w:ascii="Times New Roman" w:eastAsia="Times New Roman" w:hAnsi="Times New Roman" w:cs="Times New Roman"/>
        </w:rPr>
        <w:t>Running the Pearson Correlation matrix for the target variable show</w:t>
      </w:r>
      <w:r w:rsidR="00041C87">
        <w:rPr>
          <w:rFonts w:ascii="Times New Roman" w:eastAsia="Times New Roman" w:hAnsi="Times New Roman" w:cs="Times New Roman"/>
        </w:rPr>
        <w:t>s</w:t>
      </w:r>
      <w:r>
        <w:rPr>
          <w:rFonts w:ascii="Times New Roman" w:eastAsia="Times New Roman" w:hAnsi="Times New Roman" w:cs="Times New Roman"/>
        </w:rPr>
        <w:t xml:space="preserve"> relations with independent variables </w:t>
      </w:r>
      <w:r w:rsidR="00041C87">
        <w:rPr>
          <w:rFonts w:ascii="Times New Roman" w:eastAsia="Times New Roman" w:hAnsi="Times New Roman" w:cs="Times New Roman"/>
        </w:rPr>
        <w:t>such as ‘</w:t>
      </w:r>
      <w:r w:rsidR="00041C87">
        <w:rPr>
          <w:rFonts w:ascii="Times New Roman" w:eastAsia="Times New Roman" w:hAnsi="Times New Roman" w:cs="Times New Roman"/>
          <w:i/>
          <w:iCs/>
        </w:rPr>
        <w:t>paid_media_activity</w:t>
      </w:r>
      <w:r w:rsidR="00504960">
        <w:rPr>
          <w:rFonts w:ascii="Times New Roman" w:eastAsia="Times New Roman" w:hAnsi="Times New Roman" w:cs="Times New Roman"/>
          <w:i/>
          <w:iCs/>
        </w:rPr>
        <w:t>’,</w:t>
      </w:r>
      <w:r w:rsidR="00847E7B">
        <w:rPr>
          <w:rFonts w:ascii="Times New Roman" w:eastAsia="Times New Roman" w:hAnsi="Times New Roman" w:cs="Times New Roman"/>
          <w:i/>
          <w:iCs/>
        </w:rPr>
        <w:t xml:space="preserve">’web_activity_networking’ and </w:t>
      </w:r>
      <w:r>
        <w:rPr>
          <w:rFonts w:ascii="Times New Roman" w:eastAsia="Times New Roman" w:hAnsi="Times New Roman" w:cs="Times New Roman"/>
          <w:i/>
        </w:rPr>
        <w:t>‘persona_tech</w:t>
      </w:r>
      <w:r>
        <w:rPr>
          <w:rFonts w:ascii="Times New Roman" w:eastAsia="Times New Roman" w:hAnsi="Times New Roman" w:cs="Times New Roman"/>
        </w:rPr>
        <w:t xml:space="preserve">’ had the strongest correlation. Instead of just dropping the 1% of missing rows for </w:t>
      </w:r>
      <w:r>
        <w:rPr>
          <w:rFonts w:ascii="Times New Roman" w:eastAsia="Times New Roman" w:hAnsi="Times New Roman" w:cs="Times New Roman"/>
          <w:i/>
        </w:rPr>
        <w:t>‘persona_tech</w:t>
      </w:r>
      <w:r>
        <w:rPr>
          <w:rFonts w:ascii="Times New Roman" w:eastAsia="Times New Roman" w:hAnsi="Times New Roman" w:cs="Times New Roman"/>
        </w:rPr>
        <w:t xml:space="preserve">’ which could result in further loss of the scare target response of 1, we imputed the missing rows the mode. </w:t>
      </w:r>
    </w:p>
    <w:p w14:paraId="7D2E6A83" w14:textId="054E86DE" w:rsidR="0027263F" w:rsidRDefault="003F0C62">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Within the numerical columns, we had three columns indicating projected budget. Checking for the variance inflation factor showed that </w:t>
      </w:r>
      <w:r>
        <w:rPr>
          <w:rFonts w:ascii="Times New Roman" w:eastAsia="Times New Roman" w:hAnsi="Times New Roman" w:cs="Times New Roman"/>
          <w:i/>
        </w:rPr>
        <w:t>‘it_spends_cloud’</w:t>
      </w:r>
      <w:r>
        <w:rPr>
          <w:rFonts w:ascii="Times New Roman" w:eastAsia="Times New Roman" w:hAnsi="Times New Roman" w:cs="Times New Roman"/>
        </w:rPr>
        <w:t xml:space="preserve"> and </w:t>
      </w:r>
      <w:r>
        <w:rPr>
          <w:rFonts w:ascii="Times New Roman" w:eastAsia="Times New Roman" w:hAnsi="Times New Roman" w:cs="Times New Roman"/>
          <w:i/>
        </w:rPr>
        <w:t xml:space="preserve">‘it_spends_others’ </w:t>
      </w:r>
      <w:r>
        <w:rPr>
          <w:rFonts w:ascii="Times New Roman" w:eastAsia="Times New Roman" w:hAnsi="Times New Roman" w:cs="Times New Roman"/>
        </w:rPr>
        <w:t xml:space="preserve">were highly correlated, therefore we dropped them </w:t>
      </w:r>
      <w:r w:rsidR="008A6616">
        <w:rPr>
          <w:rFonts w:ascii="Times New Roman" w:eastAsia="Times New Roman" w:hAnsi="Times New Roman" w:cs="Times New Roman"/>
        </w:rPr>
        <w:t>altering</w:t>
      </w:r>
      <w:r>
        <w:rPr>
          <w:rFonts w:ascii="Times New Roman" w:eastAsia="Times New Roman" w:hAnsi="Times New Roman" w:cs="Times New Roman"/>
        </w:rPr>
        <w:t xml:space="preserve"> summing up the two columns as ‘</w:t>
      </w:r>
      <w:r>
        <w:rPr>
          <w:rFonts w:ascii="Times New Roman" w:eastAsia="Times New Roman" w:hAnsi="Times New Roman" w:cs="Times New Roman"/>
          <w:i/>
        </w:rPr>
        <w:t xml:space="preserve">it_spends_cloud_others’. </w:t>
      </w:r>
      <w:r>
        <w:rPr>
          <w:rFonts w:ascii="Times New Roman" w:eastAsia="Times New Roman" w:hAnsi="Times New Roman" w:cs="Times New Roman"/>
        </w:rPr>
        <w:t>Histograms for the numerical also showed a positive skewness with lots of accounts with a budget of zero and some with very high budgets.</w:t>
      </w:r>
    </w:p>
    <w:p w14:paraId="78B91BD9" w14:textId="5E849BDA" w:rsidR="0027263F" w:rsidRDefault="003F0C62">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Further investigation showed, </w:t>
      </w:r>
      <w:r w:rsidR="00AC20A3">
        <w:rPr>
          <w:rFonts w:ascii="Times New Roman" w:eastAsia="Times New Roman" w:hAnsi="Times New Roman" w:cs="Times New Roman"/>
        </w:rPr>
        <w:t>6</w:t>
      </w:r>
      <w:r>
        <w:rPr>
          <w:rFonts w:ascii="Times New Roman" w:eastAsia="Times New Roman" w:hAnsi="Times New Roman" w:cs="Times New Roman"/>
        </w:rPr>
        <w:t xml:space="preserve">% out of </w:t>
      </w:r>
      <w:r w:rsidR="00AC20A3">
        <w:rPr>
          <w:rFonts w:ascii="Times New Roman" w:eastAsia="Times New Roman" w:hAnsi="Times New Roman" w:cs="Times New Roman"/>
        </w:rPr>
        <w:t>20</w:t>
      </w:r>
      <w:r>
        <w:rPr>
          <w:rFonts w:ascii="Times New Roman" w:eastAsia="Times New Roman" w:hAnsi="Times New Roman" w:cs="Times New Roman"/>
        </w:rPr>
        <w:t>% that made a purchase with the company had zero for projected budget. Therefore, we did not drop these rows. To remedy the positive skewness, we did a log transformation for the numerical columns.</w:t>
      </w:r>
    </w:p>
    <w:p w14:paraId="706E4233" w14:textId="77777777" w:rsidR="0027263F" w:rsidRDefault="003F0C62">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We also explored the possibility of merging different columns with skewness towards zeros based on business intuition such as product specific grouping of networking vs cloud. </w:t>
      </w:r>
    </w:p>
    <w:p w14:paraId="3360B336" w14:textId="77777777" w:rsidR="00FC7326" w:rsidRDefault="00FC7326">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rPr>
      </w:pPr>
    </w:p>
    <w:p w14:paraId="7BC7C5E4" w14:textId="77777777" w:rsidR="00441FFF" w:rsidRDefault="00441FFF">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rPr>
      </w:pPr>
    </w:p>
    <w:p w14:paraId="20C0CAE5" w14:textId="0C60E1EC" w:rsidR="0027263F" w:rsidRDefault="003F0C62">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14:paraId="067791B5" w14:textId="341D73B8" w:rsidR="00441FFF" w:rsidRDefault="00441FFF">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b/>
          <w:sz w:val="28"/>
          <w:szCs w:val="28"/>
        </w:rPr>
      </w:pPr>
    </w:p>
    <w:p w14:paraId="037C7F1B" w14:textId="77777777" w:rsidR="0048190A" w:rsidRDefault="00441FFF" w:rsidP="00441FFF">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Feature importance was firstly identified using Boruta algorithm fitted with one instance of Randomforest Classification and another of XGBoost. Boruta selects features based on by creating shadow attributes of the original variables with respect to the response variable.  </w:t>
      </w:r>
    </w:p>
    <w:p w14:paraId="57D9AF06" w14:textId="77777777" w:rsidR="0048190A" w:rsidRDefault="0048190A" w:rsidP="00441FFF">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rPr>
      </w:pPr>
    </w:p>
    <w:p w14:paraId="0DB4FB44" w14:textId="5085FEAD" w:rsidR="00C67AAD" w:rsidRDefault="0048190A" w:rsidP="0067083D">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noProof/>
        </w:rPr>
      </w:pPr>
      <w:r>
        <w:rPr>
          <w:noProof/>
        </w:rPr>
        <w:drawing>
          <wp:inline distT="0" distB="0" distL="0" distR="0" wp14:anchorId="0296EC4D" wp14:editId="5145DF14">
            <wp:extent cx="2533650" cy="2092272"/>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8992" cy="2121457"/>
                    </a:xfrm>
                    <a:prstGeom prst="rect">
                      <a:avLst/>
                    </a:prstGeom>
                    <a:noFill/>
                    <a:ln>
                      <a:noFill/>
                    </a:ln>
                  </pic:spPr>
                </pic:pic>
              </a:graphicData>
            </a:graphic>
          </wp:inline>
        </w:drawing>
      </w:r>
      <w:r w:rsidR="0067083D" w:rsidRPr="0067083D">
        <w:rPr>
          <w:noProof/>
        </w:rPr>
        <w:t xml:space="preserve"> </w:t>
      </w:r>
      <w:r w:rsidR="0067083D">
        <w:rPr>
          <w:noProof/>
        </w:rPr>
        <w:drawing>
          <wp:inline distT="0" distB="0" distL="0" distR="0" wp14:anchorId="49188443" wp14:editId="4D399919">
            <wp:extent cx="2523738" cy="209994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3"/>
                    <a:stretch>
                      <a:fillRect/>
                    </a:stretch>
                  </pic:blipFill>
                  <pic:spPr>
                    <a:xfrm>
                      <a:off x="0" y="0"/>
                      <a:ext cx="2539496" cy="2113056"/>
                    </a:xfrm>
                    <a:prstGeom prst="rect">
                      <a:avLst/>
                    </a:prstGeom>
                  </pic:spPr>
                </pic:pic>
              </a:graphicData>
            </a:graphic>
          </wp:inline>
        </w:drawing>
      </w:r>
    </w:p>
    <w:p w14:paraId="0F146274" w14:textId="516AEA8D" w:rsidR="00441FFF" w:rsidRDefault="00C67AAD" w:rsidP="00C67AAD">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jc w:val="center"/>
        <w:rPr>
          <w:rFonts w:ascii="Times New Roman" w:eastAsia="Times New Roman" w:hAnsi="Times New Roman" w:cs="Times New Roman"/>
        </w:rPr>
      </w:pPr>
      <w:r>
        <w:rPr>
          <w:noProof/>
        </w:rPr>
        <w:drawing>
          <wp:inline distT="0" distB="0" distL="0" distR="0" wp14:anchorId="1452F6AD" wp14:editId="5601A16B">
            <wp:extent cx="2969797" cy="235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1214" cy="241250"/>
                    </a:xfrm>
                    <a:prstGeom prst="rect">
                      <a:avLst/>
                    </a:prstGeom>
                  </pic:spPr>
                </pic:pic>
              </a:graphicData>
            </a:graphic>
          </wp:inline>
        </w:drawing>
      </w:r>
    </w:p>
    <w:p w14:paraId="63887897" w14:textId="0DE8144F" w:rsidR="0048190A" w:rsidRDefault="0048190A" w:rsidP="0048190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sidR="00C67AAD">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 Figure 2. ROC-AUC Curve &amp; Score</w:t>
      </w:r>
      <w:r w:rsidR="00C67AAD">
        <w:rPr>
          <w:rFonts w:ascii="Times New Roman" w:eastAsia="Times New Roman" w:hAnsi="Times New Roman" w:cs="Times New Roman"/>
          <w:sz w:val="16"/>
          <w:szCs w:val="16"/>
        </w:rPr>
        <w:t xml:space="preserve"> &amp; f1 score</w:t>
      </w:r>
    </w:p>
    <w:p w14:paraId="1B5FD3DF" w14:textId="3DDE39E4" w:rsidR="00C67AAD" w:rsidRDefault="00C67AAD" w:rsidP="0048190A">
      <w:pPr>
        <w:rPr>
          <w:rFonts w:ascii="Times New Roman" w:eastAsia="Times New Roman" w:hAnsi="Times New Roman" w:cs="Times New Roman"/>
          <w:sz w:val="16"/>
          <w:szCs w:val="16"/>
        </w:rPr>
      </w:pPr>
    </w:p>
    <w:p w14:paraId="2CBFFCDE" w14:textId="77777777" w:rsidR="009C2027" w:rsidRDefault="00C67AAD" w:rsidP="00C67AAD">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SSC has two main branches for sales of its servers, one being for networking and other being for cloud. Majority of its past sales come from networking and therefore evidently, customers that interacted with paid media, had web activity in relation to networking to have a higher tendency to purchase the product. Overall, cloud played a minimal role in influencing the algorithms and given the existing data we feel that targeting customers interested in networking does help. </w:t>
      </w:r>
    </w:p>
    <w:p w14:paraId="1F347FB2" w14:textId="107CFD31" w:rsidR="0027263F" w:rsidRDefault="00C67AAD" w:rsidP="00C67AAD">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Business that are </w:t>
      </w:r>
      <w:r w:rsidR="00C1013E">
        <w:rPr>
          <w:rFonts w:ascii="Times New Roman" w:eastAsia="Times New Roman" w:hAnsi="Times New Roman" w:cs="Times New Roman"/>
        </w:rPr>
        <w:t>medium - size</w:t>
      </w:r>
      <w:r>
        <w:rPr>
          <w:rFonts w:ascii="Times New Roman" w:eastAsia="Times New Roman" w:hAnsi="Times New Roman" w:cs="Times New Roman"/>
        </w:rPr>
        <w:t xml:space="preserve"> with about 10,000 to 50,000 employees, with technical personnel and decision headquarters should be targeted</w:t>
      </w:r>
      <w:r w:rsidR="009C2027">
        <w:rPr>
          <w:rFonts w:ascii="Times New Roman" w:eastAsia="Times New Roman" w:hAnsi="Times New Roman" w:cs="Times New Roman"/>
        </w:rPr>
        <w:t xml:space="preserve"> first</w:t>
      </w:r>
      <w:r>
        <w:rPr>
          <w:rFonts w:ascii="Times New Roman" w:eastAsia="Times New Roman" w:hAnsi="Times New Roman" w:cs="Times New Roman"/>
        </w:rPr>
        <w:t xml:space="preserve">. </w:t>
      </w:r>
    </w:p>
    <w:p w14:paraId="45FF04CA" w14:textId="77777777" w:rsidR="00C67AAD" w:rsidRDefault="00C67AAD" w:rsidP="00C67AAD">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rPr>
      </w:pPr>
    </w:p>
    <w:p w14:paraId="3C139499" w14:textId="77777777" w:rsidR="0027263F" w:rsidRDefault="003F0C62">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Conclusions</w:t>
      </w:r>
    </w:p>
    <w:p w14:paraId="4D7CC344" w14:textId="050FC82C" w:rsidR="009C2027" w:rsidRDefault="00C67AAD">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In conclusion, the team had firstly identified networking </w:t>
      </w:r>
      <w:r w:rsidR="009C2027">
        <w:rPr>
          <w:rFonts w:ascii="Times New Roman" w:eastAsia="Times New Roman" w:hAnsi="Times New Roman" w:cs="Times New Roman"/>
        </w:rPr>
        <w:t xml:space="preserve">to be a major revenue source for SSC. With a constraint on the marketing budget, we would firstly recommend narrowing the scope of the campaign theme to be around servers for networking needs. Based on that, instead of casting the net as wide as possible we would recommend to strategically target medium-size business engaging technical employees who had previous interaction with paid media communication via emails. </w:t>
      </w:r>
    </w:p>
    <w:p w14:paraId="56388F9E" w14:textId="497EE4B3" w:rsidR="0027263F" w:rsidRDefault="009C2027">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We feel that the limitation the approach was the lack of variation in the dataset. We had hypothesised segmenting the customers by industry type first however the industry column was skewed toward financial services with numerous overlaps with other industries. </w:t>
      </w:r>
    </w:p>
    <w:p w14:paraId="7B707130" w14:textId="008BEE04" w:rsidR="009C2027" w:rsidRDefault="009C2027" w:rsidP="009C2027">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To have a more robust model and successful campaign, we would recommend the team to collect more data especially for </w:t>
      </w:r>
      <w:r w:rsidR="00C1013E">
        <w:rPr>
          <w:rFonts w:ascii="Times New Roman" w:eastAsia="Times New Roman" w:hAnsi="Times New Roman" w:cs="Times New Roman"/>
        </w:rPr>
        <w:t>variables that driven by business intuition</w:t>
      </w:r>
      <w:r>
        <w:rPr>
          <w:rFonts w:ascii="Times New Roman" w:eastAsia="Times New Roman" w:hAnsi="Times New Roman" w:cs="Times New Roman"/>
        </w:rPr>
        <w:t xml:space="preserve"> such as decision power, industry type</w:t>
      </w:r>
      <w:r w:rsidR="00C1013E">
        <w:rPr>
          <w:rFonts w:ascii="Times New Roman" w:eastAsia="Times New Roman" w:hAnsi="Times New Roman" w:cs="Times New Roman"/>
        </w:rPr>
        <w:t xml:space="preserve">, </w:t>
      </w:r>
      <w:r>
        <w:rPr>
          <w:rFonts w:ascii="Times New Roman" w:eastAsia="Times New Roman" w:hAnsi="Times New Roman" w:cs="Times New Roman"/>
        </w:rPr>
        <w:t xml:space="preserve">paid </w:t>
      </w:r>
      <w:r w:rsidR="00C1013E">
        <w:rPr>
          <w:rFonts w:ascii="Times New Roman" w:eastAsia="Times New Roman" w:hAnsi="Times New Roman" w:cs="Times New Roman"/>
        </w:rPr>
        <w:t xml:space="preserve">media and projected budget. </w:t>
      </w:r>
    </w:p>
    <w:p w14:paraId="1336CA93" w14:textId="380628F2" w:rsidR="0067083D" w:rsidRDefault="0067083D" w:rsidP="009C2027">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rPr>
      </w:pPr>
    </w:p>
    <w:p w14:paraId="5F5D8C17" w14:textId="77777777" w:rsidR="0067083D" w:rsidRDefault="0067083D" w:rsidP="009C2027">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rPr>
      </w:pPr>
    </w:p>
    <w:p w14:paraId="10226D4A" w14:textId="77777777" w:rsidR="00C1013E" w:rsidRPr="00C1013E" w:rsidRDefault="00C1013E" w:rsidP="009C2027">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rPr>
          <w:rFonts w:ascii="Times New Roman" w:eastAsia="Times New Roman" w:hAnsi="Times New Roman" w:cs="Times New Roman"/>
        </w:rPr>
      </w:pPr>
    </w:p>
    <w:p w14:paraId="13886513" w14:textId="0DD51885" w:rsidR="0027263F" w:rsidRDefault="003F0C62">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729A5833" w14:textId="77777777" w:rsidR="0027263F" w:rsidRDefault="003F0C62">
      <w:pPr>
        <w:widowControl w:val="0"/>
        <w:numPr>
          <w:ilvl w:val="0"/>
          <w:numId w:val="1"/>
        </w:numPr>
        <w:spacing w:before="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McKenna, R. (2014, August 1). </w:t>
      </w:r>
      <w:r>
        <w:rPr>
          <w:rFonts w:ascii="Times New Roman" w:eastAsia="Times New Roman" w:hAnsi="Times New Roman" w:cs="Times New Roman"/>
          <w:i/>
          <w:sz w:val="20"/>
          <w:szCs w:val="20"/>
        </w:rPr>
        <w:t>Marketing is everything</w:t>
      </w:r>
      <w:r>
        <w:rPr>
          <w:rFonts w:ascii="Times New Roman" w:eastAsia="Times New Roman" w:hAnsi="Times New Roman" w:cs="Times New Roman"/>
          <w:sz w:val="20"/>
          <w:szCs w:val="20"/>
        </w:rPr>
        <w:t xml:space="preserve">. Harvard Business Review. Retrieved February 20, 2022, from </w:t>
      </w:r>
      <w:hyperlink r:id="rId15">
        <w:r>
          <w:rPr>
            <w:rFonts w:ascii="Times New Roman" w:eastAsia="Times New Roman" w:hAnsi="Times New Roman" w:cs="Times New Roman"/>
            <w:color w:val="1155CC"/>
            <w:sz w:val="20"/>
            <w:szCs w:val="20"/>
            <w:u w:val="single"/>
          </w:rPr>
          <w:t>https://hbr.org/1991/01/marketing-is-everything</w:t>
        </w:r>
      </w:hyperlink>
    </w:p>
    <w:p w14:paraId="2636959D" w14:textId="77777777" w:rsidR="0027263F" w:rsidRDefault="003F0C62">
      <w:pPr>
        <w:widowControl w:val="0"/>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What is an average marketing budget for a small business?</w:t>
      </w:r>
      <w:r>
        <w:rPr>
          <w:rFonts w:ascii="Times New Roman" w:eastAsia="Times New Roman" w:hAnsi="Times New Roman" w:cs="Times New Roman"/>
          <w:sz w:val="20"/>
          <w:szCs w:val="20"/>
        </w:rPr>
        <w:t xml:space="preserve"> BDC.ca. (2021, August 27). Retrieved February 20, 2022, from https://www.bdc.ca/en/articles-tools/marketing-sales-export/marketing/what-average-marketing-budget-for-small-business </w:t>
      </w:r>
    </w:p>
    <w:p w14:paraId="17166FE5" w14:textId="77777777" w:rsidR="0027263F" w:rsidRDefault="003F0C62">
      <w:pPr>
        <w:widowControl w:val="0"/>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Customer acquisition cost (CAC)</w:t>
      </w:r>
      <w:r>
        <w:rPr>
          <w:rFonts w:ascii="Times New Roman" w:eastAsia="Times New Roman" w:hAnsi="Times New Roman" w:cs="Times New Roman"/>
          <w:sz w:val="20"/>
          <w:szCs w:val="20"/>
        </w:rPr>
        <w:t xml:space="preserve">. Corporate Finance Institute. (2022, February 20). Retrieved February 20, 2022, from https://corporatefinanceinstitute.com/resources/knowledge/accounting/customer-acquisition-cost-cac/ </w:t>
      </w:r>
    </w:p>
    <w:p w14:paraId="52CF5F16" w14:textId="77777777" w:rsidR="0027263F" w:rsidRDefault="0027263F" w:rsidP="00C67AAD">
      <w:pPr>
        <w:widowControl w:val="0"/>
        <w:spacing w:after="240" w:line="240" w:lineRule="auto"/>
        <w:ind w:left="720"/>
        <w:rPr>
          <w:rFonts w:ascii="Times New Roman" w:eastAsia="Times New Roman" w:hAnsi="Times New Roman" w:cs="Times New Roman"/>
          <w:sz w:val="20"/>
          <w:szCs w:val="20"/>
        </w:rPr>
      </w:pPr>
    </w:p>
    <w:p w14:paraId="787F9FFD" w14:textId="77777777" w:rsidR="0027263F" w:rsidRDefault="0027263F">
      <w:pPr>
        <w:widowControl w:val="0"/>
        <w:spacing w:after="120" w:line="240" w:lineRule="auto"/>
        <w:rPr>
          <w:rFonts w:ascii="Times New Roman" w:eastAsia="Times New Roman" w:hAnsi="Times New Roman" w:cs="Times New Roman"/>
          <w:sz w:val="20"/>
          <w:szCs w:val="20"/>
        </w:rPr>
      </w:pPr>
    </w:p>
    <w:p w14:paraId="5329944F" w14:textId="77777777" w:rsidR="0027263F" w:rsidRDefault="0027263F">
      <w:pPr>
        <w:widowControl w:val="0"/>
        <w:spacing w:after="120" w:line="240" w:lineRule="auto"/>
        <w:rPr>
          <w:rFonts w:ascii="Times New Roman" w:eastAsia="Times New Roman" w:hAnsi="Times New Roman" w:cs="Times New Roman"/>
          <w:sz w:val="20"/>
          <w:szCs w:val="20"/>
        </w:rPr>
      </w:pPr>
    </w:p>
    <w:p w14:paraId="7D2B8E03" w14:textId="77777777" w:rsidR="0027263F" w:rsidRDefault="0027263F">
      <w:pPr>
        <w:widowControl w:val="0"/>
        <w:spacing w:after="120" w:line="240" w:lineRule="auto"/>
        <w:rPr>
          <w:rFonts w:ascii="Times New Roman" w:eastAsia="Times New Roman" w:hAnsi="Times New Roman" w:cs="Times New Roman"/>
          <w:sz w:val="20"/>
          <w:szCs w:val="20"/>
        </w:rPr>
      </w:pPr>
    </w:p>
    <w:p w14:paraId="0AF3F7D6" w14:textId="77777777" w:rsidR="0027263F" w:rsidRDefault="0027263F"/>
    <w:p w14:paraId="4C779233" w14:textId="77777777" w:rsidR="0027263F" w:rsidRDefault="0027263F"/>
    <w:p w14:paraId="223096FB" w14:textId="77777777" w:rsidR="0027263F" w:rsidRDefault="0027263F"/>
    <w:p w14:paraId="3D1CD69A" w14:textId="77777777" w:rsidR="0027263F" w:rsidRDefault="0027263F"/>
    <w:p w14:paraId="1661AD5C" w14:textId="77777777" w:rsidR="0027263F" w:rsidRDefault="0027263F"/>
    <w:p w14:paraId="3C446CFA" w14:textId="77777777" w:rsidR="0027263F" w:rsidRDefault="0027263F"/>
    <w:p w14:paraId="28158265" w14:textId="77777777" w:rsidR="0027263F" w:rsidRDefault="0027263F"/>
    <w:p w14:paraId="5C3832C8" w14:textId="77777777" w:rsidR="0027263F" w:rsidRDefault="0027263F"/>
    <w:p w14:paraId="7301178B" w14:textId="77777777" w:rsidR="0027263F" w:rsidRDefault="0027263F"/>
    <w:p w14:paraId="0BF11720" w14:textId="77777777" w:rsidR="0027263F" w:rsidRDefault="0027263F"/>
    <w:p w14:paraId="3B10E232" w14:textId="77777777" w:rsidR="0027263F" w:rsidRDefault="0027263F"/>
    <w:p w14:paraId="11C25B27" w14:textId="77777777" w:rsidR="0027263F" w:rsidRDefault="0027263F"/>
    <w:p w14:paraId="682FA97A" w14:textId="77777777" w:rsidR="0027263F" w:rsidRDefault="003F0C62">
      <w:r>
        <w:t xml:space="preserve"> </w:t>
      </w:r>
    </w:p>
    <w:p w14:paraId="0785A403" w14:textId="77777777" w:rsidR="0027263F" w:rsidRDefault="0027263F"/>
    <w:sectPr w:rsidR="0027263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E3666"/>
    <w:multiLevelType w:val="multilevel"/>
    <w:tmpl w:val="5A0CF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63F"/>
    <w:rsid w:val="00041C87"/>
    <w:rsid w:val="000F2404"/>
    <w:rsid w:val="0027263F"/>
    <w:rsid w:val="00363FA7"/>
    <w:rsid w:val="003F0C62"/>
    <w:rsid w:val="00441FFF"/>
    <w:rsid w:val="0048190A"/>
    <w:rsid w:val="004E144E"/>
    <w:rsid w:val="00504960"/>
    <w:rsid w:val="0067083D"/>
    <w:rsid w:val="00847E7B"/>
    <w:rsid w:val="00864122"/>
    <w:rsid w:val="008A6616"/>
    <w:rsid w:val="009C2027"/>
    <w:rsid w:val="00AC20A3"/>
    <w:rsid w:val="00C1013E"/>
    <w:rsid w:val="00C67AAD"/>
    <w:rsid w:val="00D452BF"/>
    <w:rsid w:val="00F04F4C"/>
    <w:rsid w:val="00FC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0B3C"/>
  <w15:docId w15:val="{51CFA539-4F07-42A6-A60E-C304DF43A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uditagarg@my.unt.edu"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akashvasanthan@my.unt.edu"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vasudevtrivedi@my.unt.edu" TargetMode="External"/><Relationship Id="rId11" Type="http://schemas.openxmlformats.org/officeDocument/2006/relationships/image" Target="media/image1.png"/><Relationship Id="rId5" Type="http://schemas.openxmlformats.org/officeDocument/2006/relationships/hyperlink" Target="mailto:vasudevtrivedi@my.unt.edu" TargetMode="External"/><Relationship Id="rId15" Type="http://schemas.openxmlformats.org/officeDocument/2006/relationships/hyperlink" Target="https://hbr.org/1991/01/marketing-is-everything" TargetMode="External"/><Relationship Id="rId10" Type="http://schemas.openxmlformats.org/officeDocument/2006/relationships/hyperlink" Target="mailto:srivyshnavitangellapelli@my.unt.edu" TargetMode="External"/><Relationship Id="rId4" Type="http://schemas.openxmlformats.org/officeDocument/2006/relationships/webSettings" Target="webSettings.xml"/><Relationship Id="rId9" Type="http://schemas.openxmlformats.org/officeDocument/2006/relationships/hyperlink" Target="mailto:FabihaAmirLodhi@my.unt.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1405</Words>
  <Characters>8013</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akash_vasanthan</dc:creator>
  <cp:lastModifiedBy>Vasanthan, Akash</cp:lastModifiedBy>
  <cp:revision>2</cp:revision>
  <dcterms:created xsi:type="dcterms:W3CDTF">2022-02-22T03:24:00Z</dcterms:created>
  <dcterms:modified xsi:type="dcterms:W3CDTF">2022-02-22T03:24:00Z</dcterms:modified>
</cp:coreProperties>
</file>