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b w:val="1"/>
          <w:bCs w:val="1"/>
          <w:sz w:val="26"/>
          <w:szCs w:val="26"/>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Security risk assessment report</w:t>
      </w:r>
      <w:r w:rsidDel="00000000" w:rsidR="00000000" w:rsidRPr="00000000">
        <w:rPr>
          <w:rFonts w:ascii="Google Sans Text" w:cs="Google Sans Text" w:eastAsia="Google Sans Text" w:hAnsi="Google Sans Text"/>
          <w:rtl w:val="0"/>
        </w:rPr>
        <w:t xml:space="preserve"> </w:t>
      </w: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sz w:val="24"/>
                <w:szCs w:val="24"/>
              </w:rPr>
            </w:pPr>
            <w:r w:rsidDel="00000000" w:rsidR="00000000" w:rsidRPr="00000000">
              <w:rPr>
                <w:b w:val="1"/>
                <w:bCs w:val="1"/>
                <w:sz w:val="24"/>
                <w:szCs w:val="24"/>
                <w:rtl w:val="0"/>
              </w:rPr>
              <w:t xml:space="preserve">Part 1: Select up to three hardening tools and methods to implement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sz w:val="24"/>
                <w:szCs w:val="24"/>
              </w:rPr>
            </w:pPr>
            <w:r w:rsidDel="00000000" w:rsidR="00000000" w:rsidRPr="00000000">
              <w:rPr>
                <w:sz w:val="24"/>
                <w:szCs w:val="24"/>
                <w:rtl w:val="0"/>
              </w:rPr>
              <w:t xml:space="preserve">Three hardening tools the organization can use to address the vulnerabilities found include: </w:t>
            </w:r>
          </w:p>
          <w:p w:rsidR="00000000" w:rsidDel="00000000" w:rsidP="00000000" w:rsidRDefault="00000000" w:rsidRPr="00000000" w14:paraId="00000005">
            <w:pPr>
              <w:widowControl w:val="0"/>
              <w:numPr>
                <w:ilvl w:val="0"/>
                <w:numId w:val="1"/>
              </w:numPr>
              <w:spacing w:line="240" w:lineRule="auto"/>
              <w:ind w:left="720" w:hanging="360"/>
              <w:rPr>
                <w:sz w:val="24"/>
                <w:szCs w:val="24"/>
              </w:rPr>
            </w:pPr>
            <w:r w:rsidDel="00000000" w:rsidR="00000000" w:rsidRPr="00000000">
              <w:rPr>
                <w:sz w:val="24"/>
                <w:szCs w:val="24"/>
                <w:rtl w:val="0"/>
              </w:rPr>
              <w:t xml:space="preserve">Implementing multi-factor authentication (MFA)</w:t>
            </w:r>
          </w:p>
          <w:p w:rsidR="00000000" w:rsidDel="00000000" w:rsidP="00000000" w:rsidRDefault="00000000" w:rsidRPr="00000000" w14:paraId="00000006">
            <w:pPr>
              <w:widowControl w:val="0"/>
              <w:numPr>
                <w:ilvl w:val="0"/>
                <w:numId w:val="1"/>
              </w:numPr>
              <w:spacing w:line="240" w:lineRule="auto"/>
              <w:ind w:left="720" w:hanging="360"/>
              <w:rPr>
                <w:sz w:val="24"/>
                <w:szCs w:val="24"/>
              </w:rPr>
            </w:pPr>
            <w:r w:rsidDel="00000000" w:rsidR="00000000" w:rsidRPr="00000000">
              <w:rPr>
                <w:sz w:val="24"/>
                <w:szCs w:val="24"/>
                <w:rtl w:val="0"/>
              </w:rPr>
              <w:t xml:space="preserve">Setting and enforcing strong password policies</w:t>
            </w:r>
          </w:p>
          <w:p w:rsidR="00000000" w:rsidDel="00000000" w:rsidP="00000000" w:rsidRDefault="00000000" w:rsidRPr="00000000" w14:paraId="00000007">
            <w:pPr>
              <w:widowControl w:val="0"/>
              <w:numPr>
                <w:ilvl w:val="0"/>
                <w:numId w:val="1"/>
              </w:numPr>
              <w:spacing w:line="240" w:lineRule="auto"/>
              <w:ind w:left="720" w:hanging="360"/>
              <w:rPr>
                <w:sz w:val="24"/>
                <w:szCs w:val="24"/>
              </w:rPr>
            </w:pPr>
            <w:r w:rsidDel="00000000" w:rsidR="00000000" w:rsidRPr="00000000">
              <w:rPr>
                <w:sz w:val="24"/>
                <w:szCs w:val="24"/>
                <w:rtl w:val="0"/>
              </w:rPr>
              <w:t xml:space="preserve">Performing firewall maintenance regularly</w:t>
            </w:r>
          </w:p>
          <w:p w:rsidR="00000000" w:rsidDel="00000000" w:rsidP="00000000" w:rsidRDefault="00000000" w:rsidRPr="00000000" w14:paraId="0000000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9">
            <w:pPr>
              <w:widowControl w:val="0"/>
              <w:spacing w:line="240" w:lineRule="auto"/>
              <w:rPr>
                <w:sz w:val="24"/>
                <w:szCs w:val="24"/>
              </w:rPr>
            </w:pPr>
            <w:r w:rsidDel="00000000" w:rsidR="00000000" w:rsidRPr="00000000">
              <w:rPr>
                <w:sz w:val="24"/>
                <w:szCs w:val="24"/>
                <w:rtl w:val="0"/>
              </w:rPr>
              <w:t xml:space="preserve">MFA requires users to use more than one way to identify and verify their credentials before accessing an application. Some MFA methods include fingerprint scans, ID cards, pin numbers, and passwords. </w:t>
            </w:r>
          </w:p>
          <w:p w:rsidR="00000000" w:rsidDel="00000000" w:rsidP="00000000" w:rsidRDefault="00000000" w:rsidRPr="00000000" w14:paraId="0000000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Password policies can be refined to include rules regarding password length, a list of acceptable characters, and a disclaimer to discourage password sharing. They can also include rules surrounding unsuccessful login attempts, such as the user losing access to the network after five unsuccessful attempts. </w:t>
            </w:r>
          </w:p>
          <w:p w:rsidR="00000000" w:rsidDel="00000000" w:rsidP="00000000" w:rsidRDefault="00000000" w:rsidRPr="00000000" w14:paraId="0000000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Firewall maintenance entails checking and updating security configurations regularly to stay ahead of potential threats.  </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1">
      <w:pPr>
        <w:spacing w:line="480" w:lineRule="auto"/>
        <w:rPr>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sz w:val="24"/>
                <w:szCs w:val="24"/>
              </w:rPr>
            </w:pPr>
            <w:r w:rsidDel="00000000" w:rsidR="00000000" w:rsidRPr="00000000">
              <w:rPr>
                <w:b w:val="1"/>
                <w:bCs w:val="1"/>
                <w:sz w:val="24"/>
                <w:szCs w:val="24"/>
                <w:rtl w:val="0"/>
              </w:rPr>
              <w:t xml:space="preserve">Part 2: Explain your recommendation(s)</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Enforcing multi-factor authentication (MFA) adds an additional layer of security beyond a password. It will reduce the likelihood that a malicious actor can access a network through a brute force or related attack since additional effort is required to authenticate in more than one way. MFA may also reduce the likelihood of people sharing passwords. Since the recipient of the shared password would need to possess additional authentication besides a password, MFA makes it less useful to share passwords, thereby making passwords less likely to be shared.</w:t>
            </w:r>
          </w:p>
          <w:p w:rsidR="00000000" w:rsidDel="00000000" w:rsidP="00000000" w:rsidRDefault="00000000" w:rsidRPr="00000000" w14:paraId="0000001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Creating and enforcing a password policy within the company will make it increasingly challenging for malicious actors to access the network. Policies such as suspending the account after a certain number of logins can prevent successful brute force attacks. Increasing password complexity, requiring more frequent password updates, and not allowing passwords to be reused also help stall malicious actors from infiltrating the network. </w:t>
            </w:r>
          </w:p>
          <w:p w:rsidR="00000000" w:rsidDel="00000000" w:rsidP="00000000" w:rsidRDefault="00000000" w:rsidRPr="00000000" w14:paraId="0000001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Firewall maintenance should happen regularly. Network administrators should ensure that firewall rules are in place that reflect the most up to date standards for allowed and denied traffic. Traffic from sources that are suspicious should be placed on a denied traffic list. Firewall rules should be updated whenever a security event occurs, especially an event that allows suspicious network traffic into the network. This measure can be used to protect against various DoS and DDoS attacks.</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