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Core"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m="http://schemas.openxmlformats.org/officeDocument/2006/math" xmlns:mc="http://schemas.openxmlformats.org/markup-compatibility/2006" xmlns:ck="urn:clarkdown:docx" mc:Ignorable="ck">
  <w:body>
    <w:p>
      <w:pPr>
        <w:pStyle w:val="Heading1"/>
        <ck:id v="free-sat-english-preparation-2026-27"/>
      </w:pPr>
      <w:bookmarkStart w:id="0" w:name="free_sat_english_preparation_2026_27"/>
      <w:r>
        <w:t>FREE SAT English Preparation 2026-27</w:t>
      </w:r>
      <w:bookmarkEnd w:id="0"/>
    </w:p>
    <w:p>
      <w:r>
        <w:t xml:space="preserve">A free, single-page practice site for the digital SAT Reading &amp; Writing section. No build step, no dependencies — just one self-contained </w:t>
      </w:r>
      <w:r>
        <w:rPr>
          <w:rStyle w:val="CkCode"/>
        </w:rPr>
        <w:t>index.html</w:t>
      </w:r>
      <w:r>
        <w:t>.</w:t>
      </w:r>
    </w:p>
    <w:p>
      <w:pPr>
        <w:pStyle w:val="Heading2"/>
        <ck:id v="whats-inside"/>
      </w:pPr>
      <w:bookmarkStart w:id="1" w:name="whats_inside"/>
      <w:r>
        <w:t>What's inside</w:t>
      </w:r>
      <w:bookmarkEnd w:id="1"/>
    </w:p>
    <w:p>
      <w:r>
        <w:rPr>
          <w:b/>
        </w:rPr>
        <w:t>Practice by Category</w:t>
      </w:r>
      <w:r>
        <w:t xml:space="preserve"> — 60 original questions across 8 sets, covering all four SAT Reading &amp; Writing domains:</w:t>
      </w:r>
    </w:p>
    <w:p>
      <w:pPr>
        <w:pStyle w:val="ListParagraph"/>
        <w:numPr>
          <w:ilvl w:val="0"/>
          <w:numId w:val="1"/>
        </w:numPr>
      </w:pPr>
      <w:r>
        <w:rPr>
          <w:b/>
        </w:rPr>
        <w:t>Information and Ideas</w:t>
      </w:r>
      <w:r>
        <w:t xml:space="preserve"> — Central Ideas &amp; Details, Command of Evidence, Inferences</w:t>
      </w:r>
    </w:p>
    <w:p>
      <w:pPr>
        <w:pStyle w:val="ListParagraph"/>
        <w:numPr>
          <w:ilvl w:val="0"/>
          <w:numId w:val="1"/>
        </w:numPr>
      </w:pPr>
      <w:r>
        <w:rPr>
          <w:b/>
        </w:rPr>
        <w:t>Craft and Structure</w:t>
      </w:r>
      <w:r>
        <w:t xml:space="preserve"> — Words in Context, Text Structure &amp; Purpose, Cross-Text Connections</w:t>
      </w:r>
    </w:p>
    <w:p>
      <w:pPr>
        <w:pStyle w:val="ListParagraph"/>
        <w:numPr>
          <w:ilvl w:val="0"/>
          <w:numId w:val="1"/>
        </w:numPr>
      </w:pPr>
      <w:r>
        <w:rPr>
          <w:b/>
        </w:rPr>
        <w:t>Expression of Ideas</w:t>
      </w:r>
      <w:r>
        <w:t xml:space="preserve"> — Rhetorical Synthesis, Transitions</w:t>
      </w:r>
    </w:p>
    <w:p>
      <w:pPr>
        <w:pStyle w:val="ListParagraph"/>
        <w:numPr>
          <w:ilvl w:val="0"/>
          <w:numId w:val="1"/>
        </w:numPr>
      </w:pPr>
      <w:r>
        <w:rPr>
          <w:b/>
        </w:rPr>
        <w:t>Standard English Conventions</w:t>
      </w:r>
      <w:r>
        <w:t xml:space="preserve"> — Boundaries, Form/Structure/Sense</w:t>
      </w:r>
    </w:p>
    <w:p>
      <w:r>
        <w:rPr>
          <w:b/>
        </w:rPr>
        <w:t>Full Mixed Practice</w:t>
      </w:r>
      <w:r>
        <w:t xml:space="preserve"> — 5 independent 60-question practice tests (300 questions total), each shuffled across all four domains and covering completely different content:</w:t>
      </w:r>
    </w:p>
    <w:p>
      <w:pPr>
        <w:pStyle w:val="ListParagraph"/>
        <w:numPr>
          <w:ilvl w:val="0"/>
          <w:numId w:val="2"/>
        </w:numPr>
      </w:pPr>
      <w:r>
        <w:rPr>
          <w:b/>
        </w:rPr>
        <w:t>Set 1</w:t>
      </w:r>
      <w:r>
        <w:t xml:space="preserve"> — the original 60 category questions above</w:t>
      </w:r>
    </w:p>
    <w:p>
      <w:pPr>
        <w:pStyle w:val="ListParagraph"/>
        <w:numPr>
          <w:ilvl w:val="0"/>
          <w:numId w:val="2"/>
        </w:numPr>
      </w:pPr>
      <w:r>
        <w:rPr>
          <w:b/>
        </w:rPr>
        <w:t>Set 2</w:t>
      </w:r>
      <w:r>
        <w:t xml:space="preserve"> — natural sciences &amp; the environment</w:t>
      </w:r>
    </w:p>
    <w:p>
      <w:pPr>
        <w:pStyle w:val="ListParagraph"/>
        <w:numPr>
          <w:ilvl w:val="0"/>
          <w:numId w:val="2"/>
        </w:numPr>
      </w:pPr>
      <w:r>
        <w:rPr>
          <w:b/>
        </w:rPr>
        <w:t>Set 3</w:t>
      </w:r>
      <w:r>
        <w:t xml:space="preserve"> — history &amp; social studies</w:t>
      </w:r>
    </w:p>
    <w:p>
      <w:pPr>
        <w:pStyle w:val="ListParagraph"/>
        <w:numPr>
          <w:ilvl w:val="0"/>
          <w:numId w:val="2"/>
        </w:numPr>
      </w:pPr>
      <w:r>
        <w:rPr>
          <w:b/>
        </w:rPr>
        <w:t>Set 4</w:t>
      </w:r>
      <w:r>
        <w:t xml:space="preserve"> — arts, literature &amp; language</w:t>
      </w:r>
    </w:p>
    <w:p>
      <w:pPr>
        <w:pStyle w:val="ListParagraph"/>
        <w:numPr>
          <w:ilvl w:val="0"/>
          <w:numId w:val="2"/>
        </w:numPr>
      </w:pPr>
      <w:r>
        <w:rPr>
          <w:b/>
        </w:rPr>
        <w:t>Set 5</w:t>
      </w:r>
      <w:r>
        <w:t xml:space="preserve"> — technology, business &amp; everyday life</w:t>
      </w:r>
    </w:p>
    <w:p>
      <w:r>
        <w:t>Each question gives instant right/wrong feedback with an explanation, and each set ends with a score summary and full answer review. Answer-choice order is randomized on every page load so the correct answer isn't predictably in the same position.</w:t>
      </w:r>
    </w:p>
    <w:p>
      <w:r>
        <w:t xml:space="preserve">Downloadable results (Word file) — every results screen has a "Download Word Summary" button. It generates a .doc file entirely in the browser (no server, no upload) listing every question in the set: the passage, the question, all four choices with your answer and the correct answer marked, whether you got it right, and — for anything missed — an explanation of why your choice was wrong and why the correct answer is right. It opens directly in Microsoft Word, Google Docs, or LibreOffice.</w:t>
      </w:r>
    </w:p>
    <w:p>
      <w:r>
        <w:rPr>
          <w:b/>
        </w:rPr>
        <w:t>Note: scores/progress are session-only (kept in memory) and reset on page reload — there's no backend or database. The Word summary is a one-time snapshot generated at download time, not saved anywhere.</w:t>
      </w:r>
      <w:r/>
    </w:p>
    <w:p>
      <w:pPr>
        <w:pStyle w:val="Heading2"/>
        <ck:id v="feedback-suggestions"/>
      </w:pPr>
      <w:bookmarkStart w:id="2" w:name="feedback_suggestions"/>
      <w:bookmarkEnd w:id="2"/>
      <w:r>
        <w:t xml:space="preserve">Homepage design</w:t>
      </w:r>
    </w:p>
    <w:p>
      <w:pPr>
        <w:pStyle w:val="ListParagraph"/>
        <w:numPr>
          <w:ilvl w:val="0"/>
          <w:numId w:val="1"/>
        </w:numPr>
      </w:pPr>
      <w:r>
        <w:t xml:space="preserve">Category cards sit in a fixed 2x2 grid, each with a small topic icon (book / pen / message bubble / check), a colored accent bar/icon background matching its domain, topic pills that highlight on hover with a reveal arrow, a progress bar showing sets attempted, and an explicit "Explore Sets -&gt;" button in the bottom-right corner as the click target (the whole card is still clickable too).</w:t>
      </w:r>
    </w:p>
    <w:p>
      <w:pPr>
        <w:pStyle w:val="ListParagraph"/>
        <w:numPr>
          <w:ilvl w:val="0"/>
          <w:numId w:val="1"/>
        </w:numPr>
      </w:pPr>
      <w:r>
        <w:t xml:space="preserve">Set rows (both the 5 mixed-practice sets and each domain's category sets) show a status pill -- a gray "Not Started" badge, or a green "Completed" badge paired with a small color-coded ring showing the best score (green &gt;=80%, amber 50-79%, red below 50%) -- plus a clearly differentiated action button: solid blue Start for a fresh set, outline Retry once it's been completed. This logic lives in the shared helpers renderSetStatus() and renderSetButton(), used by both renderHome() and renderSetList() so category sets and mixed sets stay visually consistent.</w:t>
      </w:r>
    </w:p>
    <w:p>
      <w:pPr>
        <w:pStyle w:val="ListParagraph"/>
        <w:numPr>
          <w:ilvl w:val="0"/>
          <w:numId w:val="1"/>
        </w:numPr>
      </w:pPr>
      <w:r>
        <w:t xml:space="preserve">Cards throughout the site (domain cards, set rows, the quiz card, results, the suggestions form, review items, and the Privacy/Terms pages) share a subtle drop shadow, and domain cards additionally lift slightly on hover, for a bit more depth than the flat original design.</w:t>
      </w:r>
    </w:p>
    <w:p>
      <w:pPr>
        <w:pStyle w:val="Heading2"/>
        <ck:id v="feedback-suggestions"/>
      </w:pPr>
      <w:bookmarkStart w:id="2" w:name="feedback_suggestions"/>
      <w:r>
        <w:t>Feedback / suggestions</w:t>
      </w:r>
      <w:bookmarkEnd w:id="2"/>
    </w:p>
    <w:p>
      <w:r>
        <w:t xml:space="preserve">The top bar has a "Your Suggestions Please" button that opens a small in-page form (name/email optional, category, message).</w:t>
      </w:r>
    </w:p>
    <w:p>
      <w:r>
        <w:t xml:space="preserve">On submit, the form posts directly to Formspree (https://formspree.io) — a free form-backend service. It sends the submission to a Formspree endpoint (FORMSPREE_ENDPOINT in index.html, currently https://formspree.io/f/xbgrkqgo), and Formspree emails it automatically to akatlantajan12@gmail.com. (We tried Netlify Forms first, but Netlify’s email notifications turned out to require a paid plan — Formspree’s free tier includes real email notifications, so we switched.) This is confirmed working end-to-end: test submissions arrive by email. If the Formspree request fails for any reason (offline, endpoint unreachable, page opened as a local file), the form falls back to opening a mailto: draft addressed to akatlantajan12@gmail.com instead.</w:t>
      </w:r>
    </w:p>
    <w:p>
      <w:r>
        <w:t xml:space="preserve">To change where submissions go: log into formspree.io, open the form, and update its notification email in Settings — no code change needed. To point the site at a different Formspree form entirely (e.g. a new account), search index.html for FORMSPREE_ENDPOINT and swap in the new endpoint URL. To change the destination email used by the mailto fallback specifically, search for SUGGESTIONS_EMAIL.</w:t>
      </w:r>
    </w:p>
    <w:p>
      <w:pPr>
        <w:pStyle w:val="Heading2"/>
        <ck:id v="feedback-suggestions"/>
      </w:pPr>
      <w:bookmarkStart w:id="2" w:name="feedback_suggestions"/>
      <w:bookmarkEnd w:id="2"/>
      <w:r>
        <w:t xml:space="preserve">Footer: visitor counter, Privacy Policy, Terms of Use, copyright</w:t>
      </w:r>
    </w:p>
    <w:p>
      <w:r>
        <w:t xml:space="preserve">The footer at the bottom of every screen shows four things:</w:t>
      </w:r>
    </w:p>
    <w:p>
      <w:pPr>
        <w:pStyle w:val="ListParagraph"/>
        <w:numPr>
          <w:ilvl w:val="0"/>
          <w:numId w:val="1"/>
        </w:numPr>
      </w:pPr>
      <w:r>
        <w:t xml:space="preserve">"X people have viewed this site" — a live visitor count. This uses a free, no-signup hit-counter API (abacus.jasoncameron.dev) that increments one shared, anonymous number every time the page loads. The count is fetched once on page load (see initFooter() near the bottom of the &lt;script&gt; block, search for abacus.jasoncameron.dev) and written into #footerStats. If the API is ever unreachable, this line is simply left blank — it fails silently and never breaks the page. The counter key is satenglish-online-akatlanta/site-visits; if you ever need to reset or swap it, change that path (a new path starts a fresh count at 0/1).</w:t>
      </w:r>
    </w:p>
    <w:p>
      <w:pPr>
        <w:pStyle w:val="ListParagraph"/>
        <w:numPr>
          <w:ilvl w:val="0"/>
          <w:numId w:val="1"/>
        </w:numPr>
      </w:pPr>
      <w:r>
        <w:t xml:space="preserve">Privacy Policy and Terms of Use — two standalone info pages (renderPrivacy() / renderTerms(), opened via openPrivacy() / openTerms()), built the same way as the Suggestions screen. The Terms page states plainly that this is a free, unofficial resource not affiliated with the College Board and that using it doesn't guarantee any particular SAT score or outcome. Edit the text directly inside those two functions to change the wording.</w:t>
      </w:r>
    </w:p>
    <w:p>
      <w:pPr>
        <w:pStyle w:val="ListParagraph"/>
        <w:numPr>
          <w:ilvl w:val="0"/>
          <w:numId w:val="1"/>
        </w:numPr>
      </w:pPr>
      <w:r>
        <w:t xml:space="preserve">Copyright line — "© &lt;current year&gt; FREE SAT English Preparation. All rights reserved." The year is computed automatically (new Date().getFullYear()), so it never needs manual updating.</w:t>
      </w:r>
    </w:p>
    <w:p>
      <w:pPr>
        <w:pStyle w:val="Heading2"/>
        <ck:id v="running-it-locally"/>
      </w:pPr>
      <w:bookmarkStart w:id="3" w:name="running_it_locally"/>
      <w:r>
        <w:t>Running it locally</w:t>
      </w:r>
      <w:bookmarkEnd w:id="3"/>
    </w:p>
    <w:p>
      <w:r>
        <w:t xml:space="preserve">Just open </w:t>
      </w:r>
      <w:r>
        <w:rPr>
          <w:rStyle w:val="CkCode"/>
        </w:rPr>
        <w:t>index.html</w:t>
      </w:r>
      <w:r>
        <w:t xml:space="preserve"> in any browser. No server or build tools required.</w:t>
      </w:r>
    </w:p>
    <w:p>
      <w:pPr>
        <w:pStyle w:val="Heading2"/>
        <ck:id v="deploying"/>
      </w:pPr>
      <w:bookmarkStart w:id="4" w:name="deploying"/>
      <w:r>
        <w:t>Deploying</w:t>
      </w:r>
      <w:bookmarkEnd w:id="4"/>
    </w:p>
    <w:p>
      <w:r>
        <w:t>This is a static site, so it can be hosted anywhere that serves static files:</w:t>
      </w:r>
    </w:p>
    <w:p>
      <w:pPr>
        <w:pStyle w:val="ListParagraph"/>
        <w:numPr>
          <w:ilvl w:val="0"/>
          <w:numId w:val="4"/>
        </w:numPr>
      </w:pPr>
      <w:r>
        <w:rPr>
          <w:b/>
        </w:rPr>
        <w:t>Netlify</w:t>
      </w:r>
      <w:r>
        <w:t xml:space="preserve"> — drag and drop </w:t>
      </w:r>
      <w:r>
        <w:rPr>
          <w:rStyle w:val="CkCode"/>
        </w:rPr>
        <w:t>index.html</w:t>
      </w:r>
      <w:r>
        <w:t xml:space="preserve"> at </w:t>
      </w:r>
      <w:hyperlink r:id="rIdLink1">
        <w:r>
          <w:rPr>
            <w:rStyle w:val="Hyperlink"/>
          </w:rPr>
          <w:t>netlify.com/drop</w:t>
        </w:r>
      </w:hyperlink>
      <w:r>
        <w:t>, or connect this GitHub repo in the Netlify dashboard for auto-deploys on every push.</w:t>
      </w:r>
    </w:p>
    <w:p>
      <w:pPr>
        <w:pStyle w:val="ListParagraph"/>
        <w:numPr>
          <w:ilvl w:val="0"/>
          <w:numId w:val="4"/>
        </w:numPr>
      </w:pPr>
      <w:r>
        <w:rPr>
          <w:b/>
        </w:rPr>
        <w:t>GitHub Pages</w:t>
      </w:r>
      <w:r>
        <w:t xml:space="preserve"> — in this repo's Settings → Pages, set the source to the </w:t>
      </w:r>
      <w:r>
        <w:rPr>
          <w:rStyle w:val="CkCode"/>
        </w:rPr>
        <w:t>main</w:t>
      </w:r>
      <w:r>
        <w:t xml:space="preserve"> branch / root, and GitHub will publish it at </w:t>
      </w:r>
      <w:r>
        <w:rPr>
          <w:rStyle w:val="CkCode"/>
        </w:rPr>
        <w:t>https://&lt;username&gt;.github.io/&lt;repo-name&gt;/</w:t>
      </w:r>
      <w:r>
        <w:t>.</w:t>
      </w:r>
    </w:p>
    <w:p>
      <w:pPr>
        <w:pStyle w:val="ListParagraph"/>
        <w:numPr>
          <w:ilvl w:val="0"/>
          <w:numId w:val="4"/>
        </w:numPr>
      </w:pPr>
      <w:r>
        <w:rPr>
          <w:b/>
        </w:rPr>
        <w:t>Vercel</w:t>
      </w:r>
      <w:r>
        <w:t xml:space="preserve"> — import this repo in the Vercel dashboard; no build command needed (framework preset: "Other").</w:t>
      </w:r>
    </w:p>
    <w:p>
      <w:pPr>
        <w:pStyle w:val="Heading2"/>
        <ck:id v="adding-more-questions"/>
      </w:pPr>
      <w:bookmarkStart w:id="5" w:name="adding_more_questions"/>
      <w:r>
        <w:t>Adding more questions</w:t>
      </w:r>
      <w:bookmarkEnd w:id="5"/>
    </w:p>
    <w:p>
      <w:r>
        <w:t>Each question is a plain JS object:</w:t>
      </w:r>
    </w:p>
    <w:p>
      <w:pPr>
        <w:pStyle w:val="CkCodeBlock"/>
        <ck:lang v="js"/>
      </w:pPr>
      <w:r>
        <w:t>{ set:'s1', tag:'Central Ideas &amp; Details',</w:t>
      </w:r>
    </w:p>
    <w:p>
      <w:pPr>
        <w:pStyle w:val="CkCodeBlock"/>
        <ck:lang v="js"/>
      </w:pPr>
      <w:r>
        <w:t xml:space="preserve">  passage:`...`,          // string, or {a:`...`, b:`...`} for a two-text Cross-Text Connections question</w:t>
      </w:r>
    </w:p>
    <w:p>
      <w:pPr>
        <w:pStyle w:val="CkCodeBlock"/>
        <ck:lang v="js"/>
      </w:pPr>
      <w:r>
        <w:t xml:space="preserve">  stem:`...`,</w:t>
      </w:r>
    </w:p>
    <w:p>
      <w:pPr>
        <w:pStyle w:val="CkCodeBlock"/>
        <ck:lang v="js"/>
      </w:pPr>
      <w:r>
        <w:t xml:space="preserve">  choices:[`...`,`...`,`...`,`...`],</w:t>
      </w:r>
    </w:p>
    <w:p>
      <w:pPr>
        <w:pStyle w:val="CkCodeBlock"/>
        <ck:lang v="js"/>
      </w:pPr>
      <w:r>
        <w:t xml:space="preserve">  correct:0,               // index (0-3) of the correct choice</w:t>
      </w:r>
    </w:p>
    <w:p>
      <w:pPr>
        <w:pStyle w:val="CkCodeBlock"/>
        <ck:lang v="js"/>
      </w:pPr>
      <w:r>
        <w:t xml:space="preserve">  explanation:`...` }</w:t>
      </w:r>
    </w:p>
    <w:p>
      <w:r>
        <w:rPr>
          <w:b/>
        </w:rPr>
        <w:t>Category sets:</w:t>
      </w:r>
      <w:r>
        <w:t xml:space="preserve"> live in the </w:t>
      </w:r>
      <w:r>
        <w:rPr>
          <w:rStyle w:val="CkCode"/>
        </w:rPr>
        <w:t>QUESTIONS</w:t>
      </w:r>
      <w:r>
        <w:t xml:space="preserve"> array (search for </w:t>
      </w:r>
      <w:r>
        <w:rPr>
          <w:rStyle w:val="CkCode"/>
        </w:rPr>
        <w:t>QUESTIONS.push</w:t>
      </w:r>
      <w:r>
        <w:t xml:space="preserve">). Push more objects with an existing </w:t>
      </w:r>
      <w:r>
        <w:rPr>
          <w:rStyle w:val="CkCode"/>
        </w:rPr>
        <w:t>set</w:t>
      </w:r>
      <w:r>
        <w:t xml:space="preserve"> id (</w:t>
      </w:r>
      <w:r>
        <w:rPr>
          <w:rStyle w:val="CkCode"/>
        </w:rPr>
        <w:t>s1</w:t>
      </w:r>
      <w:r>
        <w:t>–</w:t>
      </w:r>
      <w:r>
        <w:rPr>
          <w:rStyle w:val="CkCode"/>
        </w:rPr>
        <w:t>s8</w:t>
      </w:r>
      <w:r>
        <w:t xml:space="preserve">) to add to that set — the site groups and counts them automatically. To add a new category set, add an entry to the </w:t>
      </w:r>
      <w:r>
        <w:rPr>
          <w:rStyle w:val="CkCode"/>
        </w:rPr>
        <w:t>SETS</w:t>
      </w:r>
      <w:r>
        <w:t xml:space="preserve"> array and give your new questions that set's </w:t>
      </w:r>
      <w:r>
        <w:rPr>
          <w:rStyle w:val="CkCode"/>
        </w:rPr>
        <w:t>id</w:t>
      </w:r>
      <w:r>
        <w:t>.</w:t>
      </w:r>
    </w:p>
    <w:p>
      <w:r>
        <w:rPr>
          <w:b/>
        </w:rPr>
        <w:t>Mixed practice sets:</w:t>
      </w:r>
      <w:r>
        <w:t xml:space="preserve"> </w:t>
      </w:r>
      <w:r>
        <w:rPr>
          <w:rStyle w:val="CkCode"/>
        </w:rPr>
        <w:t>MIX2</w:t>
      </w:r>
      <w:r>
        <w:t xml:space="preserve">, </w:t>
      </w:r>
      <w:r>
        <w:rPr>
          <w:rStyle w:val="CkCode"/>
        </w:rPr>
        <w:t>MIX3</w:t>
      </w:r>
      <w:r>
        <w:t xml:space="preserve">, </w:t>
      </w:r>
      <w:r>
        <w:rPr>
          <w:rStyle w:val="CkCode"/>
        </w:rPr>
        <w:t>MIX4</w:t>
      </w:r>
      <w:r>
        <w:t xml:space="preserve">, </w:t>
      </w:r>
      <w:r>
        <w:rPr>
          <w:rStyle w:val="CkCode"/>
        </w:rPr>
        <w:t>MIX5</w:t>
      </w:r>
      <w:r>
        <w:t xml:space="preserve"> are separate 60-item arrays (search for </w:t>
      </w:r>
      <w:r>
        <w:rPr>
          <w:rStyle w:val="CkCode"/>
        </w:rPr>
        <w:t>const MIX2 =</w:t>
      </w:r>
      <w:r>
        <w:t xml:space="preserve">, etc.), each with all objects tagged </w:t>
      </w:r>
      <w:r>
        <w:rPr>
          <w:rStyle w:val="CkCode"/>
        </w:rPr>
        <w:t>set:'mix2'</w:t>
      </w:r>
      <w:r>
        <w:t xml:space="preserve"> / </w:t>
      </w:r>
      <w:r>
        <w:rPr>
          <w:rStyle w:val="CkCode"/>
        </w:rPr>
        <w:t>'mix3'</w:t>
      </w:r>
      <w:r>
        <w:t xml:space="preserve"> / etc. </w:t>
      </w:r>
      <w:r>
        <w:rPr>
          <w:rStyle w:val="CkCode"/>
        </w:rPr>
        <w:t>mix1</w:t>
      </w:r>
      <w:r>
        <w:t xml:space="preserve"> isn't a separate array — it's just the original 60 </w:t>
      </w:r>
      <w:r>
        <w:rPr>
          <w:rStyle w:val="CkCode"/>
        </w:rPr>
        <w:t>QUESTIONS</w:t>
      </w:r>
      <w:r>
        <w:t xml:space="preserve">. To add a 6th mixed set: create a new </w:t>
      </w:r>
      <w:r>
        <w:rPr>
          <w:rStyle w:val="CkCode"/>
        </w:rPr>
        <w:t>MIX6</w:t>
      </w:r>
      <w:r>
        <w:t xml:space="preserve"> array, add it to </w:t>
      </w:r>
      <w:r>
        <w:rPr>
          <w:rStyle w:val="CkCode"/>
        </w:rPr>
        <w:t>MIX_POOLS</w:t>
      </w:r>
      <w:r>
        <w:t xml:space="preserve">, and add a matching entry to </w:t>
      </w:r>
      <w:r>
        <w:rPr>
          <w:rStyle w:val="CkCode"/>
        </w:rPr>
        <w:t>MIXED_SETS</w:t>
      </w:r>
      <w:r>
        <w:t>.</w:t>
      </w:r>
    </w:p>
    <w:p>
      <w:pPr>
        <w:pStyle w:val="Heading2"/>
        <ck:id v="feedback-suggestions"/>
      </w:pPr>
      <w:bookmarkStart w:id="2" w:name="feedback_suggestions"/>
      <w:bookmarkEnd w:id="2"/>
      <w:r>
        <w:t xml:space="preserve">How scoring works (implementation note)</w:t>
      </w:r>
    </w:p>
    <w:p>
      <w:r>
        <w:t xml:space="preserve">Mixed sets present questions in a shuffled order (state.order, built by shuffledOrder()), while state.answers is indexed by the display position a question was shown at, not by its position in the underlying pool array. Scoring and the results/review screen must pair state.answers[i] with pool[state.order[i]] (the question actually shown at step i) — comparing against pool[i] directly would silently mis-score shuffled sets. finishQuiz(), renderResults(), and downloadResultsDoc() all use the state.order-aware pairing; keep that pattern if you touch this code.</w:t>
      </w:r>
    </w:p>
    <w:sectPr>
      <w:pgSz w:w="12240" w:h="15840"/>
      <w:pgMar w:top="1440" w:right="1440" w:bottom="1440" w:left="1440" w:header="720" w:footer="720" w:gutter="0"/>
    </w:sectPr>
  </w:body>
</w:document>
</file>

<file path=word/fontTable.xml><?xml version="1.0" encoding="utf-8"?>
<w:fonts xmlns:w="http://schemas.openxmlformats.org/wordprocessingml/2006/main">
  <w:font w:name="Calibri">
    <w:family w:val="swiss"/>
  </w:font>
  <w:font w:name="Calibri Light">
    <w:family w:val="swiss"/>
  </w:font>
  <w:font w:name="Consolas">
    <w:family w:val="modern"/>
  </w:font>
</w:fonts>
</file>

<file path=word/numbering.xml><?xml version="1.0" encoding="utf-8"?>
<w:numbering xmlns:w="http://schemas.openxmlformats.org/wordprocessingml/2006/main">
  <w:abstractNum w:abstractNumId="1">
    <w:multiLevelType w:val="hybrid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2">
    <w:multiLevelType w:val="hybrid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1."/>
      <w:lvlJc w:val="left"/>
      <w:pPr>
        <w:ind w:left="2880" w:hanging="360"/>
      </w:pPr>
    </w:lvl>
    <w:lvl w:ilvl="4">
      <w:start w:val="1"/>
      <w:numFmt w:val="decimal"/>
      <w:lvlText w:val="%2."/>
      <w:lvlJc w:val="left"/>
      <w:pPr>
        <w:ind w:left="3600" w:hanging="360"/>
      </w:pPr>
    </w:lvl>
    <w:lvl w:ilvl="5">
      <w:start w:val="1"/>
      <w:numFmt w:val="decimal"/>
      <w:lvlText w:val="%3."/>
      <w:lvlJc w:val="left"/>
      <w:pPr>
        <w:ind w:left="4320" w:hanging="360"/>
      </w:pPr>
    </w:lvl>
    <w:lvl w:ilvl="6">
      <w:start w:val="1"/>
      <w:numFmt w:val="decimal"/>
      <w:lvlText w:val="%1."/>
      <w:lvlJc w:val="left"/>
      <w:pPr>
        <w:ind w:left="5040" w:hanging="360"/>
      </w:pPr>
    </w:lvl>
    <w:lvl w:ilvl="7">
      <w:start w:val="1"/>
      <w:numFmt w:val="decimal"/>
      <w:lvlText w:val="%2."/>
      <w:lvlJc w:val="left"/>
      <w:pPr>
        <w:ind w:left="5760" w:hanging="360"/>
      </w:pPr>
    </w:lvl>
    <w:lvl w:ilvl="8">
      <w:start w:val="1"/>
      <w:numFmt w:val="decimal"/>
      <w:lvlText w:val="%3."/>
      <w:lvlJc w:val="left"/>
      <w:pPr>
        <w:ind w:left="6480" w:hanging="360"/>
      </w:pPr>
    </w:lvl>
  </w:abstractNum>
  <w:abstractNum w:abstractNumId="3">
    <w:multiLevelType w:val="hybrid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4">
    <w:multiLevelType w:val="hybrid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num w:numId="1">
    <w:abstractNumId w:val="1"/>
  </w:num>
  <w:num w:numId="2">
    <w:abstractNumId w:val="1"/>
  </w:num>
  <w:num w:numId="3">
    <w:abstractNumId w:val="2"/>
    <w:lvlOverride w:ilvl="0">
      <w:startOverride w:val="1"/>
    </w:lvlOverride>
  </w:num>
  <w:num w:numId="4">
    <w:abstractNumId w:val="1"/>
  </w:num>
</w:numbering>
</file>

<file path=word/settings.xml><?xml version="1.0" encoding="utf-8"?>
<w:settings xmlns:w="http://schemas.openxmlformats.org/wordprocessingml/2006/main">
  <w:defaultTabStop w:val="720"/>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lang w:val="en-US"/>
      </w:rPr>
    </w:rPrDefault>
    <w:pPrDefault>
      <w:pPr>
        <w:spacing w:after="160" w:line="312" w:lineRule="auto"/>
      </w:pPr>
    </w:pPrDefault>
  </w:docDefaults>
  <w:style w:type="paragraph" w:styleId="Normal" w:default="1">
    <w:name w:val="Normal"/>
  </w:style>
  <w:style w:type="paragraph" w:styleId="Heading1" w:default="0">
    <w:name w:val="heading 1"/>
    <w:basedOn w:val="Normal"/>
    <w:next w:val="Normal"/>
    <w:pPr>
      <w:keepNext/>
      <w:keepLines/>
      <w:spacing w:before="320" w:line="264" w:lineRule="auto"/>
      <w:outlineLvl w:val="0"/>
    </w:pPr>
    <w:rPr>
      <w:rFonts w:ascii="Calibri Light" w:hAnsi="Calibri Light"/>
      <w:b/>
      <w:color w:val="1A1A1A"/>
      <w:sz w:val="43"/>
      <w:szCs w:val="43"/>
    </w:rPr>
  </w:style>
  <w:style w:type="paragraph" w:styleId="Heading2" w:default="0">
    <w:name w:val="heading 2"/>
    <w:basedOn w:val="Normal"/>
    <w:next w:val="Normal"/>
    <w:pPr>
      <w:keepNext/>
      <w:keepLines/>
      <w:spacing w:before="320" w:line="264" w:lineRule="auto"/>
      <w:outlineLvl w:val="1"/>
    </w:pPr>
    <w:rPr>
      <w:rFonts w:ascii="Calibri Light" w:hAnsi="Calibri Light"/>
      <w:b/>
      <w:sz w:val="34"/>
      <w:szCs w:val="34"/>
    </w:rPr>
  </w:style>
  <w:style w:type="paragraph" w:styleId="Heading3" w:default="0">
    <w:name w:val="heading 3"/>
    <w:basedOn w:val="Normal"/>
    <w:next w:val="Normal"/>
    <w:pPr>
      <w:keepNext/>
      <w:keepLines/>
      <w:spacing w:before="160" w:line="264" w:lineRule="auto"/>
      <w:outlineLvl w:val="2"/>
    </w:pPr>
    <w:rPr>
      <w:rFonts w:ascii="Calibri Light" w:hAnsi="Calibri Light"/>
      <w:b/>
      <w:sz w:val="28"/>
      <w:szCs w:val="28"/>
    </w:rPr>
  </w:style>
  <w:style w:type="paragraph" w:styleId="Heading4" w:default="0">
    <w:name w:val="heading 4"/>
    <w:basedOn w:val="Normal"/>
    <w:next w:val="Normal"/>
    <w:pPr>
      <w:keepNext/>
      <w:keepLines/>
      <w:spacing w:before="160" w:line="264" w:lineRule="auto"/>
      <w:outlineLvl w:val="3"/>
    </w:pPr>
    <w:rPr>
      <w:rFonts w:ascii="Calibri Light" w:hAnsi="Calibri Light"/>
      <w:b/>
      <w:sz w:val="22"/>
      <w:szCs w:val="22"/>
    </w:rPr>
  </w:style>
  <w:style w:type="paragraph" w:styleId="Heading5" w:default="0">
    <w:name w:val="heading 5"/>
    <w:basedOn w:val="Normal"/>
    <w:next w:val="Normal"/>
    <w:pPr>
      <w:keepNext/>
      <w:keepLines/>
      <w:spacing w:before="160" w:line="264" w:lineRule="auto"/>
      <w:outlineLvl w:val="4"/>
    </w:pPr>
    <w:rPr>
      <w:rFonts w:ascii="Calibri Light" w:hAnsi="Calibri Light"/>
      <w:b/>
      <w:sz w:val="22"/>
      <w:szCs w:val="22"/>
    </w:rPr>
  </w:style>
  <w:style w:type="paragraph" w:styleId="Heading6" w:default="0">
    <w:name w:val="heading 6"/>
    <w:basedOn w:val="Normal"/>
    <w:next w:val="Normal"/>
    <w:pPr>
      <w:keepNext/>
      <w:keepLines/>
      <w:spacing w:before="160" w:line="264" w:lineRule="auto"/>
      <w:outlineLvl w:val="5"/>
    </w:pPr>
    <w:rPr>
      <w:rFonts w:ascii="Calibri Light" w:hAnsi="Calibri Light"/>
      <w:b/>
      <w:sz w:val="22"/>
      <w:szCs w:val="22"/>
    </w:rPr>
  </w:style>
  <w:style w:type="paragraph" w:styleId="Quote" w:default="0">
    <w:name w:val="Quote"/>
    <w:basedOn w:val="Normal"/>
    <w:pPr>
      <w:ind w:left="320"/>
      <w:pBdr>
        <w:left w:val="single" w:sz="24" w:space="12" w:color="BFBFBF"/>
      </w:pBdr>
    </w:pPr>
    <w:rPr>
      <w:i/>
      <w:color w:val="595959"/>
    </w:rPr>
  </w:style>
  <w:style w:type="character" w:styleId="CkHighlight">
    <w:name w:val="Clarkdown Highlight"/>
    <w:rPr>
      <w:shd w:val="clear" w:fill="FFF2A8"/>
    </w:rPr>
  </w:style>
  <w:style w:type="character" w:styleId="CkSmallcaps">
    <w:name w:val="Clarkdown Smallcaps"/>
    <w:rPr>
      <w:smallCaps/>
    </w:rPr>
  </w:style>
  <w:style w:type="character" w:styleId="CkUnderline">
    <w:name w:val="Clarkdown Underline"/>
    <w:rPr>
      <w:u w:val="single"/>
    </w:rPr>
  </w:style>
  <w:style w:type="character" w:styleId="CkMuted">
    <w:name w:val="Clarkdown Muted"/>
    <w:rPr>
      <w:color w:val="595959"/>
    </w:rPr>
  </w:style>
  <w:style w:type="character" w:styleId="CkAccent">
    <w:name w:val="Clarkdown Accent"/>
    <w:rPr>
      <w:color w:val="1A1A1A"/>
    </w:rPr>
  </w:style>
  <w:style w:type="character" w:styleId="CkCaption">
    <w:name w:val="Clarkdown Caption"/>
    <w:rPr>
      <w:i/>
      <w:color w:val="595959"/>
      <w:sz w:val="20"/>
      <w:szCs w:val="20"/>
    </w:rPr>
  </w:style>
  <w:style w:type="paragraph" w:styleId="CkDisplay" w:default="0">
    <w:name w:val="Clarkdown Display"/>
    <w:basedOn w:val="Normal"/>
    <w:next w:val="Normal"/>
    <w:pPr>
      <w:keepNext/>
      <w:keepLines/>
      <w:spacing w:after="240" w:line="264" w:lineRule="auto"/>
    </w:pPr>
    <w:rPr>
      <w:rFonts w:ascii="Calibri Light" w:hAnsi="Calibri Light"/>
      <w:b/>
      <w:color w:val="1A1A1A"/>
      <w:sz w:val="132"/>
      <w:szCs w:val="132"/>
    </w:rPr>
  </w:style>
  <w:style w:type="character" w:styleId="CkKicker">
    <w:name w:val="Clarkdown Kicker"/>
    <w:rPr>
      <w:smallCaps/>
      <w:spacing w:val="18"/>
      <w:color w:val="595959"/>
    </w:rPr>
  </w:style>
  <w:style w:type="paragraph" w:styleId="CkTrackedCaps" w:default="0">
    <w:name w:val="Clarkdown Tracked Caps"/>
    <w:basedOn w:val="Normal"/>
    <w:next w:val="Normal"/>
    <w:rPr>
      <w:smallCaps/>
      <w:spacing w:val="18"/>
    </w:rPr>
  </w:style>
  <w:style w:type="paragraph" w:styleId="Title" w:default="0">
    <w:name w:val="Title"/>
    <w:basedOn w:val="Normal"/>
    <w:next w:val="Normal"/>
    <w:pPr>
      <w:keepNext/>
      <w:keepLines/>
      <w:spacing w:after="240" w:line="264" w:lineRule="auto"/>
    </w:pPr>
    <w:rPr>
      <w:rFonts w:ascii="Calibri Light" w:hAnsi="Calibri Light"/>
      <w:b/>
      <w:sz w:val="54"/>
      <w:szCs w:val="54"/>
    </w:rPr>
  </w:style>
  <w:style w:type="character" w:styleId="Hyperlink">
    <w:name w:val="Hyperlink"/>
    <w:rPr>
      <w:color w:val="1A1A1A"/>
      <w:u w:val="single"/>
    </w:rPr>
  </w:style>
  <w:style w:type="paragraph" w:styleId="CkCodeBlock" w:default="0">
    <w:name w:val="Clarkdown Code Block"/>
    <w:basedOn w:val="Normal"/>
    <w:pPr>
      <w:shd w:val="clear" w:fill="EDEDED"/>
      <w:spacing w:after="0" w:line="240" w:lineRule="auto"/>
    </w:pPr>
    <w:rPr>
      <w:rFonts w:ascii="Consolas" w:hAnsi="Consolas"/>
      <w:noProof/>
      <w:sz w:val="20"/>
    </w:rPr>
  </w:style>
  <w:style w:type="character" w:styleId="CkCode">
    <w:name w:val="Clarkdown Code"/>
    <w:rPr>
      <w:rFonts w:ascii="Consolas" w:hAnsi="Consolas"/>
      <w:shd w:val="clear" w:fill="EDEDED"/>
      <w:sz w:val="20"/>
    </w:rPr>
  </w:style>
  <w:style w:type="paragraph" w:styleId="Caption" w:default="0">
    <w:name w:val="caption"/>
    <w:basedOn w:val="Normal"/>
    <w:rPr>
      <w:i/>
      <w:sz w:val="18"/>
    </w:rPr>
  </w:style>
  <w:style w:type="paragraph" w:styleId="ListParagraph" w:default="0">
    <w:name w:val="List Paragraph"/>
    <w:basedOn w:val="Normal"/>
    <w:pPr>
      <w:ind w:left="320"/>
    </w:pPr>
  </w:style>
  <w:style w:type="paragraph" w:styleId="CkUnknown" w:default="0">
    <w:name w:val="Clarkdown Unknown"/>
    <w:basedOn w:val="Normal"/>
    <w:pPr>
      <w:shd w:val="clear" w:fill="FFEEEE"/>
    </w:pPr>
  </w:style>
  <w:style w:type="paragraph" w:styleId="FootnoteText" w:default="0">
    <w:name w:val="footnote text"/>
    <w:basedOn w:val="Normal"/>
    <w:rPr>
      <w:sz w:val="18"/>
    </w:rPr>
  </w:style>
  <w:style w:type="character" w:styleId="FootnoteReference">
    <w:name w:val="footnote reference"/>
    <w:rPr>
      <w:vertAlign w:val="superscript"/>
    </w:rPr>
  </w:style>
  <w:style w:type="table" w:styleId="CkTable">
    <w:name w:val="Clarkdown Table"/>
    <w:tblPr>
      <w:tblBorders>
        <w:top w:val="single" w:sz="4" w:color="BFBFBF"/>
        <w:left w:val="single" w:sz="4" w:color="BFBFBF"/>
        <w:bottom w:val="single" w:sz="4" w:color="BFBFBF"/>
        <w:right w:val="single" w:sz="4" w:color="BFBFBF"/>
        <w:insideH w:val="single" w:sz="4" w:color="BFBFBF"/>
        <w:insideV w:val="single" w:sz="4" w:color="BFBFBF"/>
      </w:tblBorders>
      <w:tblCellMar>
        <w:top w:w="80" w:type="dxa"/>
        <w:left w:w="80" w:type="dxa"/>
        <w:bottom w:w="80" w:type="dxa"/>
        <w:right w:w="80" w:type="dxa"/>
      </w:tblCellMar>
    </w:tblPr>
  </w:style>
  <w:style w:type="table" w:styleId="CkLayout">
    <w:name w:val="Clarkdown Layout"/>
    <w:tblPr>
      <w:tblBorders>
        <w:top w:val="none"/>
        <w:left w:val="none"/>
        <w:bottom w:val="none"/>
        <w:right w:val="none"/>
        <w:insideH w:val="none"/>
        <w:insideV w:val="none"/>
      </w:tblBorders>
    </w:tblPr>
  </w:style>
  <w:style w:type="paragraph" w:styleId="CkNote" w:default="0">
    <w:name w:val="Clarkdown Note"/>
    <w:basedOn w:val="Normal"/>
    <w:pPr>
      <w:pBdr>
        <w:left w:val="single" w:sz="24" w:space="8" w:color="2F6FEB"/>
      </w:pBdr>
      <w:ind w:left="240"/>
    </w:pPr>
  </w:style>
  <w:style w:type="paragraph" w:styleId="CkTip" w:default="0">
    <w:name w:val="Clarkdown Tip"/>
    <w:basedOn w:val="Normal"/>
    <w:pPr>
      <w:pBdr>
        <w:left w:val="single" w:sz="24" w:space="8" w:color="1A7F37"/>
      </w:pBdr>
      <w:ind w:left="240"/>
    </w:pPr>
  </w:style>
  <w:style w:type="paragraph" w:styleId="CkWarning" w:default="0">
    <w:name w:val="Clarkdown Warning"/>
    <w:basedOn w:val="Normal"/>
    <w:pPr>
      <w:pBdr>
        <w:left w:val="single" w:sz="24" w:space="8" w:color="9A6700"/>
      </w:pBdr>
      <w:ind w:left="240"/>
    </w:pPr>
  </w:style>
  <w:style w:type="paragraph" w:styleId="CkImportant" w:default="0">
    <w:name w:val="Clarkdown Important"/>
    <w:basedOn w:val="Normal"/>
    <w:pPr>
      <w:pBdr>
        <w:left w:val="single" w:sz="24" w:space="8" w:color="8250DF"/>
      </w:pBdr>
      <w:ind w:left="240"/>
    </w:pPr>
  </w:style>
  <w:style w:type="paragraph" w:styleId="CkCaution" w:default="0">
    <w:name w:val="Clarkdown Caution"/>
    <w:basedOn w:val="Normal"/>
    <w:pPr>
      <w:pBdr>
        <w:left w:val="single" w:sz="24" w:space="8" w:color="CF222E"/>
      </w:pBdr>
      <w:ind w:left="240"/>
    </w:pPr>
  </w:style>
</w:styles>
</file>

<file path=word/_rels/document.xml.rels><?xml version='1.0' encoding='UTF-8' standalone='yes'?>
<Relationships xmlns="http://schemas.openxmlformats.org/package/2006/relationships"><Relationship Id="rIdStyles" Type="http://schemas.openxmlformats.org/officeDocument/2006/relationships/styles" Target="styles.xml"/><Relationship Id="rIdNumbering" Type="http://schemas.openxmlformats.org/officeDocument/2006/relationships/numbering" Target="numbering.xml"/><Relationship Id="rIdFonts" Type="http://schemas.openxmlformats.org/officeDocument/2006/relationships/fontTable" Target="fontTable.xml"/><Relationship Id="rIdSettings" Type="http://schemas.openxmlformats.org/officeDocument/2006/relationships/settings" Target="settings.xml"/><Relationship Id="rIdLink1" Type="http://schemas.openxmlformats.org/officeDocument/2006/relationships/hyperlink" Target="https://app.netlify.com/drop" TargetMode="External"/></Relationships>
</file>

<file path=docProps/core.xml><?xml version="1.0" encoding="utf-8"?>
<cp:coreProperties xmlns:cp="http://schemas.openxmlformats.org/package/2006/metadata/core-properties" xmlns:dc="http://purl.org/dc/elements/1.1/" xmlns:dcterms="http://purl.org/dc/terms/" xmlns:xsi="http://www.w3.org/2001/XMLSchema-instance"/>
</file>