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B8AB" w14:textId="77777777" w:rsidR="005856C9" w:rsidRPr="00972979" w:rsidRDefault="005856C9" w:rsidP="00257ECA">
      <w:pPr>
        <w:shd w:val="clear" w:color="auto" w:fill="FFFFFF"/>
        <w:spacing w:before="120" w:after="0" w:line="234" w:lineRule="atLeast"/>
        <w:ind w:right="4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74349D" w14:textId="1453ED95" w:rsidR="00E86E85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BẢO LÃNH DỰ THẦU</w:t>
      </w:r>
    </w:p>
    <w:p w14:paraId="72CE2566" w14:textId="63266E79" w:rsidR="00CC5084" w:rsidRPr="00CC5084" w:rsidRDefault="00CC5084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(Áp dụng đối với nhà thầu độc lập)</w:t>
      </w:r>
    </w:p>
    <w:p w14:paraId="39134074" w14:textId="77777777" w:rsidR="00E86E85" w:rsidRPr="00914FE7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29C7EAE" w14:textId="3700D4E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b/>
          <w:sz w:val="24"/>
          <w:szCs w:val="24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Bên thụ hưởng:</w:t>
      </w:r>
      <w:r w:rsidRPr="00914FE7">
        <w:rPr>
          <w:rFonts w:ascii="Times New Roman" w:hAnsi="Times New Roman"/>
          <w:sz w:val="24"/>
          <w:szCs w:val="24"/>
        </w:rPr>
        <w:t xml:space="preserve"> 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"</w:t>
      </w:r>
      <w:r w:rsidR="00E65856">
        <w:rPr>
          <w:rFonts w:ascii="Times New Roman" w:hAnsi="Times New Roman"/>
          <w:b/>
          <w:bCs/>
          <w:sz w:val="24"/>
          <w:szCs w:val="24"/>
        </w:rPr>
        <w:t xml:space="preserve">VNPT-NET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"</w:t>
      </w:r>
    </w:p>
    <w:p w14:paraId="1790BFF9" w14:textId="4CC29E6D" w:rsidR="0077079B" w:rsidRPr="00FA4123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sz w:val="24"/>
          <w:szCs w:val="24"/>
          <w:lang w:val="en-GB"/>
        </w:rPr>
      </w:pPr>
      <w:r w:rsidRPr="00914FE7">
        <w:rPr>
          <w:rFonts w:ascii="Times New Roman" w:hAnsi="Times New Roman"/>
          <w:b/>
          <w:sz w:val="24"/>
          <w:szCs w:val="24"/>
          <w:lang w:val="en-US"/>
        </w:rPr>
        <w:t xml:space="preserve">Địa chỉ: </w:t>
      </w:r>
      <w:r w:rsidR="001B789B" w:rsidRPr="001B789B">
        <w:rPr>
          <w:rFonts w:ascii="Times New Roman" w:hAnsi="Times New Roman"/>
          <w:bCs/>
          <w:sz w:val="24"/>
          <w:szCs w:val="24"/>
        </w:rPr>
        <w:t>"</w:t>
      </w:r>
      <w:r w:rsidR="00E65856">
        <w:rPr>
          <w:rFonts w:ascii="Times New Roman" w:hAnsi="Times New Roman"/>
          <w:bCs/>
          <w:sz w:val="24"/>
          <w:szCs w:val="24"/>
        </w:rPr>
        <w:t xml:space="preserve">30 Pham Hung</w:t>
      </w:r>
      <w:r w:rsidR="001B789B" w:rsidRPr="001B789B">
        <w:rPr>
          <w:rFonts w:ascii="Times New Roman" w:hAnsi="Times New Roman"/>
          <w:bCs/>
          <w:sz w:val="24"/>
          <w:szCs w:val="24"/>
        </w:rPr>
        <w:t>"</w:t>
      </w:r>
    </w:p>
    <w:p w14:paraId="03661804" w14:textId="3C8B0D6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Ngày phát hành bảo lãnh: </w:t>
      </w:r>
      <w:r w:rsidR="00263B20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…….</w:t>
      </w:r>
      <w:r w:rsidR="005856C9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</w:p>
    <w:p w14:paraId="7EB406CC" w14:textId="6E0B78D1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BẢO LÃNH DỰ THẦU số:</w:t>
      </w:r>
      <w:r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 </w:t>
      </w:r>
      <w:r w:rsidR="00263B20"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………………</w:t>
      </w:r>
    </w:p>
    <w:p w14:paraId="5B75CCE6" w14:textId="58595A03" w:rsidR="00E86E85" w:rsidRPr="00914FE7" w:rsidRDefault="00E86E85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Bên bảo lãnh: </w:t>
      </w:r>
    </w:p>
    <w:p w14:paraId="51427915" w14:textId="76DF024C" w:rsidR="00E86E85" w:rsidRPr="00914FE7" w:rsidRDefault="00914FE7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Địa chỉ: </w:t>
      </w:r>
    </w:p>
    <w:p w14:paraId="7E2BF92F" w14:textId="13B79B25" w:rsidR="00E86E85" w:rsidRPr="00914FE7" w:rsidRDefault="00E86E85" w:rsidP="00914FE7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Chúng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tôi được thông báo rằng </w:t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địa chỉ: </w:t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(sau đây gọi là “Nhà thầu”) sẽ tham dự thầu để thực hiện gói thầu: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 xml:space="preserve">Mua sắm máy chủ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thuộc </w:t>
      </w:r>
      <w:r w:rsidR="00AC0F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dự </w:t>
      </w:r>
      <w:r w:rsidR="004E7AFC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 xml:space="preserve">Nâng cấp hệ thống máy chủ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theo E-TBMT số 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 xml:space="preserve">TBMT2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03891D" w14:textId="11444D2A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Chúng tôi cam kết với Bên thụ hưởng rằng chúng tôi bảo lãnh cho Nhà thầu bằng một khoản tiền là </w:t>
      </w:r>
      <w:r w:rsidR="001B789B" w:rsidRPr="001B789B">
        <w:rPr>
          <w:rFonts w:ascii="Times New Roman" w:hAnsi="Times New Roman"/>
          <w:b/>
          <w:sz w:val="24"/>
          <w:szCs w:val="24"/>
        </w:rPr>
        <w:t>"gia_tri_BLDT"</w:t>
      </w:r>
      <w:r w:rsidR="00257ECA" w:rsidRPr="0012698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B02648" w14:textId="19AA25DD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Bảo lãnh này có hiệu lực trong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"hieu_luc_BLDT"</w:t>
      </w:r>
      <w:r w:rsidR="002577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kể từ “ngày_dong_thau”</w:t>
      </w:r>
      <w:r w:rsidR="00B74479"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12B95EAB" w14:textId="30A4661C" w:rsidR="00E86E85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Theo yêu cầu của Nhà thầu, chúng tôi, với tư cách là Bên bảo lãnh, cam kết sẽ thanh toán cho Bên thụ hưởng một khoản tiền là </w:t>
      </w:r>
      <w:r w:rsidR="001B789B" w:rsidRPr="001B789B">
        <w:rPr>
          <w:rFonts w:ascii="Times New Roman" w:hAnsi="Times New Roman"/>
          <w:b/>
          <w:sz w:val="24"/>
          <w:szCs w:val="24"/>
        </w:rPr>
        <w:t>"gia_tri_BLDT"</w:t>
      </w:r>
      <w:r w:rsid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khi nhận được văn bản thông báo từ Bên thụ hưởng về vi phạm của Nhà thầu trong các trường hợp sau đây:</w:t>
      </w:r>
      <w:r w:rsidR="005239AC"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C83D8F8" w14:textId="01ED0658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1. Sau thời điểm đóng thầu và trong thời gian có hiệu lực của E-HSDT, nhà thầu có văn bản rút E-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HSDT hoặc từ chối thực hiện một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 các công việc đã đề xuất trong E-HSDT theo yêu cầu của E-HSMT;</w:t>
      </w:r>
    </w:p>
    <w:p w14:paraId="67A575B5" w14:textId="3C7AB010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Nhà thầu có hành vi vi phạm quy định tại Điều 16 Luật Đấu thầu hoặc vi phạm pháp luật về đấu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thầu dẫn đến phải hủy thầu theo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quy định tại điểm d và điểm đ khoản 1 Điều 17 của Luật Đấu thầu;</w:t>
      </w:r>
    </w:p>
    <w:p w14:paraId="51A17D24" w14:textId="77777777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3. Nhà thầu không thực hiện biện pháp bảo đảm thực hiện hợp đồng theo quy định tại Điều 68 của Luật Đấu thầu;</w:t>
      </w:r>
    </w:p>
    <w:p w14:paraId="39E21680" w14:textId="3A638B03" w:rsidR="003835CC" w:rsidRPr="003835C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4. Nhà thầu không tiến hành hoặc từ chối đối chiếu tài liệu trong thời hạn 05 ngày làm việc kể từ n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gày nhận được thông báo mời đối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 tài liệu hoặc đã đối chiếu tài liệu nhưng từ chối ký biên bản đối chiếu tài liệu, trừ trường hợp bất khả kháng;</w:t>
      </w:r>
    </w:p>
    <w:p w14:paraId="7848506B" w14:textId="77777777" w:rsidR="00B4182C" w:rsidRPr="00B4182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5. Nhà thầu không tiến hành hoặc từ chối hoàn thiện hợp đồng trong thời hạn 10 ngày kể từ ngày nhận được thông báo trúng thầu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của bên mời thầu, trừ trường hợp bất khả kháng;</w:t>
      </w:r>
    </w:p>
    <w:p w14:paraId="61BAA5FA" w14:textId="47959BFB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6. Nhà thầu không tiến hành hoặc từ chối tiến hành hoàn thiện thỏa thuận khung trong thời hạn 10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gày, kể từ ngày nhận được thông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báo trúng thầu của bên mời thầu hoặc đã hoàn thiện thỏa thuận khung nhưng từ chối hoặc không ký thỏa thuận khung, trừ trường hợp bất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khả kháng theo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quy định của pháp luật dân sự;</w:t>
      </w:r>
    </w:p>
    <w:p w14:paraId="17397B9A" w14:textId="073EA0A3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7. Nhà thầu không tiến hành hoặc từ chối ký kết hợp đồng trong thời hạn 10 ngày kể từ ngày hoàn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thiện hợp đồng, trừ trường hợp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 khả kháng.</w:t>
      </w:r>
    </w:p>
    <w:p w14:paraId="3B23360A" w14:textId="3BE5BF09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 hợp Nhà thầu trúng thầu, bảo lãnh này sẽ hết hiệu lực ngay sau khi Nhà thầu ký kết hợp đồng và nộp bảo 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ãnh thực hiện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 đồng cho Bên thụ hưởng theo thỏa thuận trong hợp đồng đó.</w:t>
      </w:r>
    </w:p>
    <w:p w14:paraId="484DEBC9" w14:textId="7B2B9AD0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Trường hợp Nhà thầu không trúng thầu, bảo lãnh này sẽ hết hiệu lực ngay sau khi chúng tôi nhận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được bản chụp văn bản thông báo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kết quả lựa chọn nhà thầu hoặc trong vòng 30 ngày kể từ ngày hết thời hạn hiệu lực của E-HSDT, tùy theo thời điểm nào đến trước.</w:t>
      </w:r>
    </w:p>
    <w:p w14:paraId="457DAA71" w14:textId="46C395DF" w:rsidR="00E86E85" w:rsidRPr="001B789B" w:rsidRDefault="00B4182C" w:rsidP="001B789B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 cứ yêu cầu bồi thường nào theo bảo lãnh này đều phải được gửi đến văn phòng chúng tôi trước hoặc trong ngày đó.</w:t>
      </w:r>
      <w:r w:rsidR="00E86E85"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475E73C" w14:textId="77777777" w:rsidR="00515C51" w:rsidRPr="00914FE7" w:rsidRDefault="00515C51" w:rsidP="00515C51">
      <w:pPr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Đại diện hợp pháp của ngân hàng</w:t>
      </w:r>
    </w:p>
    <w:p w14:paraId="717D3A8B" w14:textId="7A34B884" w:rsidR="00515C51" w:rsidRDefault="00515C51" w:rsidP="00257ECA">
      <w:pPr>
        <w:shd w:val="clear" w:color="auto" w:fill="FFFFFF"/>
        <w:spacing w:before="120" w:after="0" w:line="276" w:lineRule="auto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[ghi tên, chức danh, ký tên và đóng dấu]</w:t>
      </w:r>
    </w:p>
    <w:p w14:paraId="52084799" w14:textId="22AF92B9" w:rsidR="00515C51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9C8A64" w14:textId="77777777" w:rsidR="00515C51" w:rsidRPr="00D417CD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5AF435" w14:textId="77777777" w:rsidR="00E86E85" w:rsidRPr="00054864" w:rsidRDefault="00E86E85" w:rsidP="00E86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9F557" w14:textId="77777777" w:rsidR="0001063B" w:rsidRPr="00972979" w:rsidRDefault="0001063B" w:rsidP="00A77D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1063B" w:rsidRPr="00972979" w:rsidSect="00257ECA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A8B"/>
    <w:multiLevelType w:val="hybridMultilevel"/>
    <w:tmpl w:val="31120CE6"/>
    <w:lvl w:ilvl="0" w:tplc="273C9C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4AF"/>
    <w:multiLevelType w:val="hybridMultilevel"/>
    <w:tmpl w:val="267A9F24"/>
    <w:lvl w:ilvl="0" w:tplc="A7E0D3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11977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291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9D"/>
    <w:rsid w:val="0000100C"/>
    <w:rsid w:val="0001063B"/>
    <w:rsid w:val="00025926"/>
    <w:rsid w:val="0003394B"/>
    <w:rsid w:val="00041663"/>
    <w:rsid w:val="00054864"/>
    <w:rsid w:val="000B1B3C"/>
    <w:rsid w:val="000E2C9C"/>
    <w:rsid w:val="00100C39"/>
    <w:rsid w:val="0012698F"/>
    <w:rsid w:val="00162518"/>
    <w:rsid w:val="001A22D1"/>
    <w:rsid w:val="001B789B"/>
    <w:rsid w:val="001F0FB2"/>
    <w:rsid w:val="00200EDE"/>
    <w:rsid w:val="00223BDE"/>
    <w:rsid w:val="00227B34"/>
    <w:rsid w:val="002577F1"/>
    <w:rsid w:val="00257ECA"/>
    <w:rsid w:val="00260C88"/>
    <w:rsid w:val="00263B20"/>
    <w:rsid w:val="00286B19"/>
    <w:rsid w:val="002948BD"/>
    <w:rsid w:val="002B3C9D"/>
    <w:rsid w:val="002F161C"/>
    <w:rsid w:val="002F2CAB"/>
    <w:rsid w:val="002F4DBA"/>
    <w:rsid w:val="00302429"/>
    <w:rsid w:val="003264D5"/>
    <w:rsid w:val="0033216E"/>
    <w:rsid w:val="003553A3"/>
    <w:rsid w:val="003835CC"/>
    <w:rsid w:val="003F1255"/>
    <w:rsid w:val="00416B22"/>
    <w:rsid w:val="0043441A"/>
    <w:rsid w:val="004348A1"/>
    <w:rsid w:val="0046413F"/>
    <w:rsid w:val="004A06FF"/>
    <w:rsid w:val="004A0C88"/>
    <w:rsid w:val="004E7AFC"/>
    <w:rsid w:val="00515C51"/>
    <w:rsid w:val="005239AC"/>
    <w:rsid w:val="005856C9"/>
    <w:rsid w:val="005A4804"/>
    <w:rsid w:val="005A66F7"/>
    <w:rsid w:val="005B2F30"/>
    <w:rsid w:val="005C6829"/>
    <w:rsid w:val="00613A37"/>
    <w:rsid w:val="00613D03"/>
    <w:rsid w:val="00691CEF"/>
    <w:rsid w:val="007106D1"/>
    <w:rsid w:val="0071569F"/>
    <w:rsid w:val="00766F81"/>
    <w:rsid w:val="0077079B"/>
    <w:rsid w:val="007C0CD4"/>
    <w:rsid w:val="007E4347"/>
    <w:rsid w:val="0085466B"/>
    <w:rsid w:val="00857954"/>
    <w:rsid w:val="0088484F"/>
    <w:rsid w:val="008B4A13"/>
    <w:rsid w:val="008E66A7"/>
    <w:rsid w:val="00914FE7"/>
    <w:rsid w:val="00924C48"/>
    <w:rsid w:val="00931F6C"/>
    <w:rsid w:val="00972979"/>
    <w:rsid w:val="009A1031"/>
    <w:rsid w:val="009A25CA"/>
    <w:rsid w:val="00A07471"/>
    <w:rsid w:val="00A15968"/>
    <w:rsid w:val="00A50C73"/>
    <w:rsid w:val="00A77D8A"/>
    <w:rsid w:val="00AC0F9D"/>
    <w:rsid w:val="00AC3C7D"/>
    <w:rsid w:val="00B4182C"/>
    <w:rsid w:val="00B74479"/>
    <w:rsid w:val="00B760C7"/>
    <w:rsid w:val="00B82834"/>
    <w:rsid w:val="00B85A59"/>
    <w:rsid w:val="00BB1190"/>
    <w:rsid w:val="00BB57F3"/>
    <w:rsid w:val="00BC30B8"/>
    <w:rsid w:val="00CB012A"/>
    <w:rsid w:val="00CC5084"/>
    <w:rsid w:val="00CE761E"/>
    <w:rsid w:val="00DB6780"/>
    <w:rsid w:val="00DE1701"/>
    <w:rsid w:val="00DE22BB"/>
    <w:rsid w:val="00DE2DB5"/>
    <w:rsid w:val="00DF0C83"/>
    <w:rsid w:val="00E354A4"/>
    <w:rsid w:val="00E65856"/>
    <w:rsid w:val="00E86E85"/>
    <w:rsid w:val="00ED6E58"/>
    <w:rsid w:val="00EF1220"/>
    <w:rsid w:val="00F70B99"/>
    <w:rsid w:val="00FA1691"/>
    <w:rsid w:val="00FA4123"/>
    <w:rsid w:val="00FB50AC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6866"/>
  <w15:chartTrackingRefBased/>
  <w15:docId w15:val="{B470D96F-09C3-4115-A584-3CA56A48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8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AB"/>
    <w:rPr>
      <w:rFonts w:ascii="Segoe UI" w:hAnsi="Segoe UI" w:cs="Segoe UI"/>
      <w:sz w:val="18"/>
      <w:szCs w:val="1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BC30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C30B8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C0CD4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00CECF93AD04782A3B285E5B6EC0F" ma:contentTypeVersion="16" ma:contentTypeDescription="Create a new document." ma:contentTypeScope="" ma:versionID="3abca7d24cfe593a2534c042ffc4d690">
  <xsd:schema xmlns:xsd="http://www.w3.org/2001/XMLSchema" xmlns:xs="http://www.w3.org/2001/XMLSchema" xmlns:p="http://schemas.microsoft.com/office/2006/metadata/properties" xmlns:ns2="d6831193-07e4-4e1e-9899-f340b87f7b39" xmlns:ns3="8444d35b-1205-4dde-a1b0-b8327982be84" targetNamespace="http://schemas.microsoft.com/office/2006/metadata/properties" ma:root="true" ma:fieldsID="af0d79230b9838127586d9b9a39f902c" ns2:_="" ns3:_="">
    <xsd:import namespace="d6831193-07e4-4e1e-9899-f340b87f7b39"/>
    <xsd:import namespace="8444d35b-1205-4dde-a1b0-b8327982be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31193-07e4-4e1e-9899-f340b87f7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fc01eb1-6c57-4364-b038-88e55ca98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4d35b-1205-4dde-a1b0-b8327982b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2f89e2f-7ef2-4fde-83aa-3b2c9d2dbea5}" ma:internalName="TaxCatchAll" ma:showField="CatchAllData" ma:web="8444d35b-1205-4dde-a1b0-b8327982b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3687B-959E-4F94-B7CB-DBFFB1CD1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D3ECA-469D-42E5-B183-5E082EB90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31193-07e4-4e1e-9899-f340b87f7b39"/>
    <ds:schemaRef ds:uri="8444d35b-1205-4dde-a1b0-b8327982b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Đài Lai</dc:creator>
  <cp:keywords/>
  <dc:description/>
  <cp:lastModifiedBy>Doan Minh Tu</cp:lastModifiedBy>
  <cp:revision>29</cp:revision>
  <cp:lastPrinted>2024-01-30T03:23:00Z</cp:lastPrinted>
  <dcterms:created xsi:type="dcterms:W3CDTF">2023-10-13T03:17:00Z</dcterms:created>
  <dcterms:modified xsi:type="dcterms:W3CDTF">2024-06-03T12:58:00Z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d5dd759c94cd2754ecab21d19cd81caa24d77030d6b56d889ab0413141e3b4e9</vt:lpwstr>
  </property>
</Properties>
</file>