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sz w:val="28"/>
        </w:rPr>
        <w:t>VICTOR AKINLA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Slane, Co. Meath (Dublin hybrid) · Irish · +353 86 073 1698 · vakinla.va@gmail.com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LinkedIn: https://ie.linkedin.com/in/victor-akinla-21061a88 · GitHub: https://github.com/akavic</w:t>
      </w:r>
    </w:p>
    <w:p>
      <w:pPr>
        <w:spacing w:before="160" w:after="40"/>
        <w:pBdr>
          <w:bottom w:val="single" w:sz="6" w:space="1" w:color="222222"/>
        </w:pBdr>
      </w:pPr>
      <w:r>
        <w:rPr>
          <w:rFonts w:ascii="Arial" w:hAnsi="Arial" w:eastAsia="Arial"/>
          <w:b/>
          <w:sz w:val="20"/>
        </w:rPr>
        <w:t>PROFESSIONAL PROFILE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Full-stack software engineer based in Slane, Co. Meath (Dublin hybrid), shipping production React, Go, PHP and PostgreSQL systems for operational business workflows. Owns delivery end-to-end: complex forms, REST APIs, multi-table transactional data integrity, legacy integrations, GitLab CI/CD, and staging-to-production release. Strongest evidence: a Vendor Contract Management System built from scratch, including production bug ownership (upload race condition; wrong PostgreSQL column write). Uses AI-assisted development as a delivery method while remaining accountable for architecture, validation, and reliability. Prior Wipro/AIB identity-platform work under ITIL change control.</w:t>
      </w:r>
    </w:p>
    <w:p>
      <w:pPr>
        <w:spacing w:before="160" w:after="40"/>
        <w:pBdr>
          <w:bottom w:val="single" w:sz="6" w:space="1" w:color="222222"/>
        </w:pBdr>
      </w:pPr>
      <w:r>
        <w:rPr>
          <w:rFonts w:ascii="Arial" w:hAnsi="Arial" w:eastAsia="Arial"/>
          <w:b/>
          <w:sz w:val="20"/>
        </w:rPr>
        <w:t>TECHNICAL SKILLS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Programming: </w:t>
      </w:r>
      <w:r>
        <w:rPr>
          <w:rFonts w:ascii="Arial" w:hAnsi="Arial" w:eastAsia="Arial"/>
          <w:b w:val="0"/>
          <w:sz w:val="20"/>
        </w:rPr>
        <w:t>JavaScript, Go, PHP, Node.js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Frontend: </w:t>
      </w:r>
      <w:r>
        <w:rPr>
          <w:rFonts w:ascii="Arial" w:hAnsi="Arial" w:eastAsia="Arial"/>
          <w:b w:val="0"/>
          <w:sz w:val="20"/>
        </w:rPr>
        <w:t>React, HTML, CSS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Backend / APIs: </w:t>
      </w:r>
      <w:r>
        <w:rPr>
          <w:rFonts w:ascii="Arial" w:hAnsi="Arial" w:eastAsia="Arial"/>
          <w:b w:val="0"/>
          <w:sz w:val="20"/>
        </w:rPr>
        <w:t>Go, PHP, Node.js, REST APIs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Data: </w:t>
      </w:r>
      <w:r>
        <w:rPr>
          <w:rFonts w:ascii="Arial" w:hAnsi="Arial" w:eastAsia="Arial"/>
          <w:b w:val="0"/>
          <w:sz w:val="20"/>
        </w:rPr>
        <w:t>PostgreSQL, Oracle SQL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Engineering / Delivery: </w:t>
      </w:r>
      <w:r>
        <w:rPr>
          <w:rFonts w:ascii="Arial" w:hAnsi="Arial" w:eastAsia="Arial"/>
          <w:b w:val="0"/>
          <w:sz w:val="20"/>
        </w:rPr>
        <w:t>Git, GitLab CI/CD, shell scripting, staging &amp; production deployment, AI-assisted development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Enterprise: </w:t>
      </w:r>
      <w:r>
        <w:rPr>
          <w:rFonts w:ascii="Arial" w:hAnsi="Arial" w:eastAsia="Arial"/>
          <w:b w:val="0"/>
          <w:sz w:val="20"/>
        </w:rPr>
        <w:t>SailPoint, Oracle Identity Analytics, ITIL / change control, Unix tooling</w:t>
      </w:r>
    </w:p>
    <w:p>
      <w:pPr>
        <w:spacing w:before="0" w:after="20"/>
      </w:pPr>
      <w:r>
        <w:rPr>
          <w:rFonts w:ascii="Arial" w:hAnsi="Arial" w:eastAsia="Arial"/>
          <w:b/>
          <w:sz w:val="20"/>
        </w:rPr>
        <w:t xml:space="preserve">Other: </w:t>
      </w:r>
      <w:r>
        <w:rPr>
          <w:rFonts w:ascii="Arial" w:hAnsi="Arial" w:eastAsia="Arial"/>
          <w:b w:val="0"/>
          <w:sz w:val="20"/>
        </w:rPr>
        <w:t>Microsoft Azure (AZ-900), TOGAF 9</w:t>
      </w:r>
    </w:p>
    <w:p>
      <w:pPr>
        <w:spacing w:before="160" w:after="40"/>
        <w:pBdr>
          <w:bottom w:val="single" w:sz="6" w:space="1" w:color="222222"/>
        </w:pBdr>
      </w:pPr>
      <w:r>
        <w:rPr>
          <w:rFonts w:ascii="Arial" w:hAnsi="Arial" w:eastAsia="Arial"/>
          <w:b/>
          <w:sz w:val="20"/>
        </w:rPr>
        <w:t>PROFESSIONAL EXPERIENCE</w:t>
      </w:r>
    </w:p>
    <w:p>
      <w:pPr>
        <w:spacing w:before="80" w:after="0"/>
      </w:pPr>
      <w:r>
        <w:rPr>
          <w:rFonts w:ascii="Arial" w:hAnsi="Arial" w:eastAsia="Arial"/>
          <w:b/>
          <w:sz w:val="20"/>
        </w:rPr>
        <w:t>Software Developer — Wiline</w:t>
      </w:r>
      <w:r>
        <w:rPr>
          <w:rFonts w:ascii="Arial" w:hAnsi="Arial" w:eastAsia="Arial"/>
          <w:b w:val="0"/>
          <w:sz w:val="20"/>
        </w:rPr>
        <w:t xml:space="preserve"> | 08/2022 – Present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US enterprise connectivity provider · React, JavaScript, PHP, Go, PostgreSQL, Node.js, REST APIs, Git, GitLab CI/CD · ~75% hands-on coding / ~25% design, review &amp; release</w:t>
      </w:r>
    </w:p>
    <w:p>
      <w:pPr>
        <w:spacing w:before="40" w:after="0"/>
      </w:pPr>
      <w:r>
        <w:rPr>
          <w:rFonts w:ascii="Arial" w:hAnsi="Arial" w:eastAsia="Arial"/>
          <w:b/>
          <w:sz w:val="20"/>
        </w:rPr>
        <w:t>Vendor Contract Management System — built from scratch</w:t>
      </w:r>
    </w:p>
    <w:p>
      <w:pPr>
        <w:spacing w:before="0" w:after="20"/>
      </w:pPr>
      <w:r>
        <w:rPr>
          <w:rFonts w:ascii="Arial" w:hAnsi="Arial" w:eastAsia="Arial"/>
          <w:b w:val="0"/>
          <w:sz w:val="20"/>
        </w:rPr>
        <w:t>React · Go REST API · PostgreSQL · PHP file-store integration · GitLab CI/CD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Designed and built an end-to-end Vendor Contract Management System for operational vendor workflows: multiple contract types, complex React forms, validation rules, and a custom React hook for shared form state and field logic.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Implemented a Go REST API with full CRUD against PostgreSQL, including multi-table transactional writes that roll back on failure to prevent partially persisted contracts.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Integrated the Go API with an existing PHP file-storage platform via API-key-protected upload/download endpoints — retaining the legacy store and avoiding disruption for existing users.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Diagnosed and fixed a browser race condition (file list cleared before upload completion) and a field-name typo writing values into the wrong PostgreSQL column — production behaviour and data integrity ownership.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Shipped via GitLab CI/CD with separate React, Go, and PHP pipelines across staging and production. Used AI-assisted development to accelerate implementation while owning architecture, validation, debugging, and release readiness.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Develop and maintain full-stack apps for live operational processes (contracts, customer feedback, file handling, production data, integrations); deliver features and production bug fixes across React, PHP, JavaScript, and PostgreSQL.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Led the Customer Satisfaction Voting System (12/2022 – 02/2023): React frontend with PostgreSQL persistence for service ratings — end-to-end ownership from UI through data storage; also build stand-alone Node.js / PostgreSQL / React scripts with staging and production deployment.</w:t>
      </w:r>
    </w:p>
    <w:p>
      <w:pPr>
        <w:spacing w:before="120" w:after="0"/>
      </w:pPr>
      <w:r>
        <w:rPr>
          <w:rFonts w:ascii="Arial" w:hAnsi="Arial" w:eastAsia="Arial"/>
          <w:b/>
          <w:sz w:val="20"/>
        </w:rPr>
        <w:t>Application Engineer — Wipro (Allied Irish Banks)</w:t>
      </w:r>
      <w:r>
        <w:rPr>
          <w:rFonts w:ascii="Arial" w:hAnsi="Arial" w:eastAsia="Arial"/>
          <w:b w:val="0"/>
          <w:sz w:val="20"/>
        </w:rPr>
        <w:t xml:space="preserve"> | 04/2019 – 07/2022</w:t>
      </w:r>
    </w:p>
    <w:p>
      <w:pPr>
        <w:spacing w:before="0" w:after="20"/>
      </w:pPr>
      <w:r>
        <w:rPr>
          <w:rFonts w:ascii="Arial" w:hAnsi="Arial" w:eastAsia="Arial"/>
          <w:b w:val="0"/>
          <w:sz w:val="20"/>
        </w:rPr>
        <w:t>Identity &amp; access platforms · SailPoint · Oracle Identity Analytics · Oracle SQL · Git · Unix shell · BMC Remedy · Jira · ITIL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Supported enterprise identity platforms in an audit-sensitive banking environment: defect diagnosis, application code changes, and controlled releases under ITIL change control (BMC Remedy).</w:t>
      </w:r>
    </w:p>
    <w:p>
      <w:pPr>
        <w:pStyle w:val="ListBullet"/>
        <w:spacing w:before="0" w:after="20"/>
        <w:ind w:left="227"/>
      </w:pPr>
      <w:r>
        <w:rPr>
          <w:rFonts w:ascii="Arial" w:hAnsi="Arial" w:eastAsia="Arial"/>
          <w:b w:val="0"/>
          <w:sz w:val="20"/>
        </w:rPr>
        <w:t>Performed unit, integration, and UAT testing before production; integrated resources into Oracle Identity Analytics with Oracle SQL; coordinated batch operations via Unix shell scripting.</w:t>
      </w:r>
    </w:p>
    <w:p>
      <w:pPr>
        <w:spacing w:before="120" w:after="0"/>
      </w:pPr>
      <w:r>
        <w:rPr>
          <w:rFonts w:ascii="Arial" w:hAnsi="Arial" w:eastAsia="Arial"/>
          <w:b/>
          <w:sz w:val="20"/>
        </w:rPr>
        <w:t>Network Engineer — Host Ireland</w:t>
      </w:r>
      <w:r>
        <w:rPr>
          <w:rFonts w:ascii="Arial" w:hAnsi="Arial" w:eastAsia="Arial"/>
          <w:b w:val="0"/>
          <w:sz w:val="20"/>
        </w:rPr>
        <w:t xml:space="preserve"> | 09/2018 – 03/2019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Provisioned customer IP subnets, handled network help-desk queries, and configured routing on Juniper devices.</w:t>
      </w:r>
    </w:p>
    <w:p>
      <w:pPr>
        <w:spacing w:before="160" w:after="40"/>
        <w:pBdr>
          <w:bottom w:val="single" w:sz="6" w:space="1" w:color="222222"/>
        </w:pBdr>
      </w:pPr>
      <w:r>
        <w:rPr>
          <w:rFonts w:ascii="Arial" w:hAnsi="Arial" w:eastAsia="Arial"/>
          <w:b/>
          <w:sz w:val="20"/>
        </w:rPr>
        <w:t>EDUCATION &amp; CERTIFICATIONS</w:t>
      </w:r>
    </w:p>
    <w:p>
      <w:pPr>
        <w:spacing w:before="40" w:after="0"/>
      </w:pPr>
      <w:r>
        <w:rPr>
          <w:rFonts w:ascii="Arial" w:hAnsi="Arial" w:eastAsia="Arial"/>
          <w:b/>
          <w:sz w:val="20"/>
        </w:rPr>
        <w:t>BSc Computer Applications — Dublin City University</w:t>
      </w:r>
      <w:r>
        <w:rPr>
          <w:rFonts w:ascii="Arial" w:hAnsi="Arial" w:eastAsia="Arial"/>
          <w:b w:val="0"/>
          <w:sz w:val="20"/>
        </w:rPr>
        <w:t xml:space="preserve"> | 2013 – 2017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Relevant modules included data structures &amp; algorithms, databases, and cryptography.</w:t>
      </w:r>
    </w:p>
    <w:p>
      <w:pPr>
        <w:spacing w:before="0" w:after="40"/>
      </w:pPr>
      <w:r>
        <w:rPr>
          <w:rFonts w:ascii="Arial" w:hAnsi="Arial" w:eastAsia="Arial"/>
          <w:b w:val="0"/>
          <w:sz w:val="20"/>
        </w:rPr>
        <w:t>TOGAF 9 — The Open Group · AZ-900 Microsoft Azure Fundamentals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